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F29B" w14:textId="77777777" w:rsidR="00366B03" w:rsidRPr="008101D9" w:rsidRDefault="00366B03" w:rsidP="00366B03">
      <w:pPr>
        <w:pStyle w:val="Default"/>
        <w:tabs>
          <w:tab w:val="left" w:pos="947"/>
        </w:tabs>
        <w:jc w:val="center"/>
        <w:rPr>
          <w:rFonts w:ascii="Arial Narrow" w:hAnsi="Arial Narrow" w:cs="Times New Roman"/>
          <w:color w:val="auto"/>
        </w:rPr>
      </w:pPr>
      <w:bookmarkStart w:id="0" w:name="page1"/>
      <w:bookmarkEnd w:id="0"/>
    </w:p>
    <w:p w14:paraId="73524815" w14:textId="77777777" w:rsidR="0063554F" w:rsidRDefault="006D12A3" w:rsidP="0063554F">
      <w:pPr>
        <w:pStyle w:val="CM23"/>
        <w:framePr w:w="10686" w:wrap="auto" w:vAnchor="page" w:hAnchor="page" w:x="502" w:y="6177"/>
        <w:spacing w:after="120" w:line="596" w:lineRule="atLeast"/>
        <w:jc w:val="center"/>
        <w:rPr>
          <w:rFonts w:ascii="Arial Narrow" w:hAnsi="Arial Narrow"/>
          <w:color w:val="221E1F"/>
          <w:sz w:val="52"/>
          <w:szCs w:val="52"/>
        </w:rPr>
      </w:pPr>
      <w:r w:rsidRPr="008101D9">
        <w:rPr>
          <w:rFonts w:ascii="Arial Narrow" w:hAnsi="Arial Narrow"/>
          <w:color w:val="221E1F"/>
          <w:sz w:val="52"/>
          <w:szCs w:val="52"/>
        </w:rPr>
        <w:t>Révision</w:t>
      </w:r>
      <w:r w:rsidRPr="008101D9">
        <w:rPr>
          <w:rFonts w:ascii="Arial Narrow" w:hAnsi="Arial Narrow"/>
          <w:color w:val="221E1F"/>
          <w:sz w:val="50"/>
          <w:szCs w:val="50"/>
        </w:rPr>
        <w:t xml:space="preserve">  du Plan d’Occupation des Sols</w:t>
      </w:r>
    </w:p>
    <w:p w14:paraId="74C312C8" w14:textId="561EB6A9" w:rsidR="006D12A3" w:rsidRPr="008101D9" w:rsidRDefault="006D12A3" w:rsidP="0063554F">
      <w:pPr>
        <w:pStyle w:val="CM23"/>
        <w:framePr w:w="10686" w:wrap="auto" w:vAnchor="page" w:hAnchor="page" w:x="502" w:y="6177"/>
        <w:spacing w:after="120" w:line="596" w:lineRule="atLeast"/>
        <w:jc w:val="center"/>
        <w:rPr>
          <w:rFonts w:ascii="Arial Narrow" w:hAnsi="Arial Narrow"/>
          <w:color w:val="221E1F"/>
          <w:sz w:val="52"/>
          <w:szCs w:val="52"/>
        </w:rPr>
      </w:pPr>
      <w:r w:rsidRPr="008101D9">
        <w:rPr>
          <w:rFonts w:ascii="Arial Narrow" w:hAnsi="Arial Narrow"/>
          <w:color w:val="221E1F"/>
          <w:sz w:val="52"/>
          <w:szCs w:val="52"/>
        </w:rPr>
        <w:t>Mise en œuvre du Plan Local d’Urbanisme</w:t>
      </w:r>
    </w:p>
    <w:p w14:paraId="17837FCC" w14:textId="77777777" w:rsidR="006D12A3" w:rsidRDefault="006D12A3" w:rsidP="006D12A3">
      <w:pPr>
        <w:pStyle w:val="Default"/>
        <w:jc w:val="center"/>
        <w:rPr>
          <w:rFonts w:ascii="Arial Narrow" w:hAnsi="Arial Narrow"/>
        </w:rPr>
      </w:pPr>
    </w:p>
    <w:p w14:paraId="2ACA6331" w14:textId="51205992" w:rsidR="006D12A3" w:rsidRDefault="006D12A3" w:rsidP="006D12A3">
      <w:pPr>
        <w:pStyle w:val="Default"/>
        <w:jc w:val="center"/>
        <w:rPr>
          <w:rFonts w:ascii="Arial Narrow" w:hAnsi="Arial Narrow"/>
        </w:rPr>
      </w:pPr>
      <w:r>
        <w:rPr>
          <w:rFonts w:ascii="Arial Narrow" w:hAnsi="Arial Narrow"/>
          <w:noProof/>
          <w:lang w:bidi="ar-SA"/>
        </w:rPr>
        <w:drawing>
          <wp:inline distT="0" distB="0" distL="0" distR="0" wp14:anchorId="0FB29E6F" wp14:editId="647788FD">
            <wp:extent cx="1659890" cy="1361872"/>
            <wp:effectExtent l="0" t="0" r="381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8">
                      <a:extLst>
                        <a:ext uri="{28A0092B-C50C-407E-A947-70E740481C1C}">
                          <a14:useLocalDpi xmlns:a14="http://schemas.microsoft.com/office/drawing/2010/main" val="0"/>
                        </a:ext>
                      </a:extLst>
                    </a:blip>
                    <a:srcRect b="9761"/>
                    <a:stretch/>
                  </pic:blipFill>
                  <pic:spPr bwMode="auto">
                    <a:xfrm>
                      <a:off x="0" y="0"/>
                      <a:ext cx="1660677" cy="1362518"/>
                    </a:xfrm>
                    <a:prstGeom prst="rect">
                      <a:avLst/>
                    </a:prstGeom>
                    <a:noFill/>
                    <a:ln>
                      <a:noFill/>
                    </a:ln>
                    <a:extLst>
                      <a:ext uri="{53640926-AAD7-44D8-BBD7-CCE9431645EC}">
                        <a14:shadowObscured xmlns:a14="http://schemas.microsoft.com/office/drawing/2010/main"/>
                      </a:ext>
                    </a:extLst>
                  </pic:spPr>
                </pic:pic>
              </a:graphicData>
            </a:graphic>
          </wp:inline>
        </w:drawing>
      </w:r>
    </w:p>
    <w:p w14:paraId="314C1D7A" w14:textId="77777777" w:rsidR="006D12A3" w:rsidRDefault="006D12A3" w:rsidP="006D12A3">
      <w:pPr>
        <w:pStyle w:val="Default"/>
        <w:jc w:val="center"/>
        <w:rPr>
          <w:rFonts w:ascii="Arial Narrow" w:hAnsi="Arial Narrow"/>
        </w:rPr>
      </w:pPr>
    </w:p>
    <w:p w14:paraId="5013A085" w14:textId="77777777" w:rsidR="006D12A3" w:rsidRDefault="006D12A3" w:rsidP="006D12A3">
      <w:pPr>
        <w:pStyle w:val="Default"/>
        <w:jc w:val="center"/>
        <w:rPr>
          <w:rFonts w:ascii="Arial Narrow" w:hAnsi="Arial Narrow"/>
        </w:rPr>
      </w:pPr>
    </w:p>
    <w:p w14:paraId="1C01E7EF" w14:textId="77777777" w:rsidR="006D12A3" w:rsidRDefault="006D12A3" w:rsidP="006D12A3">
      <w:pPr>
        <w:pStyle w:val="Default"/>
        <w:jc w:val="center"/>
        <w:rPr>
          <w:rFonts w:ascii="Arial Narrow" w:hAnsi="Arial Narrow"/>
        </w:rPr>
      </w:pPr>
    </w:p>
    <w:p w14:paraId="102B7898" w14:textId="77777777" w:rsidR="006D12A3" w:rsidRDefault="006D12A3" w:rsidP="006D12A3">
      <w:pPr>
        <w:pStyle w:val="Default"/>
        <w:rPr>
          <w:rFonts w:ascii="Arial Narrow" w:hAnsi="Arial Narrow"/>
        </w:rPr>
      </w:pPr>
    </w:p>
    <w:p w14:paraId="6EBE1E9B" w14:textId="77777777" w:rsidR="006D12A3" w:rsidRDefault="006D12A3" w:rsidP="006D12A3">
      <w:pPr>
        <w:pStyle w:val="Default"/>
        <w:rPr>
          <w:rFonts w:ascii="Arial Narrow" w:hAnsi="Arial Narrow"/>
        </w:rPr>
      </w:pPr>
    </w:p>
    <w:p w14:paraId="0EA913C7" w14:textId="77777777" w:rsidR="006D12A3" w:rsidRDefault="006D12A3" w:rsidP="006D12A3">
      <w:pPr>
        <w:pStyle w:val="Default"/>
        <w:rPr>
          <w:rFonts w:ascii="Arial Narrow" w:hAnsi="Arial Narrow"/>
        </w:rPr>
      </w:pPr>
    </w:p>
    <w:p w14:paraId="07686953" w14:textId="77777777" w:rsidR="006D12A3" w:rsidRDefault="006D12A3" w:rsidP="006D12A3">
      <w:pPr>
        <w:pStyle w:val="Default"/>
        <w:rPr>
          <w:rFonts w:ascii="Arial Narrow" w:hAnsi="Arial Narrow"/>
        </w:rPr>
      </w:pPr>
    </w:p>
    <w:p w14:paraId="4B9D5930" w14:textId="77777777" w:rsidR="006D12A3" w:rsidRDefault="006D12A3" w:rsidP="006D12A3">
      <w:pPr>
        <w:pStyle w:val="Default"/>
        <w:rPr>
          <w:rFonts w:ascii="Arial Narrow" w:hAnsi="Arial Narrow"/>
        </w:rPr>
      </w:pPr>
    </w:p>
    <w:p w14:paraId="6E735D94" w14:textId="77777777" w:rsidR="006D12A3" w:rsidRDefault="006D12A3" w:rsidP="006D12A3">
      <w:pPr>
        <w:pStyle w:val="Default"/>
        <w:rPr>
          <w:rFonts w:ascii="Arial Narrow" w:hAnsi="Arial Narrow"/>
        </w:rPr>
      </w:pPr>
    </w:p>
    <w:p w14:paraId="5AD9DA1F" w14:textId="77777777" w:rsidR="006D12A3" w:rsidRDefault="006D12A3" w:rsidP="006D12A3">
      <w:pPr>
        <w:pStyle w:val="Default"/>
        <w:rPr>
          <w:rFonts w:ascii="Arial Narrow" w:hAnsi="Arial Narrow"/>
        </w:rPr>
      </w:pPr>
    </w:p>
    <w:p w14:paraId="7291ABB4" w14:textId="77777777" w:rsidR="006D12A3" w:rsidRDefault="006D12A3" w:rsidP="006D12A3">
      <w:pPr>
        <w:pStyle w:val="Default"/>
        <w:rPr>
          <w:rFonts w:ascii="Arial Narrow" w:hAnsi="Arial Narrow"/>
        </w:rPr>
      </w:pPr>
    </w:p>
    <w:p w14:paraId="59750D6D" w14:textId="77777777" w:rsidR="006D12A3" w:rsidRDefault="006D12A3" w:rsidP="006D12A3">
      <w:pPr>
        <w:pStyle w:val="Default"/>
        <w:rPr>
          <w:rFonts w:ascii="Arial Narrow" w:hAnsi="Arial Narrow"/>
        </w:rPr>
      </w:pPr>
    </w:p>
    <w:p w14:paraId="7A91044F" w14:textId="77777777" w:rsidR="006D12A3" w:rsidRDefault="006D12A3" w:rsidP="006D12A3">
      <w:pPr>
        <w:pStyle w:val="Default"/>
        <w:rPr>
          <w:rFonts w:ascii="Arial Narrow" w:hAnsi="Arial Narrow"/>
        </w:rPr>
      </w:pPr>
    </w:p>
    <w:p w14:paraId="285F3240" w14:textId="77777777" w:rsidR="006D12A3" w:rsidRDefault="006D12A3" w:rsidP="006D12A3">
      <w:pPr>
        <w:pStyle w:val="Default"/>
        <w:rPr>
          <w:rFonts w:ascii="Arial Narrow" w:hAnsi="Arial Narrow"/>
        </w:rPr>
      </w:pPr>
    </w:p>
    <w:p w14:paraId="67179C49" w14:textId="77777777" w:rsidR="006D12A3" w:rsidRDefault="006D12A3" w:rsidP="006D12A3">
      <w:pPr>
        <w:pStyle w:val="Default"/>
        <w:rPr>
          <w:rFonts w:ascii="Arial Narrow" w:hAnsi="Arial Narrow"/>
        </w:rPr>
      </w:pPr>
    </w:p>
    <w:p w14:paraId="0FD390F6" w14:textId="77777777" w:rsidR="006D12A3" w:rsidRDefault="006D12A3" w:rsidP="006D12A3">
      <w:pPr>
        <w:pStyle w:val="Default"/>
        <w:rPr>
          <w:rFonts w:ascii="Arial Narrow" w:hAnsi="Arial Narrow"/>
        </w:rPr>
      </w:pPr>
    </w:p>
    <w:p w14:paraId="426CEB2F" w14:textId="77777777" w:rsidR="006D12A3" w:rsidRDefault="006D12A3" w:rsidP="006D12A3">
      <w:pPr>
        <w:pStyle w:val="Default"/>
        <w:rPr>
          <w:rFonts w:ascii="Arial Narrow" w:hAnsi="Arial Narrow"/>
        </w:rPr>
      </w:pPr>
    </w:p>
    <w:p w14:paraId="67873E4B" w14:textId="77777777" w:rsidR="006D12A3" w:rsidRDefault="006D12A3" w:rsidP="006D12A3">
      <w:pPr>
        <w:pStyle w:val="Default"/>
        <w:rPr>
          <w:rFonts w:ascii="Arial Narrow" w:hAnsi="Arial Narrow"/>
        </w:rPr>
      </w:pPr>
    </w:p>
    <w:p w14:paraId="4A6DA361" w14:textId="210FFC6E" w:rsidR="006D12A3" w:rsidRDefault="007C69B9" w:rsidP="006D12A3">
      <w:pPr>
        <w:pStyle w:val="Default"/>
        <w:rPr>
          <w:rFonts w:ascii="Arial Narrow" w:hAnsi="Arial Narrow"/>
        </w:rPr>
      </w:pPr>
      <w:r>
        <w:rPr>
          <w:rFonts w:ascii="Arial Narrow" w:hAnsi="Arial Narrow"/>
          <w:noProof/>
        </w:rPr>
        <mc:AlternateContent>
          <mc:Choice Requires="wps">
            <w:drawing>
              <wp:anchor distT="0" distB="0" distL="114300" distR="114300" simplePos="0" relativeHeight="251706880" behindDoc="0" locked="0" layoutInCell="1" allowOverlap="1" wp14:anchorId="7D53CAA5" wp14:editId="5AF5BC8B">
                <wp:simplePos x="0" y="0"/>
                <wp:positionH relativeFrom="column">
                  <wp:posOffset>56474</wp:posOffset>
                </wp:positionH>
                <wp:positionV relativeFrom="paragraph">
                  <wp:posOffset>102397</wp:posOffset>
                </wp:positionV>
                <wp:extent cx="4941652" cy="0"/>
                <wp:effectExtent l="0" t="0" r="11430" b="12700"/>
                <wp:wrapNone/>
                <wp:docPr id="9" name="Connecteur droit 9"/>
                <wp:cNvGraphicFramePr/>
                <a:graphic xmlns:a="http://schemas.openxmlformats.org/drawingml/2006/main">
                  <a:graphicData uri="http://schemas.microsoft.com/office/word/2010/wordprocessingShape">
                    <wps:wsp>
                      <wps:cNvCnPr/>
                      <wps:spPr>
                        <a:xfrm flipH="1">
                          <a:off x="0" y="0"/>
                          <a:ext cx="4941652"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2214AD" id="Connecteur droit 9" o:spid="_x0000_s1026" style="position:absolute;flip:x;z-index:251706880;visibility:visible;mso-wrap-style:square;mso-wrap-distance-left:9pt;mso-wrap-distance-top:0;mso-wrap-distance-right:9pt;mso-wrap-distance-bottom:0;mso-position-horizontal:absolute;mso-position-horizontal-relative:text;mso-position-vertical:absolute;mso-position-vertical-relative:text" from="4.45pt,8.05pt" to="393.5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" strokecolor="black [3213]" strokeweight="1pt"/>
            </w:pict>
          </mc:Fallback>
        </mc:AlternateContent>
      </w:r>
    </w:p>
    <w:p w14:paraId="6B219BCC" w14:textId="2711C7A4" w:rsidR="006D12A3" w:rsidRPr="008101D9" w:rsidRDefault="006D12A3" w:rsidP="006D12A3">
      <w:pPr>
        <w:pStyle w:val="Default"/>
        <w:rPr>
          <w:rFonts w:ascii="Arial Narrow" w:hAnsi="Arial Narrow"/>
        </w:rPr>
      </w:pPr>
      <w:r>
        <w:rPr>
          <w:rFonts w:cs="Times New Roman"/>
          <w:noProof/>
          <w:color w:val="auto"/>
          <w:szCs w:val="20"/>
          <w:lang w:bidi="ar-SA"/>
        </w:rPr>
        <mc:AlternateContent>
          <mc:Choice Requires="wps">
            <w:drawing>
              <wp:anchor distT="0" distB="0" distL="114300" distR="114300" simplePos="0" relativeHeight="251701760" behindDoc="0" locked="0" layoutInCell="1" allowOverlap="1" wp14:anchorId="670FCE35" wp14:editId="6466AD87">
                <wp:simplePos x="0" y="0"/>
                <wp:positionH relativeFrom="column">
                  <wp:posOffset>767715</wp:posOffset>
                </wp:positionH>
                <wp:positionV relativeFrom="paragraph">
                  <wp:posOffset>-275590</wp:posOffset>
                </wp:positionV>
                <wp:extent cx="758190" cy="1367155"/>
                <wp:effectExtent l="0" t="0" r="0" b="444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3671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62C4F1" w14:textId="77777777" w:rsidR="00030880" w:rsidRPr="00F86CE2" w:rsidRDefault="00030880" w:rsidP="006D12A3">
                            <w:pPr>
                              <w:jc w:val="center"/>
                              <w:rPr>
                                <w:rFonts w:ascii="Arial Narrow Bold" w:hAnsi="Arial Narrow Bold"/>
                                <w:color w:val="FFFFFF"/>
                                <w:sz w:val="52"/>
                              </w:rPr>
                            </w:pPr>
                            <w:r w:rsidRPr="00F86CE2">
                              <w:rPr>
                                <w:rFonts w:ascii="Arial Narrow Bold" w:hAnsi="Arial Narrow Bold"/>
                                <w:color w:val="FFFFFF"/>
                                <w:sz w:val="52"/>
                              </w:rPr>
                              <w:t>Ville des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CE35" id="_x0000_t202" coordsize="21600,21600" o:spt="202" path="m,l,21600r21600,l21600,xe">
                <v:stroke joinstyle="miter"/>
                <v:path gradientshapeok="t" o:connecttype="rect"/>
              </v:shapetype>
              <v:shape id="Text Box 20" o:spid="_x0000_s1026" type="#_x0000_t202" style="position:absolute;margin-left:60.45pt;margin-top:-21.7pt;width:59.7pt;height:107.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" filled="f" stroked="f">
                <v:textbox style="layout-flow:vertical;mso-layout-flow-alt:bottom-to-top">
                  <w:txbxContent>
                    <w:p w14:paraId="7C62C4F1" w14:textId="77777777" w:rsidR="00030880" w:rsidRPr="00F86CE2" w:rsidRDefault="00030880" w:rsidP="006D12A3">
                      <w:pPr>
                        <w:jc w:val="center"/>
                        <w:rPr>
                          <w:rFonts w:ascii="Arial Narrow Bold" w:hAnsi="Arial Narrow Bold"/>
                          <w:color w:val="FFFFFF"/>
                          <w:sz w:val="52"/>
                        </w:rPr>
                      </w:pPr>
                      <w:r w:rsidRPr="00F86CE2">
                        <w:rPr>
                          <w:rFonts w:ascii="Arial Narrow Bold" w:hAnsi="Arial Narrow Bold"/>
                          <w:color w:val="FFFFFF"/>
                          <w:sz w:val="52"/>
                        </w:rPr>
                        <w:t>Ville des</w:t>
                      </w:r>
                    </w:p>
                  </w:txbxContent>
                </v:textbox>
              </v:shape>
            </w:pict>
          </mc:Fallback>
        </mc:AlternateContent>
      </w:r>
    </w:p>
    <w:p w14:paraId="0362DFF8" w14:textId="77777777" w:rsidR="006D12A3" w:rsidRPr="008101D9" w:rsidRDefault="006D12A3" w:rsidP="006D12A3">
      <w:pPr>
        <w:pStyle w:val="Default"/>
        <w:rPr>
          <w:rFonts w:ascii="Arial Narrow" w:hAnsi="Arial Narrow" w:cs="Times New Roman"/>
          <w:color w:val="auto"/>
        </w:rPr>
      </w:pPr>
    </w:p>
    <w:p w14:paraId="4EFAE868" w14:textId="77777777" w:rsidR="006D12A3" w:rsidRPr="008101D9" w:rsidRDefault="006D12A3" w:rsidP="006D12A3">
      <w:pPr>
        <w:pStyle w:val="Default"/>
        <w:rPr>
          <w:rFonts w:ascii="Arial Narrow" w:hAnsi="Arial Narrow" w:cs="Times New Roman"/>
          <w:color w:val="auto"/>
        </w:rPr>
      </w:pPr>
      <w:r w:rsidRPr="008101D9">
        <w:rPr>
          <w:rFonts w:ascii="Arial Narrow" w:hAnsi="Arial Narrow" w:cs="Times New Roman"/>
          <w:color w:val="auto"/>
        </w:rPr>
        <w:t xml:space="preserve"> </w:t>
      </w:r>
    </w:p>
    <w:p w14:paraId="0AB2B394" w14:textId="77777777" w:rsidR="006D12A3" w:rsidRPr="008101D9" w:rsidRDefault="006D12A3" w:rsidP="006D12A3">
      <w:pPr>
        <w:pStyle w:val="CM25"/>
        <w:framePr w:w="5268" w:wrap="auto" w:vAnchor="page" w:hAnchor="page" w:x="5831" w:y="10026"/>
        <w:spacing w:line="556" w:lineRule="atLeast"/>
        <w:jc w:val="center"/>
        <w:rPr>
          <w:rFonts w:ascii="Arial Narrow" w:hAnsi="Arial Narrow"/>
          <w:color w:val="221E1F"/>
          <w:sz w:val="48"/>
          <w:szCs w:val="48"/>
        </w:rPr>
      </w:pPr>
      <w:r w:rsidRPr="008101D9">
        <w:rPr>
          <w:rFonts w:ascii="Arial Narrow" w:hAnsi="Arial Narrow"/>
          <w:color w:val="221E1F"/>
          <w:sz w:val="48"/>
          <w:szCs w:val="48"/>
        </w:rPr>
        <w:t>RÈGLEMENT</w:t>
      </w:r>
    </w:p>
    <w:p w14:paraId="049FE76C" w14:textId="77777777" w:rsidR="006D12A3" w:rsidRPr="008101D9" w:rsidRDefault="006D12A3" w:rsidP="006D12A3">
      <w:pPr>
        <w:pStyle w:val="Default"/>
        <w:rPr>
          <w:rFonts w:ascii="Arial Narrow" w:hAnsi="Arial Narrow" w:cs="Arial Narrow"/>
          <w:b/>
          <w:bCs/>
          <w:color w:val="221E1F"/>
          <w:sz w:val="25"/>
          <w:szCs w:val="25"/>
        </w:rPr>
      </w:pPr>
    </w:p>
    <w:p w14:paraId="057DC59F" w14:textId="77777777" w:rsidR="006D12A3" w:rsidRPr="008101D9" w:rsidRDefault="006D12A3" w:rsidP="006D12A3">
      <w:pPr>
        <w:pStyle w:val="Default"/>
        <w:rPr>
          <w:rFonts w:ascii="Arial Narrow" w:hAnsi="Arial Narrow" w:cs="Arial Narrow"/>
          <w:b/>
          <w:bCs/>
          <w:color w:val="221E1F"/>
          <w:sz w:val="25"/>
          <w:szCs w:val="25"/>
        </w:rPr>
      </w:pPr>
    </w:p>
    <w:p w14:paraId="45131EC2" w14:textId="1C010D94" w:rsidR="006D12A3" w:rsidRPr="00845B64" w:rsidRDefault="00797E29" w:rsidP="00303C7C">
      <w:pPr>
        <w:pStyle w:val="CM25"/>
        <w:framePr w:w="1567" w:wrap="auto" w:vAnchor="page" w:hAnchor="page" w:x="9713" w:y="15431"/>
        <w:spacing w:line="556" w:lineRule="atLeast"/>
        <w:jc w:val="right"/>
        <w:rPr>
          <w:rFonts w:ascii="Arial Narrow" w:hAnsi="Arial Narrow"/>
          <w:color w:val="221E1F"/>
        </w:rPr>
      </w:pPr>
      <w:r>
        <w:rPr>
          <w:rFonts w:ascii="Arial Narrow" w:hAnsi="Arial Narrow"/>
          <w:color w:val="221E1F"/>
        </w:rPr>
        <w:t>Mars 2025</w:t>
      </w:r>
    </w:p>
    <w:p w14:paraId="098FC296" w14:textId="77777777" w:rsidR="006D12A3" w:rsidRPr="00B7074B" w:rsidRDefault="006D12A3" w:rsidP="006D12A3">
      <w:pPr>
        <w:jc w:val="right"/>
        <w:rPr>
          <w:rFonts w:ascii="Arial Narrow" w:hAnsi="Arial Narrow" w:cs="Arial Narrow"/>
          <w:color w:val="221E1F"/>
          <w:sz w:val="12"/>
          <w:szCs w:val="12"/>
          <w:lang w:val="fr-FR"/>
        </w:rPr>
      </w:pPr>
      <w:r w:rsidRPr="00B7074B">
        <w:rPr>
          <w:rFonts w:ascii="Arial Narrow" w:hAnsi="Arial Narrow"/>
          <w:b/>
          <w:color w:val="000000"/>
          <w:lang w:val="fr-FR"/>
        </w:rPr>
        <w:br w:type="page"/>
      </w:r>
    </w:p>
    <w:p w14:paraId="1210B00E" w14:textId="642FB995" w:rsidR="00366B03" w:rsidRDefault="006D12A3" w:rsidP="006D12A3">
      <w:pPr>
        <w:spacing w:after="240"/>
        <w:ind w:right="453"/>
        <w:jc w:val="right"/>
        <w:outlineLvl w:val="0"/>
        <w:rPr>
          <w:rFonts w:ascii="Arial Narrow" w:hAnsi="Arial Narrow"/>
          <w:color w:val="000000"/>
          <w:lang w:val="fr-FR"/>
        </w:rPr>
      </w:pPr>
      <w:r w:rsidRPr="007C69B9">
        <w:rPr>
          <w:rFonts w:ascii="Arial Narrow" w:hAnsi="Arial Narrow"/>
          <w:color w:val="000000" w:themeColor="text1"/>
          <w:sz w:val="48"/>
          <w:shd w:val="pct70" w:color="FFFFFF" w:fill="auto"/>
          <w:lang w:val="fr-FR"/>
        </w:rPr>
        <w:lastRenderedPageBreak/>
        <w:t>Sommaire</w:t>
      </w:r>
      <w:r w:rsidRPr="00B7074B">
        <w:rPr>
          <w:rFonts w:ascii="Arial Narrow" w:hAnsi="Arial Narrow"/>
          <w:color w:val="800000"/>
          <w:sz w:val="48"/>
          <w:shd w:val="pct70" w:color="FFFFFF" w:fill="auto"/>
          <w:lang w:val="fr-FR"/>
        </w:rPr>
        <w:t xml:space="preserve">  </w:t>
      </w:r>
    </w:p>
    <w:p w14:paraId="15EF6E23" w14:textId="1D60E280" w:rsidR="006D12A3" w:rsidRDefault="006D12A3" w:rsidP="006D12A3">
      <w:pPr>
        <w:spacing w:after="240"/>
        <w:ind w:right="453"/>
        <w:jc w:val="right"/>
        <w:outlineLvl w:val="0"/>
        <w:rPr>
          <w:rFonts w:ascii="Arial Narrow" w:hAnsi="Arial Narrow"/>
          <w:color w:val="000000"/>
          <w:lang w:val="fr-FR"/>
        </w:rPr>
      </w:pPr>
    </w:p>
    <w:p w14:paraId="28DDFB4E" w14:textId="77777777" w:rsidR="006D12A3" w:rsidRPr="003E5422" w:rsidRDefault="006D12A3" w:rsidP="006D12A3">
      <w:pPr>
        <w:spacing w:after="240"/>
        <w:ind w:right="453"/>
        <w:jc w:val="right"/>
        <w:outlineLvl w:val="0"/>
        <w:rPr>
          <w:rFonts w:ascii="Calibri" w:hAnsi="Calibri"/>
          <w:lang w:val="fr-FR"/>
        </w:rPr>
      </w:pPr>
    </w:p>
    <w:p w14:paraId="253EC029" w14:textId="77777777" w:rsidR="00366B03" w:rsidRPr="008A3C8D" w:rsidRDefault="00366B03" w:rsidP="00366B03">
      <w:pPr>
        <w:jc w:val="right"/>
        <w:rPr>
          <w:rFonts w:ascii="Calibri" w:hAnsi="Calibri"/>
          <w:b/>
          <w:color w:val="000000" w:themeColor="text1"/>
          <w:lang w:val="fr-FR"/>
        </w:rPr>
      </w:pPr>
    </w:p>
    <w:p w14:paraId="735EABC6" w14:textId="36F9992E" w:rsidR="00366B03" w:rsidRPr="008A3C8D" w:rsidRDefault="00366B03" w:rsidP="007C69B9">
      <w:pPr>
        <w:tabs>
          <w:tab w:val="left" w:pos="7560"/>
        </w:tabs>
        <w:ind w:left="900" w:right="1692"/>
        <w:rPr>
          <w:rFonts w:ascii="Calibri" w:hAnsi="Calibri"/>
          <w:b/>
          <w:color w:val="000000" w:themeColor="text1"/>
          <w:lang w:val="fr-FR"/>
        </w:rPr>
      </w:pPr>
      <w:r w:rsidRPr="008A3C8D">
        <w:rPr>
          <w:rFonts w:ascii="Calibri" w:hAnsi="Calibri"/>
          <w:b/>
          <w:color w:val="000000" w:themeColor="text1"/>
          <w:sz w:val="18"/>
          <w:szCs w:val="18"/>
          <w:lang w:val="fr-FR"/>
        </w:rPr>
        <w:tab/>
      </w:r>
      <w:r w:rsidR="007C69B9">
        <w:rPr>
          <w:rFonts w:ascii="Calibri" w:hAnsi="Calibri"/>
          <w:b/>
          <w:color w:val="000000" w:themeColor="text1"/>
          <w:sz w:val="18"/>
          <w:szCs w:val="18"/>
          <w:lang w:val="fr-FR"/>
        </w:rPr>
        <w:tab/>
      </w:r>
      <w:r w:rsidRPr="008A3C8D">
        <w:rPr>
          <w:rFonts w:ascii="Calibri" w:hAnsi="Calibri"/>
          <w:b/>
          <w:color w:val="000000" w:themeColor="text1"/>
          <w:sz w:val="18"/>
          <w:szCs w:val="18"/>
          <w:lang w:val="fr-FR"/>
        </w:rPr>
        <w:t>Page</w:t>
      </w:r>
    </w:p>
    <w:p w14:paraId="11F0C4B1" w14:textId="77777777" w:rsidR="00366B03" w:rsidRPr="008A3C8D" w:rsidRDefault="00366B03" w:rsidP="00366B03">
      <w:pPr>
        <w:jc w:val="right"/>
        <w:rPr>
          <w:rFonts w:ascii="Calibri" w:hAnsi="Calibri"/>
          <w:b/>
          <w:color w:val="000000" w:themeColor="text1"/>
          <w:lang w:val="fr-FR"/>
        </w:rPr>
      </w:pPr>
    </w:p>
    <w:p w14:paraId="5E9571D7" w14:textId="77777777" w:rsidR="00366B03" w:rsidRPr="008A3C8D" w:rsidRDefault="00366B03" w:rsidP="00366B03">
      <w:pPr>
        <w:ind w:left="540"/>
        <w:rPr>
          <w:rFonts w:ascii="Calibri" w:hAnsi="Calibri"/>
          <w:b/>
          <w:color w:val="000000" w:themeColor="text1"/>
          <w:lang w:val="fr-FR"/>
        </w:rPr>
      </w:pPr>
    </w:p>
    <w:p w14:paraId="2C2C7D99" w14:textId="77777777" w:rsidR="006D1F2F" w:rsidRPr="008A3C8D" w:rsidRDefault="006D1F2F" w:rsidP="006D1F2F">
      <w:pPr>
        <w:ind w:left="540"/>
        <w:rPr>
          <w:rFonts w:ascii="Calibri" w:hAnsi="Calibri"/>
          <w:color w:val="000000" w:themeColor="text1"/>
          <w:sz w:val="20"/>
          <w:szCs w:val="20"/>
          <w:lang w:val="fr-FR"/>
        </w:rPr>
      </w:pPr>
    </w:p>
    <w:p w14:paraId="124B9597" w14:textId="08F69AD0" w:rsidR="006D1F2F" w:rsidRPr="008A3C8D" w:rsidRDefault="006D1F2F" w:rsidP="006D1F2F">
      <w:pPr>
        <w:ind w:left="540"/>
        <w:rPr>
          <w:rFonts w:ascii="Calibri" w:hAnsi="Calibri"/>
          <w:color w:val="000000" w:themeColor="text1"/>
          <w:sz w:val="20"/>
          <w:szCs w:val="20"/>
          <w:lang w:val="fr-FR"/>
        </w:rPr>
      </w:pPr>
      <w:r w:rsidRPr="008A3C8D">
        <w:rPr>
          <w:rFonts w:ascii="Calibri" w:hAnsi="Calibri"/>
          <w:color w:val="000000" w:themeColor="text1"/>
          <w:sz w:val="20"/>
          <w:szCs w:val="20"/>
          <w:lang w:val="fr-FR"/>
        </w:rPr>
        <w:t xml:space="preserve">Chapitre  1. </w:t>
      </w:r>
      <w:r w:rsidRPr="008A3C8D">
        <w:rPr>
          <w:rFonts w:ascii="Calibri" w:hAnsi="Calibri"/>
          <w:color w:val="000000" w:themeColor="text1"/>
          <w:sz w:val="20"/>
          <w:szCs w:val="20"/>
          <w:lang w:val="fr-FR"/>
        </w:rPr>
        <w:tab/>
        <w:t>Dispositions applicables aux zones U</w:t>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002A6ACE" w:rsidRPr="008A3C8D">
        <w:rPr>
          <w:rFonts w:ascii="Calibri" w:hAnsi="Calibri"/>
          <w:color w:val="000000" w:themeColor="text1"/>
          <w:sz w:val="20"/>
          <w:szCs w:val="20"/>
          <w:lang w:val="fr-FR"/>
        </w:rPr>
        <w:t xml:space="preserve">  </w:t>
      </w:r>
      <w:r w:rsidR="008A3C8D">
        <w:rPr>
          <w:rFonts w:ascii="Calibri" w:hAnsi="Calibri"/>
          <w:color w:val="000000" w:themeColor="text1"/>
          <w:sz w:val="20"/>
          <w:szCs w:val="20"/>
          <w:lang w:val="fr-FR"/>
        </w:rPr>
        <w:t>3</w:t>
      </w:r>
    </w:p>
    <w:p w14:paraId="35D758E6" w14:textId="41DB27E1" w:rsidR="00366B03" w:rsidRPr="00B7074B" w:rsidRDefault="006D1F2F" w:rsidP="006D1F2F">
      <w:pPr>
        <w:ind w:left="540"/>
        <w:rPr>
          <w:rFonts w:ascii="Calibri" w:hAnsi="Calibri"/>
          <w:b/>
          <w:color w:val="FF0000"/>
          <w:lang w:val="fr-FR"/>
        </w:rPr>
      </w:pP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Pr="00B7074B">
        <w:rPr>
          <w:rFonts w:ascii="Calibri" w:hAnsi="Calibri"/>
          <w:b/>
          <w:color w:val="FF0000"/>
          <w:lang w:val="fr-FR"/>
        </w:rPr>
        <w:tab/>
      </w:r>
      <w:r w:rsidR="00366B03" w:rsidRPr="00B7074B">
        <w:rPr>
          <w:rFonts w:ascii="Calibri" w:hAnsi="Calibri"/>
          <w:b/>
          <w:color w:val="FF0000"/>
          <w:lang w:val="fr-FR"/>
        </w:rPr>
        <w:tab/>
      </w:r>
      <w:r w:rsidR="00366B03" w:rsidRPr="00B7074B">
        <w:rPr>
          <w:rFonts w:ascii="Calibri" w:hAnsi="Calibri"/>
          <w:b/>
          <w:color w:val="FF0000"/>
          <w:lang w:val="fr-FR"/>
        </w:rPr>
        <w:tab/>
      </w:r>
    </w:p>
    <w:p w14:paraId="4EEBE059" w14:textId="66347F53" w:rsidR="00366B03" w:rsidRPr="008A3C8D" w:rsidRDefault="00366B03" w:rsidP="00366B03">
      <w:pPr>
        <w:ind w:left="540"/>
        <w:rPr>
          <w:rFonts w:ascii="Calibri" w:hAnsi="Calibri"/>
          <w:color w:val="000000" w:themeColor="text1"/>
          <w:sz w:val="20"/>
          <w:szCs w:val="20"/>
          <w:lang w:val="fr-FR"/>
        </w:rPr>
      </w:pPr>
      <w:r w:rsidRPr="008A3C8D">
        <w:rPr>
          <w:rFonts w:ascii="Calibri" w:hAnsi="Calibri"/>
          <w:color w:val="000000" w:themeColor="text1"/>
          <w:sz w:val="20"/>
          <w:szCs w:val="20"/>
          <w:lang w:val="fr-FR"/>
        </w:rPr>
        <w:t xml:space="preserve">Chapitre </w:t>
      </w:r>
      <w:r w:rsidR="006D1F2F" w:rsidRPr="008A3C8D">
        <w:rPr>
          <w:rFonts w:ascii="Calibri" w:hAnsi="Calibri"/>
          <w:color w:val="000000" w:themeColor="text1"/>
          <w:sz w:val="20"/>
          <w:szCs w:val="20"/>
          <w:lang w:val="fr-FR"/>
        </w:rPr>
        <w:t xml:space="preserve"> 2.</w:t>
      </w:r>
      <w:r w:rsidRPr="008A3C8D">
        <w:rPr>
          <w:rFonts w:ascii="Calibri" w:hAnsi="Calibri"/>
          <w:color w:val="000000" w:themeColor="text1"/>
          <w:sz w:val="20"/>
          <w:szCs w:val="20"/>
          <w:lang w:val="fr-FR"/>
        </w:rPr>
        <w:t xml:space="preserve"> </w:t>
      </w:r>
      <w:r w:rsidR="006D1F2F"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 xml:space="preserve">Dispositions applicables </w:t>
      </w:r>
      <w:r w:rsidR="00990B34" w:rsidRPr="008A3C8D">
        <w:rPr>
          <w:rFonts w:ascii="Calibri" w:hAnsi="Calibri"/>
          <w:color w:val="000000" w:themeColor="text1"/>
          <w:sz w:val="20"/>
          <w:szCs w:val="20"/>
          <w:lang w:val="fr-FR"/>
        </w:rPr>
        <w:t xml:space="preserve">aux zones </w:t>
      </w:r>
      <w:r w:rsidR="00EB1871">
        <w:rPr>
          <w:rFonts w:ascii="Calibri" w:hAnsi="Calibri"/>
          <w:color w:val="000000" w:themeColor="text1"/>
          <w:sz w:val="20"/>
          <w:szCs w:val="20"/>
          <w:lang w:val="fr-FR"/>
        </w:rPr>
        <w:t>1</w:t>
      </w:r>
      <w:r w:rsidRPr="008A3C8D">
        <w:rPr>
          <w:rFonts w:ascii="Calibri" w:hAnsi="Calibri"/>
          <w:color w:val="000000" w:themeColor="text1"/>
          <w:sz w:val="20"/>
          <w:szCs w:val="20"/>
          <w:lang w:val="fr-FR"/>
        </w:rPr>
        <w:t>AU</w:t>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2A6ACE" w:rsidRPr="008A3C8D">
        <w:rPr>
          <w:rFonts w:ascii="Calibri" w:hAnsi="Calibri"/>
          <w:color w:val="000000" w:themeColor="text1"/>
          <w:sz w:val="20"/>
          <w:szCs w:val="20"/>
          <w:lang w:val="fr-FR"/>
        </w:rPr>
        <w:t>1</w:t>
      </w:r>
      <w:r w:rsidR="008A3C8D" w:rsidRPr="008A3C8D">
        <w:rPr>
          <w:rFonts w:ascii="Calibri" w:hAnsi="Calibri"/>
          <w:color w:val="000000" w:themeColor="text1"/>
          <w:sz w:val="20"/>
          <w:szCs w:val="20"/>
          <w:lang w:val="fr-FR"/>
        </w:rPr>
        <w:t>9</w:t>
      </w:r>
    </w:p>
    <w:p w14:paraId="15BF11D4" w14:textId="77777777" w:rsidR="00366B03" w:rsidRPr="008A3C8D" w:rsidRDefault="00366B03" w:rsidP="00366B03">
      <w:pPr>
        <w:ind w:left="540"/>
        <w:rPr>
          <w:rFonts w:ascii="Calibri" w:hAnsi="Calibri"/>
          <w:color w:val="000000" w:themeColor="text1"/>
          <w:sz w:val="20"/>
          <w:szCs w:val="20"/>
          <w:lang w:val="fr-FR"/>
        </w:rPr>
      </w:pPr>
    </w:p>
    <w:p w14:paraId="6FF43CEC" w14:textId="5CE6D716" w:rsidR="00366B03" w:rsidRPr="008A3C8D" w:rsidRDefault="00366B03" w:rsidP="00366B03">
      <w:pPr>
        <w:ind w:left="540"/>
        <w:rPr>
          <w:rFonts w:ascii="Calibri" w:hAnsi="Calibri"/>
          <w:color w:val="000000" w:themeColor="text1"/>
          <w:sz w:val="20"/>
          <w:szCs w:val="20"/>
          <w:lang w:val="fr-FR"/>
        </w:rPr>
      </w:pPr>
      <w:r w:rsidRPr="008A3C8D">
        <w:rPr>
          <w:rFonts w:ascii="Calibri" w:hAnsi="Calibri"/>
          <w:color w:val="000000" w:themeColor="text1"/>
          <w:sz w:val="20"/>
          <w:szCs w:val="20"/>
          <w:lang w:val="fr-FR"/>
        </w:rPr>
        <w:t xml:space="preserve">Chapitre </w:t>
      </w:r>
      <w:r w:rsidR="006D1F2F" w:rsidRPr="008A3C8D">
        <w:rPr>
          <w:rFonts w:ascii="Calibri" w:hAnsi="Calibri"/>
          <w:color w:val="000000" w:themeColor="text1"/>
          <w:sz w:val="20"/>
          <w:szCs w:val="20"/>
          <w:lang w:val="fr-FR"/>
        </w:rPr>
        <w:t xml:space="preserve"> 3</w:t>
      </w:r>
      <w:r w:rsidRPr="008A3C8D">
        <w:rPr>
          <w:rFonts w:ascii="Calibri" w:hAnsi="Calibri"/>
          <w:color w:val="000000" w:themeColor="text1"/>
          <w:sz w:val="20"/>
          <w:szCs w:val="20"/>
          <w:lang w:val="fr-FR"/>
        </w:rPr>
        <w:t xml:space="preserve">. </w:t>
      </w:r>
      <w:r w:rsidR="006D1F2F"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Dispositio</w:t>
      </w:r>
      <w:r w:rsidR="006D1F2F" w:rsidRPr="008A3C8D">
        <w:rPr>
          <w:rFonts w:ascii="Calibri" w:hAnsi="Calibri"/>
          <w:color w:val="000000" w:themeColor="text1"/>
          <w:sz w:val="20"/>
          <w:szCs w:val="20"/>
          <w:lang w:val="fr-FR"/>
        </w:rPr>
        <w:t>ns applicables à la zone  A</w:t>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2A6ACE" w:rsidRPr="008A3C8D">
        <w:rPr>
          <w:rFonts w:ascii="Calibri" w:hAnsi="Calibri"/>
          <w:color w:val="000000" w:themeColor="text1"/>
          <w:sz w:val="20"/>
          <w:szCs w:val="20"/>
          <w:lang w:val="fr-FR"/>
        </w:rPr>
        <w:t>2</w:t>
      </w:r>
      <w:r w:rsidR="0096516D">
        <w:rPr>
          <w:rFonts w:ascii="Calibri" w:hAnsi="Calibri"/>
          <w:color w:val="000000" w:themeColor="text1"/>
          <w:sz w:val="20"/>
          <w:szCs w:val="20"/>
          <w:lang w:val="fr-FR"/>
        </w:rPr>
        <w:t>5</w:t>
      </w:r>
    </w:p>
    <w:p w14:paraId="07D20C1E" w14:textId="77777777" w:rsidR="00366B03" w:rsidRPr="008A3C8D" w:rsidRDefault="00366B03" w:rsidP="00366B03">
      <w:pPr>
        <w:ind w:left="720"/>
        <w:rPr>
          <w:rFonts w:ascii="Calibri" w:hAnsi="Calibri"/>
          <w:b/>
          <w:color w:val="000000" w:themeColor="text1"/>
          <w:sz w:val="18"/>
          <w:szCs w:val="18"/>
          <w:lang w:val="fr-FR"/>
        </w:rPr>
      </w:pPr>
    </w:p>
    <w:p w14:paraId="4C7D467A" w14:textId="2FB4E55A" w:rsidR="00366B03" w:rsidRPr="008A3C8D" w:rsidRDefault="00366B03" w:rsidP="00366B03">
      <w:pPr>
        <w:ind w:left="540"/>
        <w:rPr>
          <w:rFonts w:ascii="Calibri" w:hAnsi="Calibri"/>
          <w:color w:val="000000" w:themeColor="text1"/>
          <w:sz w:val="20"/>
          <w:szCs w:val="20"/>
          <w:lang w:val="fr-FR"/>
        </w:rPr>
      </w:pPr>
      <w:r w:rsidRPr="008A3C8D">
        <w:rPr>
          <w:rFonts w:ascii="Calibri" w:hAnsi="Calibri"/>
          <w:color w:val="000000" w:themeColor="text1"/>
          <w:sz w:val="20"/>
          <w:szCs w:val="20"/>
          <w:lang w:val="fr-FR"/>
        </w:rPr>
        <w:t xml:space="preserve">Chapitre </w:t>
      </w:r>
      <w:r w:rsidR="006D1F2F" w:rsidRPr="008A3C8D">
        <w:rPr>
          <w:rFonts w:ascii="Calibri" w:hAnsi="Calibri"/>
          <w:color w:val="000000" w:themeColor="text1"/>
          <w:sz w:val="20"/>
          <w:szCs w:val="20"/>
          <w:lang w:val="fr-FR"/>
        </w:rPr>
        <w:t xml:space="preserve"> 4</w:t>
      </w:r>
      <w:r w:rsidRPr="008A3C8D">
        <w:rPr>
          <w:rFonts w:ascii="Calibri" w:hAnsi="Calibri"/>
          <w:color w:val="000000" w:themeColor="text1"/>
          <w:sz w:val="20"/>
          <w:szCs w:val="20"/>
          <w:lang w:val="fr-FR"/>
        </w:rPr>
        <w:t xml:space="preserve">. </w:t>
      </w:r>
      <w:r w:rsidR="006D1F2F"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 xml:space="preserve">Dispositions applicables </w:t>
      </w:r>
      <w:r w:rsidRPr="008A3C8D">
        <w:rPr>
          <w:rFonts w:asciiTheme="majorHAnsi" w:hAnsiTheme="majorHAnsi"/>
          <w:color w:val="000000" w:themeColor="text1"/>
          <w:sz w:val="20"/>
          <w:szCs w:val="20"/>
          <w:lang w:val="fr-FR"/>
        </w:rPr>
        <w:t xml:space="preserve">aux </w:t>
      </w:r>
      <w:r w:rsidR="006D1F2F" w:rsidRPr="008A3C8D">
        <w:rPr>
          <w:rFonts w:ascii="Calibri" w:hAnsi="Calibri"/>
          <w:color w:val="000000" w:themeColor="text1"/>
          <w:sz w:val="20"/>
          <w:szCs w:val="20"/>
          <w:lang w:val="fr-FR"/>
        </w:rPr>
        <w:t>zones N</w:t>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6D1F2F" w:rsidRPr="008A3C8D">
        <w:rPr>
          <w:rFonts w:ascii="Calibri" w:hAnsi="Calibri"/>
          <w:color w:val="000000" w:themeColor="text1"/>
          <w:sz w:val="20"/>
          <w:szCs w:val="20"/>
          <w:lang w:val="fr-FR"/>
        </w:rPr>
        <w:tab/>
      </w:r>
      <w:r w:rsidR="008A3C8D">
        <w:rPr>
          <w:rFonts w:ascii="Calibri" w:hAnsi="Calibri"/>
          <w:color w:val="000000" w:themeColor="text1"/>
          <w:sz w:val="20"/>
          <w:szCs w:val="20"/>
          <w:lang w:val="fr-FR"/>
        </w:rPr>
        <w:t>30</w:t>
      </w:r>
      <w:r w:rsidRPr="008A3C8D">
        <w:rPr>
          <w:rFonts w:ascii="Calibri" w:hAnsi="Calibri"/>
          <w:color w:val="000000" w:themeColor="text1"/>
          <w:sz w:val="20"/>
          <w:szCs w:val="20"/>
          <w:lang w:val="fr-FR"/>
        </w:rPr>
        <w:tab/>
      </w:r>
    </w:p>
    <w:p w14:paraId="7D0596F9" w14:textId="77777777" w:rsidR="00366B03" w:rsidRPr="008A3C8D" w:rsidRDefault="00366B03" w:rsidP="00366B03">
      <w:pPr>
        <w:jc w:val="right"/>
        <w:rPr>
          <w:rFonts w:ascii="Calibri" w:hAnsi="Calibri"/>
          <w:b/>
          <w:color w:val="000000" w:themeColor="text1"/>
          <w:lang w:val="fr-FR"/>
        </w:rPr>
      </w:pPr>
    </w:p>
    <w:p w14:paraId="1C5A43D4" w14:textId="1CE97866" w:rsidR="00990B34" w:rsidRPr="008A3C8D" w:rsidRDefault="00990B34" w:rsidP="00990B34">
      <w:pPr>
        <w:ind w:left="540"/>
        <w:rPr>
          <w:rFonts w:ascii="Calibri" w:hAnsi="Calibri"/>
          <w:color w:val="000000" w:themeColor="text1"/>
          <w:sz w:val="20"/>
          <w:szCs w:val="20"/>
          <w:lang w:val="fr-FR"/>
        </w:rPr>
      </w:pPr>
      <w:r w:rsidRPr="008A3C8D">
        <w:rPr>
          <w:rFonts w:ascii="Calibri" w:hAnsi="Calibri"/>
          <w:color w:val="000000" w:themeColor="text1"/>
          <w:sz w:val="20"/>
          <w:szCs w:val="20"/>
          <w:lang w:val="fr-FR"/>
        </w:rPr>
        <w:t>Glossaire</w:t>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t xml:space="preserve"> </w:t>
      </w:r>
      <w:r w:rsidRPr="008A3C8D">
        <w:rPr>
          <w:rFonts w:ascii="Calibri" w:hAnsi="Calibri"/>
          <w:color w:val="000000" w:themeColor="text1"/>
          <w:sz w:val="20"/>
          <w:szCs w:val="20"/>
          <w:lang w:val="fr-FR"/>
        </w:rPr>
        <w:tab/>
      </w:r>
      <w:r w:rsidRPr="008A3C8D">
        <w:rPr>
          <w:rFonts w:ascii="Calibri" w:hAnsi="Calibri"/>
          <w:color w:val="000000" w:themeColor="text1"/>
          <w:sz w:val="20"/>
          <w:szCs w:val="20"/>
          <w:lang w:val="fr-FR"/>
        </w:rPr>
        <w:tab/>
      </w:r>
      <w:r w:rsidR="002A6ACE" w:rsidRPr="008A3C8D">
        <w:rPr>
          <w:rFonts w:ascii="Calibri" w:hAnsi="Calibri"/>
          <w:color w:val="000000" w:themeColor="text1"/>
          <w:sz w:val="20"/>
          <w:szCs w:val="20"/>
          <w:lang w:val="fr-FR"/>
        </w:rPr>
        <w:t>3</w:t>
      </w:r>
      <w:r w:rsidR="0096516D">
        <w:rPr>
          <w:rFonts w:ascii="Calibri" w:hAnsi="Calibri"/>
          <w:color w:val="000000" w:themeColor="text1"/>
          <w:sz w:val="20"/>
          <w:szCs w:val="20"/>
          <w:lang w:val="fr-FR"/>
        </w:rPr>
        <w:t>5</w:t>
      </w:r>
    </w:p>
    <w:p w14:paraId="09D776BA" w14:textId="77777777" w:rsidR="00366B03" w:rsidRPr="00B7074B" w:rsidRDefault="00366B03" w:rsidP="00366B03">
      <w:pPr>
        <w:jc w:val="center"/>
        <w:rPr>
          <w:rFonts w:ascii="Calibri" w:hAnsi="Calibri"/>
          <w:b/>
          <w:color w:val="FF0000"/>
          <w:lang w:val="fr-FR"/>
        </w:rPr>
      </w:pPr>
    </w:p>
    <w:p w14:paraId="29F277A4" w14:textId="77777777" w:rsidR="00366B03" w:rsidRPr="00B7074B" w:rsidRDefault="00366B03" w:rsidP="00366B03">
      <w:pPr>
        <w:jc w:val="right"/>
        <w:rPr>
          <w:rFonts w:ascii="Calibri" w:hAnsi="Calibri"/>
          <w:b/>
          <w:color w:val="FF0000"/>
          <w:lang w:val="fr-FR"/>
        </w:rPr>
      </w:pPr>
    </w:p>
    <w:p w14:paraId="55E49FA6" w14:textId="77777777" w:rsidR="00366B03" w:rsidRPr="00B7074B" w:rsidRDefault="00366B03" w:rsidP="00366B03">
      <w:pPr>
        <w:jc w:val="right"/>
        <w:rPr>
          <w:rFonts w:ascii="Calibri" w:hAnsi="Calibri"/>
          <w:b/>
          <w:color w:val="FF0000"/>
          <w:lang w:val="fr-FR"/>
        </w:rPr>
      </w:pPr>
    </w:p>
    <w:p w14:paraId="3ECD91AD" w14:textId="77777777" w:rsidR="00366B03" w:rsidRPr="00B7074B" w:rsidRDefault="00366B03" w:rsidP="00366B03">
      <w:pPr>
        <w:jc w:val="right"/>
        <w:rPr>
          <w:rFonts w:ascii="Calibri" w:hAnsi="Calibri"/>
          <w:b/>
          <w:color w:val="FF0000"/>
          <w:lang w:val="fr-FR"/>
        </w:rPr>
      </w:pPr>
    </w:p>
    <w:p w14:paraId="6F5A62AD" w14:textId="77777777" w:rsidR="00366B03" w:rsidRPr="00B7074B" w:rsidRDefault="00366B03" w:rsidP="00366B03">
      <w:pPr>
        <w:jc w:val="right"/>
        <w:rPr>
          <w:rFonts w:ascii="Calibri" w:hAnsi="Calibri"/>
          <w:b/>
          <w:color w:val="FF0000"/>
          <w:lang w:val="fr-FR"/>
        </w:rPr>
      </w:pPr>
    </w:p>
    <w:p w14:paraId="798875F7" w14:textId="77777777" w:rsidR="00366B03" w:rsidRPr="00B7074B" w:rsidRDefault="00366B03" w:rsidP="00366B03">
      <w:pPr>
        <w:jc w:val="right"/>
        <w:rPr>
          <w:rFonts w:ascii="Calibri" w:hAnsi="Calibri"/>
          <w:color w:val="FF0000"/>
          <w:lang w:val="fr-FR"/>
        </w:rPr>
      </w:pPr>
      <w:r w:rsidRPr="00B7074B">
        <w:rPr>
          <w:rFonts w:ascii="Calibri" w:hAnsi="Calibri"/>
          <w:color w:val="FF0000"/>
          <w:lang w:val="fr-FR"/>
        </w:rPr>
        <w:br w:type="page"/>
      </w:r>
    </w:p>
    <w:p w14:paraId="07AEC915" w14:textId="77777777" w:rsidR="00001287" w:rsidRPr="00B7074B" w:rsidRDefault="004B7E54" w:rsidP="00E476C4">
      <w:pPr>
        <w:ind w:left="2820"/>
        <w:outlineLvl w:val="0"/>
        <w:rPr>
          <w:color w:val="000000" w:themeColor="text1"/>
          <w:sz w:val="20"/>
          <w:szCs w:val="20"/>
          <w:lang w:val="fr-FR"/>
        </w:rPr>
      </w:pPr>
      <w:r w:rsidRPr="00B7074B">
        <w:rPr>
          <w:rFonts w:ascii="Calibri" w:eastAsia="Calibri" w:hAnsi="Calibri" w:cs="Calibri"/>
          <w:noProof/>
          <w:color w:val="000000" w:themeColor="text1"/>
          <w:sz w:val="24"/>
          <w:szCs w:val="24"/>
          <w:lang w:val="fr-FR"/>
        </w:rPr>
        <w:lastRenderedPageBreak/>
        <w:drawing>
          <wp:anchor distT="0" distB="0" distL="114300" distR="114300" simplePos="0" relativeHeight="251645440" behindDoc="1" locked="0" layoutInCell="0" allowOverlap="1" wp14:anchorId="005258F1" wp14:editId="722ACD25">
            <wp:simplePos x="0" y="0"/>
            <wp:positionH relativeFrom="page">
              <wp:posOffset>2680970</wp:posOffset>
            </wp:positionH>
            <wp:positionV relativeFrom="page">
              <wp:posOffset>717550</wp:posOffset>
            </wp:positionV>
            <wp:extent cx="399288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992880" cy="6350"/>
                    </a:xfrm>
                    <a:prstGeom prst="rect">
                      <a:avLst/>
                    </a:prstGeom>
                    <a:noFill/>
                  </pic:spPr>
                </pic:pic>
              </a:graphicData>
            </a:graphic>
          </wp:anchor>
        </w:drawing>
      </w:r>
      <w:r w:rsidRPr="00B7074B">
        <w:rPr>
          <w:rFonts w:ascii="Calibri" w:eastAsia="Calibri" w:hAnsi="Calibri" w:cs="Calibri"/>
          <w:color w:val="000000" w:themeColor="text1"/>
          <w:sz w:val="24"/>
          <w:szCs w:val="24"/>
          <w:lang w:val="fr-FR"/>
        </w:rPr>
        <w:t>CHAPITRE I</w:t>
      </w:r>
    </w:p>
    <w:p w14:paraId="5764D44A" w14:textId="77777777" w:rsidR="00001287" w:rsidRPr="00B7074B" w:rsidRDefault="00001287">
      <w:pPr>
        <w:spacing w:line="200" w:lineRule="exact"/>
        <w:rPr>
          <w:color w:val="000000" w:themeColor="text1"/>
          <w:sz w:val="24"/>
          <w:szCs w:val="24"/>
          <w:lang w:val="fr-FR"/>
        </w:rPr>
      </w:pPr>
    </w:p>
    <w:p w14:paraId="3B1DAF66" w14:textId="77777777" w:rsidR="00001287" w:rsidRPr="00B7074B" w:rsidRDefault="004B7E54" w:rsidP="00E476C4">
      <w:pPr>
        <w:ind w:left="1640"/>
        <w:outlineLvl w:val="0"/>
        <w:rPr>
          <w:color w:val="000000" w:themeColor="text1"/>
          <w:sz w:val="20"/>
          <w:szCs w:val="20"/>
          <w:lang w:val="fr-FR"/>
        </w:rPr>
      </w:pPr>
      <w:r w:rsidRPr="00B7074B">
        <w:rPr>
          <w:rFonts w:ascii="Calibri" w:eastAsia="Calibri" w:hAnsi="Calibri" w:cs="Calibri"/>
          <w:b/>
          <w:bCs/>
          <w:color w:val="000000" w:themeColor="text1"/>
          <w:sz w:val="28"/>
          <w:szCs w:val="28"/>
          <w:lang w:val="fr-FR"/>
        </w:rPr>
        <w:t>Dispositions applicables à l’ensemble des zones U</w:t>
      </w:r>
    </w:p>
    <w:p w14:paraId="7CDE9F90" w14:textId="77777777" w:rsidR="00001287" w:rsidRPr="00B7074B" w:rsidRDefault="00001287">
      <w:pPr>
        <w:spacing w:line="399" w:lineRule="exact"/>
        <w:rPr>
          <w:color w:val="000000" w:themeColor="text1"/>
          <w:sz w:val="24"/>
          <w:szCs w:val="24"/>
          <w:lang w:val="fr-FR"/>
        </w:rPr>
      </w:pPr>
    </w:p>
    <w:p w14:paraId="039C4A68" w14:textId="77777777" w:rsidR="00001287" w:rsidRPr="00B7074B" w:rsidRDefault="004B7E54" w:rsidP="00E476C4">
      <w:pPr>
        <w:outlineLvl w:val="0"/>
        <w:rPr>
          <w:color w:val="000000" w:themeColor="text1"/>
          <w:sz w:val="20"/>
          <w:szCs w:val="20"/>
          <w:lang w:val="fr-FR"/>
        </w:rPr>
      </w:pPr>
      <w:r w:rsidRPr="00B7074B">
        <w:rPr>
          <w:rFonts w:ascii="Calibri" w:eastAsia="Calibri" w:hAnsi="Calibri" w:cs="Calibri"/>
          <w:b/>
          <w:bCs/>
          <w:color w:val="000000" w:themeColor="text1"/>
          <w:lang w:val="fr-FR"/>
        </w:rPr>
        <w:t>Caractère des zones</w:t>
      </w:r>
    </w:p>
    <w:p w14:paraId="1DDF2B42" w14:textId="77777777" w:rsidR="00001287" w:rsidRPr="00B7074B" w:rsidRDefault="00001287">
      <w:pPr>
        <w:spacing w:line="246" w:lineRule="exact"/>
        <w:rPr>
          <w:color w:val="FF0000"/>
          <w:sz w:val="24"/>
          <w:szCs w:val="24"/>
          <w:lang w:val="fr-FR"/>
        </w:rPr>
      </w:pPr>
    </w:p>
    <w:p w14:paraId="0BA2E077" w14:textId="3ED0D1B2" w:rsidR="00731D5B" w:rsidRPr="00B7074B" w:rsidRDefault="00731D5B" w:rsidP="00731D5B">
      <w:pPr>
        <w:spacing w:after="120"/>
        <w:jc w:val="both"/>
        <w:rPr>
          <w:rFonts w:asciiTheme="majorHAnsi" w:hAnsiTheme="majorHAnsi" w:cstheme="majorHAnsi"/>
          <w:color w:val="000000" w:themeColor="text1"/>
          <w:sz w:val="20"/>
          <w:szCs w:val="20"/>
          <w:lang w:val="fr-FR"/>
        </w:rPr>
      </w:pPr>
      <w:r w:rsidRPr="00B7074B">
        <w:rPr>
          <w:rFonts w:asciiTheme="majorHAnsi" w:hAnsiTheme="majorHAnsi" w:cstheme="majorHAnsi"/>
          <w:b/>
          <w:bCs/>
          <w:color w:val="000000" w:themeColor="text1"/>
          <w:sz w:val="20"/>
          <w:szCs w:val="20"/>
          <w:lang w:val="fr-FR"/>
        </w:rPr>
        <w:t>Les zones urbaines U</w:t>
      </w:r>
      <w:r w:rsidRPr="00B7074B">
        <w:rPr>
          <w:rFonts w:asciiTheme="majorHAnsi" w:hAnsiTheme="majorHAnsi" w:cstheme="majorHAnsi"/>
          <w:color w:val="000000" w:themeColor="text1"/>
          <w:sz w:val="20"/>
          <w:szCs w:val="20"/>
          <w:lang w:val="fr-FR"/>
        </w:rPr>
        <w:t xml:space="preserve"> recouvrent les parties de la commune déjà urbanisées, les parties occupées et équipées ou qui le seront à court terme ainsi que les secteurs d'habitat insérés dans les tissus péri-urbains et dans le tissu rural de la commune. Leur distribution répond aux principes de hiérarchisation et de complémentarité, de mixité urbaine et de diversité sociale. Les zones </w:t>
      </w:r>
      <w:r w:rsidRPr="00B7074B">
        <w:rPr>
          <w:rFonts w:asciiTheme="majorHAnsi" w:hAnsiTheme="majorHAnsi" w:cstheme="majorHAnsi"/>
          <w:b/>
          <w:bCs/>
          <w:color w:val="000000" w:themeColor="text1"/>
          <w:sz w:val="20"/>
          <w:szCs w:val="20"/>
          <w:lang w:val="fr-FR"/>
        </w:rPr>
        <w:t>U</w:t>
      </w:r>
      <w:r w:rsidRPr="00B7074B">
        <w:rPr>
          <w:rFonts w:asciiTheme="majorHAnsi" w:hAnsiTheme="majorHAnsi" w:cstheme="majorHAnsi"/>
          <w:color w:val="000000" w:themeColor="text1"/>
          <w:sz w:val="20"/>
          <w:szCs w:val="20"/>
          <w:lang w:val="fr-FR"/>
        </w:rPr>
        <w:t xml:space="preserve"> peuvent avoir une destination spécifique.</w:t>
      </w:r>
    </w:p>
    <w:p w14:paraId="0289E437" w14:textId="047BBD35" w:rsidR="00731D5B" w:rsidRPr="00B7074B" w:rsidRDefault="00731D5B" w:rsidP="00731D5B">
      <w:pPr>
        <w:widowControl w:val="0"/>
        <w:autoSpaceDE w:val="0"/>
        <w:autoSpaceDN w:val="0"/>
        <w:adjustRightInd w:val="0"/>
        <w:spacing w:after="240"/>
        <w:jc w:val="both"/>
        <w:rPr>
          <w:rFonts w:asciiTheme="majorHAnsi" w:hAnsiTheme="majorHAnsi" w:cstheme="majorHAnsi"/>
          <w:color w:val="000000" w:themeColor="text1"/>
          <w:sz w:val="20"/>
          <w:szCs w:val="20"/>
          <w:lang w:val="fr-FR"/>
        </w:rPr>
      </w:pPr>
      <w:r w:rsidRPr="00B7074B">
        <w:rPr>
          <w:rFonts w:asciiTheme="majorHAnsi" w:hAnsiTheme="majorHAnsi" w:cstheme="majorHAnsi"/>
          <w:color w:val="000000" w:themeColor="text1"/>
          <w:sz w:val="20"/>
          <w:szCs w:val="20"/>
          <w:lang w:val="fr-FR"/>
        </w:rPr>
        <w:t xml:space="preserve">Au nombre de </w:t>
      </w:r>
      <w:r w:rsidR="00851678">
        <w:rPr>
          <w:rFonts w:asciiTheme="majorHAnsi" w:hAnsiTheme="majorHAnsi" w:cstheme="majorHAnsi"/>
          <w:color w:val="000000" w:themeColor="text1"/>
          <w:sz w:val="20"/>
          <w:szCs w:val="20"/>
          <w:lang w:val="fr-FR"/>
        </w:rPr>
        <w:t>huit</w:t>
      </w:r>
      <w:r w:rsidRPr="00B7074B">
        <w:rPr>
          <w:rFonts w:asciiTheme="majorHAnsi" w:hAnsiTheme="majorHAnsi" w:cstheme="majorHAnsi"/>
          <w:color w:val="000000" w:themeColor="text1"/>
          <w:sz w:val="20"/>
          <w:szCs w:val="20"/>
          <w:lang w:val="fr-FR"/>
        </w:rPr>
        <w:t>, elles sont distinguées par leur affectation principale</w:t>
      </w:r>
      <w:r w:rsidR="00851678">
        <w:rPr>
          <w:rFonts w:asciiTheme="majorHAnsi" w:hAnsiTheme="majorHAnsi" w:cstheme="majorHAnsi"/>
          <w:color w:val="000000" w:themeColor="text1"/>
          <w:sz w:val="20"/>
          <w:szCs w:val="20"/>
          <w:lang w:val="fr-FR"/>
        </w:rPr>
        <w:t>.</w:t>
      </w:r>
    </w:p>
    <w:p w14:paraId="7F04C12F" w14:textId="0606AB8F" w:rsidR="00731D5B" w:rsidRPr="00851678" w:rsidRDefault="00731D5B" w:rsidP="00731D5B">
      <w:pPr>
        <w:jc w:val="both"/>
        <w:rPr>
          <w:rFonts w:asciiTheme="majorHAnsi" w:hAnsiTheme="majorHAnsi" w:cstheme="majorHAnsi"/>
          <w:color w:val="000000" w:themeColor="text1"/>
          <w:sz w:val="20"/>
          <w:szCs w:val="20"/>
          <w:lang w:val="fr-FR"/>
        </w:rPr>
      </w:pPr>
      <w:r w:rsidRPr="00851678">
        <w:rPr>
          <w:rFonts w:asciiTheme="majorHAnsi" w:hAnsiTheme="majorHAnsi" w:cstheme="majorHAnsi"/>
          <w:color w:val="000000" w:themeColor="text1"/>
          <w:sz w:val="20"/>
          <w:szCs w:val="20"/>
        </w:rPr>
        <w:sym w:font="Wingdings 2" w:char="F0A2"/>
      </w:r>
      <w:r w:rsidRPr="00851678">
        <w:rPr>
          <w:rFonts w:asciiTheme="majorHAnsi" w:hAnsiTheme="majorHAnsi" w:cstheme="majorHAnsi"/>
          <w:color w:val="000000" w:themeColor="text1"/>
          <w:sz w:val="20"/>
          <w:szCs w:val="20"/>
          <w:lang w:val="fr-FR"/>
        </w:rPr>
        <w:t xml:space="preserve"> </w:t>
      </w:r>
      <w:r w:rsidR="00851678" w:rsidRPr="00851678">
        <w:rPr>
          <w:rFonts w:asciiTheme="majorHAnsi" w:hAnsiTheme="majorHAnsi" w:cstheme="majorHAnsi"/>
          <w:b/>
          <w:color w:val="000000" w:themeColor="text1"/>
          <w:sz w:val="20"/>
          <w:szCs w:val="20"/>
          <w:lang w:val="fr-FR"/>
        </w:rPr>
        <w:t>Cinq</w:t>
      </w:r>
      <w:r w:rsidRPr="00851678">
        <w:rPr>
          <w:rFonts w:asciiTheme="majorHAnsi" w:hAnsiTheme="majorHAnsi" w:cstheme="majorHAnsi"/>
          <w:b/>
          <w:color w:val="000000" w:themeColor="text1"/>
          <w:sz w:val="20"/>
          <w:szCs w:val="20"/>
          <w:lang w:val="fr-FR"/>
        </w:rPr>
        <w:t xml:space="preserve">  zones</w:t>
      </w:r>
      <w:r w:rsidRPr="00851678">
        <w:rPr>
          <w:rFonts w:asciiTheme="majorHAnsi" w:hAnsiTheme="majorHAnsi" w:cstheme="majorHAnsi"/>
          <w:color w:val="000000" w:themeColor="text1"/>
          <w:sz w:val="20"/>
          <w:szCs w:val="20"/>
          <w:lang w:val="fr-FR"/>
        </w:rPr>
        <w:t xml:space="preserve"> ont une vocation urbaine</w:t>
      </w:r>
      <w:r w:rsidR="00851678" w:rsidRPr="00851678">
        <w:rPr>
          <w:rFonts w:asciiTheme="majorHAnsi" w:hAnsiTheme="majorHAnsi" w:cstheme="majorHAnsi"/>
          <w:color w:val="000000" w:themeColor="text1"/>
          <w:sz w:val="20"/>
          <w:szCs w:val="20"/>
          <w:lang w:val="fr-FR"/>
        </w:rPr>
        <w:t xml:space="preserve"> et résidentielle</w:t>
      </w:r>
      <w:r w:rsidRPr="00851678">
        <w:rPr>
          <w:rFonts w:asciiTheme="majorHAnsi" w:hAnsiTheme="majorHAnsi" w:cstheme="majorHAnsi"/>
          <w:color w:val="000000" w:themeColor="text1"/>
          <w:sz w:val="20"/>
          <w:szCs w:val="20"/>
          <w:lang w:val="fr-FR"/>
        </w:rPr>
        <w:t>. Y sont autorisées les constructions à usage d'habitation, les services publics et privés, les activités économiques complémentaires de l'habitat ainsi que les équipements dont la destination et l'importance confèrent à la zone une fonction urbaine hiérarchisée. Ce sont :</w:t>
      </w:r>
    </w:p>
    <w:p w14:paraId="7474128C" w14:textId="77777777" w:rsidR="00731D5B" w:rsidRPr="00851678" w:rsidRDefault="00731D5B" w:rsidP="00731D5B">
      <w:pPr>
        <w:jc w:val="both"/>
        <w:rPr>
          <w:rFonts w:asciiTheme="majorHAnsi" w:hAnsiTheme="majorHAnsi" w:cstheme="majorHAnsi"/>
          <w:color w:val="000000" w:themeColor="text1"/>
          <w:sz w:val="20"/>
          <w:szCs w:val="20"/>
          <w:lang w:val="fr-FR"/>
        </w:rPr>
      </w:pPr>
    </w:p>
    <w:p w14:paraId="62986CED" w14:textId="1AEFB233" w:rsidR="00CE5C63" w:rsidRDefault="00CE5C63" w:rsidP="00CE5C63">
      <w:pPr>
        <w:spacing w:after="120"/>
        <w:ind w:left="284"/>
        <w:jc w:val="both"/>
        <w:rPr>
          <w:rFonts w:asciiTheme="majorHAnsi" w:hAnsiTheme="majorHAnsi"/>
          <w:color w:val="000000"/>
          <w:sz w:val="20"/>
          <w:lang w:val="fr-FR"/>
        </w:rPr>
      </w:pPr>
      <w:r w:rsidRPr="000B313E">
        <w:rPr>
          <w:rFonts w:asciiTheme="majorHAnsi" w:hAnsiTheme="majorHAnsi"/>
          <w:color w:val="000000"/>
          <w:sz w:val="20"/>
        </w:rPr>
        <w:sym w:font="Wingdings 2" w:char="F0A1"/>
      </w:r>
      <w:r w:rsidRPr="00CE5C63">
        <w:rPr>
          <w:rFonts w:asciiTheme="majorHAnsi" w:hAnsiTheme="majorHAnsi"/>
          <w:color w:val="000000"/>
          <w:sz w:val="20"/>
          <w:lang w:val="fr-FR"/>
        </w:rPr>
        <w:t xml:space="preserve"> </w:t>
      </w:r>
      <w:r w:rsidRPr="00CE5C63">
        <w:rPr>
          <w:rFonts w:asciiTheme="majorHAnsi" w:hAnsiTheme="majorHAnsi"/>
          <w:b/>
          <w:color w:val="000000"/>
          <w:sz w:val="20"/>
          <w:u w:val="single"/>
          <w:lang w:val="fr-FR"/>
        </w:rPr>
        <w:t>les zones UA et UB</w:t>
      </w:r>
      <w:r w:rsidRPr="00CE5C63">
        <w:rPr>
          <w:rFonts w:asciiTheme="majorHAnsi" w:hAnsiTheme="majorHAnsi"/>
          <w:color w:val="000000"/>
          <w:sz w:val="20"/>
          <w:lang w:val="fr-FR"/>
        </w:rPr>
        <w:t xml:space="preserve"> qui composent l’armature principale du bourg, la première remplissant une fonction centrale, la seconde une vocation plus résidentielle.</w:t>
      </w:r>
    </w:p>
    <w:p w14:paraId="0C97B5D0" w14:textId="455527E0" w:rsidR="00CE5C63" w:rsidRPr="00CE5C63" w:rsidRDefault="00CE5C63" w:rsidP="00CE5C63">
      <w:pPr>
        <w:spacing w:after="120"/>
        <w:ind w:left="700" w:hanging="322"/>
        <w:jc w:val="both"/>
        <w:rPr>
          <w:rFonts w:asciiTheme="majorHAnsi" w:hAnsiTheme="majorHAnsi"/>
          <w:color w:val="000000"/>
          <w:sz w:val="20"/>
          <w:lang w:val="fr-FR"/>
        </w:rPr>
      </w:pPr>
      <w:r>
        <w:rPr>
          <w:rFonts w:ascii="Calibri" w:hAnsi="Calibri"/>
          <w:b/>
          <w:smallCaps/>
          <w:color w:val="000000"/>
          <w:sz w:val="20"/>
          <w:lang w:val="fr-FR"/>
        </w:rPr>
        <w:t xml:space="preserve">-      </w:t>
      </w:r>
      <w:r w:rsidRPr="00CE5C63">
        <w:rPr>
          <w:rFonts w:ascii="Calibri" w:hAnsi="Calibri"/>
          <w:b/>
          <w:smallCaps/>
          <w:color w:val="000000"/>
          <w:sz w:val="20"/>
          <w:lang w:val="fr-FR"/>
        </w:rPr>
        <w:t>La zone U</w:t>
      </w:r>
      <w:r>
        <w:rPr>
          <w:rFonts w:ascii="Calibri" w:hAnsi="Calibri"/>
          <w:b/>
          <w:smallCaps/>
          <w:color w:val="000000"/>
          <w:sz w:val="20"/>
          <w:lang w:val="fr-FR"/>
        </w:rPr>
        <w:t>A</w:t>
      </w:r>
      <w:r w:rsidRPr="00CE5C63">
        <w:rPr>
          <w:rFonts w:asciiTheme="majorHAnsi" w:hAnsiTheme="majorHAnsi"/>
          <w:color w:val="000000"/>
          <w:sz w:val="20"/>
          <w:lang w:val="fr-FR"/>
        </w:rPr>
        <w:t xml:space="preserve"> porte sur :</w:t>
      </w:r>
    </w:p>
    <w:p w14:paraId="3326ADC0" w14:textId="77777777" w:rsidR="00CE5C63" w:rsidRPr="00CE5C63" w:rsidRDefault="00CE5C63" w:rsidP="00375BEB">
      <w:pPr>
        <w:spacing w:after="120"/>
        <w:ind w:left="901" w:hanging="181"/>
        <w:jc w:val="both"/>
        <w:rPr>
          <w:rFonts w:asciiTheme="majorHAnsi" w:hAnsiTheme="majorHAnsi" w:cs="Tahoma"/>
          <w:sz w:val="20"/>
          <w:lang w:val="fr-FR"/>
        </w:rPr>
      </w:pPr>
      <w:r w:rsidRPr="000B313E">
        <w:rPr>
          <w:rFonts w:asciiTheme="majorHAnsi" w:hAnsiTheme="majorHAnsi"/>
          <w:b/>
          <w:color w:val="000000"/>
          <w:sz w:val="20"/>
        </w:rPr>
        <w:sym w:font="Wingdings 2" w:char="F0A0"/>
      </w:r>
      <w:r w:rsidRPr="00CE5C63">
        <w:rPr>
          <w:rFonts w:asciiTheme="majorHAnsi" w:hAnsiTheme="majorHAnsi"/>
          <w:b/>
          <w:color w:val="000000"/>
          <w:sz w:val="20"/>
          <w:lang w:val="fr-FR"/>
        </w:rPr>
        <w:t xml:space="preserve"> les îlots </w:t>
      </w:r>
      <w:r w:rsidRPr="00CE5C63">
        <w:rPr>
          <w:rFonts w:asciiTheme="majorHAnsi" w:hAnsiTheme="majorHAnsi" w:cs="Tahoma"/>
          <w:b/>
          <w:bCs/>
          <w:sz w:val="20"/>
          <w:lang w:val="fr-FR"/>
        </w:rPr>
        <w:t>composant le centre</w:t>
      </w:r>
      <w:r w:rsidRPr="00CE5C63">
        <w:rPr>
          <w:rFonts w:asciiTheme="majorHAnsi" w:hAnsiTheme="majorHAnsi" w:cs="Tahoma"/>
          <w:sz w:val="20"/>
          <w:lang w:val="fr-FR"/>
        </w:rPr>
        <w:t xml:space="preserve"> de Sainte-Anne, lieu d’identité urbaine et de convergence des flux d'animation et espace qui réunit l’essentiel des fonctions principales de centralité en termes d'équipements et de services à l’échelle communale;</w:t>
      </w:r>
    </w:p>
    <w:p w14:paraId="6DE479A3" w14:textId="77777777" w:rsidR="00CE5C63" w:rsidRPr="00CE5C63" w:rsidRDefault="00CE5C63" w:rsidP="00CE5C63">
      <w:pPr>
        <w:tabs>
          <w:tab w:val="left" w:pos="360"/>
        </w:tabs>
        <w:ind w:left="900" w:hanging="180"/>
        <w:jc w:val="both"/>
        <w:rPr>
          <w:rFonts w:asciiTheme="majorHAnsi" w:hAnsiTheme="majorHAnsi" w:cs="Tahoma"/>
          <w:sz w:val="20"/>
          <w:lang w:val="fr-FR"/>
        </w:rPr>
      </w:pPr>
      <w:r w:rsidRPr="000B313E">
        <w:rPr>
          <w:rFonts w:asciiTheme="majorHAnsi" w:hAnsiTheme="majorHAnsi"/>
          <w:b/>
          <w:color w:val="000000"/>
          <w:sz w:val="20"/>
        </w:rPr>
        <w:sym w:font="Wingdings 2" w:char="F0A0"/>
      </w:r>
      <w:r w:rsidRPr="00CE5C63">
        <w:rPr>
          <w:rFonts w:asciiTheme="majorHAnsi" w:hAnsiTheme="majorHAnsi"/>
          <w:b/>
          <w:color w:val="000000"/>
          <w:sz w:val="20"/>
          <w:lang w:val="fr-FR"/>
        </w:rPr>
        <w:t xml:space="preserve"> </w:t>
      </w:r>
      <w:r w:rsidRPr="00CE5C63">
        <w:rPr>
          <w:rFonts w:asciiTheme="majorHAnsi" w:hAnsiTheme="majorHAnsi" w:cs="Tahoma"/>
          <w:b/>
          <w:bCs/>
          <w:sz w:val="20"/>
          <w:lang w:val="fr-FR"/>
        </w:rPr>
        <w:t xml:space="preserve">les îlots </w:t>
      </w:r>
      <w:r w:rsidRPr="00CE5C63">
        <w:rPr>
          <w:rFonts w:asciiTheme="majorHAnsi" w:hAnsiTheme="majorHAnsi" w:cs="Tahoma"/>
          <w:sz w:val="20"/>
          <w:lang w:val="fr-FR"/>
        </w:rPr>
        <w:t>qui font l’objet de programmes opérationnels  de restructuration  et de renouvellement  sous- tendus  par la démarche  de revitalisation du bourg.</w:t>
      </w:r>
    </w:p>
    <w:p w14:paraId="711B48B7" w14:textId="77777777" w:rsidR="00CE5C63" w:rsidRPr="00CE5C63" w:rsidRDefault="00CE5C63" w:rsidP="00CE5C63">
      <w:pPr>
        <w:tabs>
          <w:tab w:val="left" w:pos="360"/>
        </w:tabs>
        <w:ind w:left="900" w:hanging="180"/>
        <w:jc w:val="both"/>
        <w:rPr>
          <w:rFonts w:asciiTheme="majorHAnsi" w:hAnsiTheme="majorHAnsi" w:cs="Tahoma"/>
          <w:sz w:val="20"/>
          <w:lang w:val="fr-FR"/>
        </w:rPr>
      </w:pPr>
    </w:p>
    <w:p w14:paraId="77D90912" w14:textId="5AA66D45" w:rsidR="00375BEB" w:rsidRPr="00375BEB" w:rsidRDefault="00CE5C63" w:rsidP="00375BEB">
      <w:pPr>
        <w:spacing w:after="120"/>
        <w:ind w:left="658"/>
        <w:jc w:val="both"/>
        <w:rPr>
          <w:rFonts w:asciiTheme="majorHAnsi" w:hAnsiTheme="majorHAnsi" w:cstheme="majorHAnsi"/>
          <w:sz w:val="20"/>
          <w:szCs w:val="20"/>
          <w:lang w:val="fr-FR"/>
        </w:rPr>
      </w:pPr>
      <w:r w:rsidRPr="00375BEB">
        <w:rPr>
          <w:rFonts w:asciiTheme="majorHAnsi" w:hAnsiTheme="majorHAnsi" w:cstheme="majorHAnsi"/>
          <w:b/>
          <w:color w:val="000000"/>
          <w:sz w:val="20"/>
          <w:szCs w:val="20"/>
          <w:lang w:val="fr-FR"/>
        </w:rPr>
        <w:t xml:space="preserve">La zone UA </w:t>
      </w:r>
      <w:r w:rsidRPr="00375BEB">
        <w:rPr>
          <w:rFonts w:asciiTheme="majorHAnsi" w:hAnsiTheme="majorHAnsi" w:cstheme="majorHAnsi"/>
          <w:color w:val="000000"/>
          <w:sz w:val="20"/>
          <w:szCs w:val="20"/>
          <w:lang w:val="fr-FR"/>
        </w:rPr>
        <w:t xml:space="preserve">comprend </w:t>
      </w:r>
      <w:r w:rsidR="007B229F">
        <w:rPr>
          <w:rFonts w:asciiTheme="majorHAnsi" w:hAnsiTheme="majorHAnsi" w:cstheme="majorHAnsi"/>
          <w:color w:val="000000"/>
          <w:sz w:val="20"/>
          <w:szCs w:val="20"/>
          <w:lang w:val="fr-FR"/>
        </w:rPr>
        <w:t>trois</w:t>
      </w:r>
      <w:r w:rsidR="00375BEB" w:rsidRPr="00375BEB">
        <w:rPr>
          <w:rFonts w:asciiTheme="majorHAnsi" w:hAnsiTheme="majorHAnsi" w:cstheme="majorHAnsi"/>
          <w:color w:val="000000"/>
          <w:sz w:val="20"/>
          <w:szCs w:val="20"/>
          <w:lang w:val="fr-FR"/>
        </w:rPr>
        <w:t xml:space="preserve"> </w:t>
      </w:r>
      <w:r w:rsidRPr="00375BEB">
        <w:rPr>
          <w:rFonts w:asciiTheme="majorHAnsi" w:hAnsiTheme="majorHAnsi" w:cstheme="majorHAnsi"/>
          <w:color w:val="000000"/>
          <w:sz w:val="20"/>
          <w:szCs w:val="20"/>
          <w:lang w:val="fr-FR"/>
        </w:rPr>
        <w:t>secteurs</w:t>
      </w:r>
      <w:r w:rsidR="00375BEB" w:rsidRPr="00375BEB">
        <w:rPr>
          <w:rFonts w:asciiTheme="majorHAnsi" w:hAnsiTheme="majorHAnsi" w:cstheme="majorHAnsi"/>
          <w:color w:val="000000"/>
          <w:sz w:val="20"/>
          <w:szCs w:val="20"/>
          <w:lang w:val="fr-FR"/>
        </w:rPr>
        <w:t xml:space="preserve"> </w:t>
      </w:r>
      <w:r w:rsidR="00375BEB" w:rsidRPr="00375BEB">
        <w:rPr>
          <w:rFonts w:asciiTheme="majorHAnsi" w:hAnsiTheme="majorHAnsi" w:cstheme="majorHAnsi"/>
          <w:sz w:val="20"/>
          <w:szCs w:val="20"/>
          <w:lang w:val="fr-FR"/>
        </w:rPr>
        <w:t>qui rendent compte de modes de développements différents et de dispositions réglementaires particulières :</w:t>
      </w:r>
    </w:p>
    <w:p w14:paraId="5C3E0048" w14:textId="77777777" w:rsidR="00375BEB" w:rsidRPr="00375BEB" w:rsidRDefault="00375BEB" w:rsidP="000279B6">
      <w:pPr>
        <w:pStyle w:val="Paragraphedeliste"/>
        <w:numPr>
          <w:ilvl w:val="0"/>
          <w:numId w:val="51"/>
        </w:numPr>
        <w:spacing w:after="120"/>
        <w:ind w:left="1276"/>
        <w:jc w:val="both"/>
        <w:rPr>
          <w:rFonts w:asciiTheme="majorHAnsi" w:hAnsiTheme="majorHAnsi" w:cstheme="majorHAnsi"/>
          <w:sz w:val="20"/>
          <w:szCs w:val="20"/>
        </w:rPr>
      </w:pPr>
      <w:r w:rsidRPr="00375BEB">
        <w:rPr>
          <w:rFonts w:asciiTheme="majorHAnsi" w:hAnsiTheme="majorHAnsi" w:cstheme="majorHAnsi"/>
          <w:b/>
          <w:bCs/>
          <w:sz w:val="20"/>
          <w:szCs w:val="20"/>
          <w:u w:val="single"/>
        </w:rPr>
        <w:t>le secteur UAa</w:t>
      </w:r>
      <w:r w:rsidRPr="00375BEB">
        <w:rPr>
          <w:rFonts w:asciiTheme="majorHAnsi" w:hAnsiTheme="majorHAnsi" w:cstheme="majorHAnsi"/>
          <w:sz w:val="20"/>
          <w:szCs w:val="20"/>
        </w:rPr>
        <w:t xml:space="preserve"> concerne un îlot où l’implantation des bâtiments marque un recul en façade sud du boulevard Hégésippe Ibéné ;</w:t>
      </w:r>
    </w:p>
    <w:p w14:paraId="2A835E76" w14:textId="77777777" w:rsidR="00375BEB" w:rsidRPr="00375BEB" w:rsidRDefault="00375BEB" w:rsidP="000279B6">
      <w:pPr>
        <w:pStyle w:val="Paragraphedeliste"/>
        <w:numPr>
          <w:ilvl w:val="0"/>
          <w:numId w:val="51"/>
        </w:numPr>
        <w:spacing w:after="120"/>
        <w:ind w:left="1276"/>
        <w:jc w:val="both"/>
        <w:rPr>
          <w:rFonts w:asciiTheme="majorHAnsi" w:hAnsiTheme="majorHAnsi" w:cstheme="majorHAnsi"/>
          <w:sz w:val="20"/>
          <w:szCs w:val="20"/>
        </w:rPr>
      </w:pPr>
      <w:r w:rsidRPr="00375BEB">
        <w:rPr>
          <w:rFonts w:asciiTheme="majorHAnsi" w:hAnsiTheme="majorHAnsi" w:cstheme="majorHAnsi"/>
          <w:b/>
          <w:bCs/>
          <w:sz w:val="20"/>
          <w:szCs w:val="20"/>
          <w:u w:val="single"/>
        </w:rPr>
        <w:t xml:space="preserve">le secteur UAb </w:t>
      </w:r>
      <w:r w:rsidRPr="00375BEB">
        <w:rPr>
          <w:rFonts w:asciiTheme="majorHAnsi" w:hAnsiTheme="majorHAnsi" w:cstheme="majorHAnsi"/>
          <w:sz w:val="20"/>
          <w:szCs w:val="20"/>
        </w:rPr>
        <w:t>englobe les îlots situés en front du littoral Est du bourg ;</w:t>
      </w:r>
    </w:p>
    <w:p w14:paraId="7632ABCE" w14:textId="77777777" w:rsidR="00375BEB" w:rsidRPr="00732DEE" w:rsidRDefault="00375BEB" w:rsidP="000279B6">
      <w:pPr>
        <w:pStyle w:val="Paragraphedeliste"/>
        <w:numPr>
          <w:ilvl w:val="0"/>
          <w:numId w:val="51"/>
        </w:numPr>
        <w:spacing w:after="120"/>
        <w:ind w:left="1276"/>
        <w:jc w:val="both"/>
        <w:rPr>
          <w:rFonts w:asciiTheme="majorHAnsi" w:hAnsiTheme="majorHAnsi" w:cstheme="majorHAnsi"/>
          <w:sz w:val="20"/>
          <w:szCs w:val="20"/>
        </w:rPr>
      </w:pPr>
      <w:r w:rsidRPr="00732DEE">
        <w:rPr>
          <w:rFonts w:asciiTheme="majorHAnsi" w:hAnsiTheme="majorHAnsi" w:cstheme="majorHAnsi"/>
          <w:b/>
          <w:bCs/>
          <w:sz w:val="20"/>
          <w:szCs w:val="20"/>
          <w:u w:val="single"/>
        </w:rPr>
        <w:t>le secteur UAc</w:t>
      </w:r>
      <w:r w:rsidRPr="00732DEE">
        <w:rPr>
          <w:rFonts w:asciiTheme="majorHAnsi" w:hAnsiTheme="majorHAnsi" w:cstheme="majorHAnsi"/>
          <w:sz w:val="20"/>
          <w:szCs w:val="20"/>
        </w:rPr>
        <w:t xml:space="preserve"> porte sur les îlots situés à l'Est de la zone à caractère central du bourg ;</w:t>
      </w:r>
    </w:p>
    <w:p w14:paraId="2CDF2727" w14:textId="170BAFFF" w:rsidR="00C31F5E" w:rsidRPr="00663DCF" w:rsidRDefault="00CE5C63" w:rsidP="000279B6">
      <w:pPr>
        <w:numPr>
          <w:ilvl w:val="0"/>
          <w:numId w:val="48"/>
        </w:numPr>
        <w:tabs>
          <w:tab w:val="clear" w:pos="927"/>
        </w:tabs>
        <w:spacing w:before="240" w:after="120"/>
        <w:ind w:left="709" w:hanging="357"/>
        <w:jc w:val="both"/>
        <w:rPr>
          <w:rFonts w:ascii="Calibri" w:hAnsi="Calibri"/>
          <w:color w:val="000000" w:themeColor="text1"/>
          <w:sz w:val="20"/>
          <w:lang w:val="fr-FR"/>
        </w:rPr>
      </w:pPr>
      <w:r w:rsidRPr="00375BEB">
        <w:rPr>
          <w:rFonts w:asciiTheme="majorHAnsi" w:hAnsiTheme="majorHAnsi" w:cstheme="majorHAnsi"/>
          <w:b/>
          <w:smallCaps/>
          <w:color w:val="000000" w:themeColor="text1"/>
          <w:sz w:val="20"/>
          <w:szCs w:val="20"/>
          <w:lang w:val="fr-FR"/>
        </w:rPr>
        <w:t>La zone UB</w:t>
      </w:r>
      <w:r w:rsidRPr="00375BEB">
        <w:rPr>
          <w:rFonts w:asciiTheme="majorHAnsi" w:hAnsiTheme="majorHAnsi" w:cstheme="majorHAnsi"/>
          <w:color w:val="000000" w:themeColor="text1"/>
          <w:sz w:val="20"/>
          <w:szCs w:val="20"/>
          <w:lang w:val="fr-FR"/>
        </w:rPr>
        <w:t xml:space="preserve"> couvre </w:t>
      </w:r>
      <w:r w:rsidR="00663DCF" w:rsidRPr="00375BEB">
        <w:rPr>
          <w:rFonts w:asciiTheme="majorHAnsi" w:hAnsiTheme="majorHAnsi" w:cstheme="majorHAnsi"/>
          <w:color w:val="000000" w:themeColor="text1"/>
          <w:sz w:val="20"/>
          <w:szCs w:val="20"/>
          <w:lang w:val="fr-FR"/>
        </w:rPr>
        <w:t>les parties urbanisées plus ou moins denses situées dans la périphérie rapprochée</w:t>
      </w:r>
      <w:r w:rsidR="00663DCF" w:rsidRPr="00663DCF">
        <w:rPr>
          <w:rFonts w:asciiTheme="majorHAnsi" w:hAnsiTheme="majorHAnsi" w:cstheme="majorHAnsi"/>
          <w:color w:val="000000" w:themeColor="text1"/>
          <w:sz w:val="20"/>
          <w:szCs w:val="20"/>
          <w:lang w:val="fr-FR"/>
        </w:rPr>
        <w:t xml:space="preserve"> du centre</w:t>
      </w:r>
      <w:r w:rsidR="00C31F5E" w:rsidRPr="00663DCF">
        <w:rPr>
          <w:rFonts w:asciiTheme="majorHAnsi" w:hAnsiTheme="majorHAnsi"/>
          <w:color w:val="000000" w:themeColor="text1"/>
          <w:sz w:val="20"/>
          <w:lang w:val="fr-FR"/>
        </w:rPr>
        <w:t xml:space="preserve">. </w:t>
      </w:r>
      <w:r w:rsidRPr="00663DCF">
        <w:rPr>
          <w:rFonts w:asciiTheme="majorHAnsi" w:hAnsiTheme="majorHAnsi"/>
          <w:color w:val="000000" w:themeColor="text1"/>
          <w:sz w:val="20"/>
          <w:lang w:val="fr-FR"/>
        </w:rPr>
        <w:t>Ces secteurs sont caractérisés par une trame urbaine s</w:t>
      </w:r>
      <w:r w:rsidR="00663DCF" w:rsidRPr="00663DCF">
        <w:rPr>
          <w:rFonts w:asciiTheme="majorHAnsi" w:hAnsiTheme="majorHAnsi"/>
          <w:color w:val="000000" w:themeColor="text1"/>
          <w:sz w:val="20"/>
          <w:lang w:val="fr-FR"/>
        </w:rPr>
        <w:t>ouvent s</w:t>
      </w:r>
      <w:r w:rsidRPr="00663DCF">
        <w:rPr>
          <w:rFonts w:asciiTheme="majorHAnsi" w:hAnsiTheme="majorHAnsi"/>
          <w:color w:val="000000" w:themeColor="text1"/>
          <w:sz w:val="20"/>
          <w:lang w:val="fr-FR"/>
        </w:rPr>
        <w:t>pécifique qui résulte soit d'anciennes opérations de lotissement  soit du processus de consolidation de l'habitat discontinu</w:t>
      </w:r>
      <w:r w:rsidR="00375BEB">
        <w:rPr>
          <w:rFonts w:asciiTheme="majorHAnsi" w:hAnsiTheme="majorHAnsi"/>
          <w:color w:val="000000" w:themeColor="text1"/>
          <w:sz w:val="20"/>
          <w:lang w:val="fr-FR"/>
        </w:rPr>
        <w:t>.</w:t>
      </w:r>
      <w:r w:rsidRPr="00663DCF">
        <w:rPr>
          <w:rFonts w:asciiTheme="majorHAnsi" w:hAnsiTheme="majorHAnsi"/>
          <w:color w:val="000000" w:themeColor="text1"/>
          <w:sz w:val="20"/>
          <w:lang w:val="fr-FR"/>
        </w:rPr>
        <w:t xml:space="preserve"> </w:t>
      </w:r>
    </w:p>
    <w:p w14:paraId="7B57E7DF" w14:textId="77777777" w:rsidR="00375BEB" w:rsidRDefault="00375BEB" w:rsidP="00375BEB">
      <w:pPr>
        <w:spacing w:after="240"/>
        <w:ind w:left="709"/>
        <w:jc w:val="both"/>
        <w:rPr>
          <w:rFonts w:asciiTheme="majorHAnsi" w:hAnsiTheme="majorHAnsi"/>
          <w:color w:val="000000" w:themeColor="text1"/>
          <w:sz w:val="20"/>
          <w:lang w:val="fr-FR"/>
        </w:rPr>
      </w:pPr>
      <w:r w:rsidRPr="00375BEB">
        <w:rPr>
          <w:rFonts w:asciiTheme="majorHAnsi" w:hAnsiTheme="majorHAnsi"/>
          <w:b/>
          <w:sz w:val="20"/>
          <w:lang w:val="fr-FR"/>
        </w:rPr>
        <w:t>La zone UB</w:t>
      </w:r>
      <w:r w:rsidRPr="00375BEB">
        <w:rPr>
          <w:rFonts w:asciiTheme="majorHAnsi" w:hAnsiTheme="majorHAnsi"/>
          <w:sz w:val="20"/>
          <w:lang w:val="fr-FR"/>
        </w:rPr>
        <w:t xml:space="preserve"> présente une trame souvent en ordre continu ou semi-continu résultant généralement d'opérations de lotissement. Malgré sa situation en contiguïté pour partie avec l'hypercentre, cette disposition aérée traduit une vocation urbaine beaucoup moins affirmée, illustrée par des constructions à rez-de-chaussée ou à R+1. Maillée par une desserte secondaire, elle </w:t>
      </w:r>
      <w:r w:rsidRPr="00375BEB">
        <w:rPr>
          <w:rFonts w:asciiTheme="majorHAnsi" w:hAnsiTheme="majorHAnsi" w:cs="Tahoma"/>
          <w:sz w:val="20"/>
          <w:lang w:val="fr-FR"/>
        </w:rPr>
        <w:t>intègre également des tissus marqués par une hétérogénéité dans leurs vocations et leurs morphologies.</w:t>
      </w:r>
    </w:p>
    <w:p w14:paraId="65534B5B" w14:textId="77777777" w:rsidR="00994A26" w:rsidRDefault="00994A26" w:rsidP="00994A26">
      <w:pPr>
        <w:spacing w:after="240"/>
        <w:ind w:left="709"/>
        <w:jc w:val="both"/>
        <w:rPr>
          <w:rFonts w:asciiTheme="majorHAnsi" w:hAnsiTheme="majorHAnsi"/>
          <w:color w:val="000000" w:themeColor="text1"/>
          <w:sz w:val="20"/>
          <w:lang w:val="fr-FR"/>
        </w:rPr>
      </w:pPr>
      <w:r w:rsidRPr="00663DCF">
        <w:rPr>
          <w:rFonts w:asciiTheme="majorHAnsi" w:hAnsiTheme="majorHAnsi"/>
          <w:b/>
          <w:color w:val="000000" w:themeColor="text1"/>
          <w:sz w:val="20"/>
          <w:lang w:val="fr-FR"/>
        </w:rPr>
        <w:t>La zone UB</w:t>
      </w:r>
      <w:r w:rsidRPr="00663DCF">
        <w:rPr>
          <w:rFonts w:asciiTheme="majorHAnsi" w:hAnsiTheme="majorHAnsi"/>
          <w:color w:val="000000" w:themeColor="text1"/>
          <w:sz w:val="20"/>
          <w:lang w:val="fr-FR"/>
        </w:rPr>
        <w:t xml:space="preserve"> comprend un </w:t>
      </w:r>
      <w:r w:rsidRPr="00663DCF">
        <w:rPr>
          <w:rFonts w:asciiTheme="majorHAnsi" w:hAnsiTheme="majorHAnsi"/>
          <w:b/>
          <w:color w:val="000000" w:themeColor="text1"/>
          <w:sz w:val="20"/>
          <w:lang w:val="fr-FR"/>
        </w:rPr>
        <w:t>secteur UBr</w:t>
      </w:r>
      <w:r w:rsidRPr="00663DCF">
        <w:rPr>
          <w:rFonts w:asciiTheme="majorHAnsi" w:hAnsiTheme="majorHAnsi"/>
          <w:color w:val="000000" w:themeColor="text1"/>
          <w:sz w:val="20"/>
          <w:lang w:val="fr-FR"/>
        </w:rPr>
        <w:t xml:space="preserve"> qui concerne un ensemble de constructions développées sans aménagement préalable et souffrant de fait de maux liés au sous-équipement  et à la mal organisation du secteur.</w:t>
      </w:r>
    </w:p>
    <w:p w14:paraId="515B6D17" w14:textId="2DAAF6F8" w:rsidR="00375BEB" w:rsidRPr="00375BEB" w:rsidRDefault="00375BEB" w:rsidP="000279B6">
      <w:pPr>
        <w:pStyle w:val="Paragraphedeliste"/>
        <w:numPr>
          <w:ilvl w:val="0"/>
          <w:numId w:val="49"/>
        </w:numPr>
        <w:spacing w:after="240"/>
        <w:ind w:left="709"/>
        <w:jc w:val="both"/>
        <w:rPr>
          <w:rFonts w:asciiTheme="majorHAnsi" w:hAnsiTheme="majorHAnsi"/>
          <w:color w:val="000000" w:themeColor="text1"/>
          <w:sz w:val="20"/>
          <w:szCs w:val="22"/>
        </w:rPr>
      </w:pPr>
      <w:r w:rsidRPr="00375BEB">
        <w:rPr>
          <w:rFonts w:asciiTheme="majorHAnsi" w:hAnsiTheme="majorHAnsi"/>
          <w:b/>
          <w:sz w:val="20"/>
        </w:rPr>
        <w:t>Les zones UG</w:t>
      </w:r>
      <w:r w:rsidR="00731D5B" w:rsidRPr="00663DCF">
        <w:rPr>
          <w:rFonts w:asciiTheme="majorHAnsi" w:hAnsiTheme="majorHAnsi" w:cstheme="majorHAnsi"/>
          <w:b/>
          <w:color w:val="000000" w:themeColor="text1"/>
          <w:sz w:val="20"/>
          <w:szCs w:val="20"/>
          <w:u w:val="single"/>
        </w:rPr>
        <w:t xml:space="preserve"> </w:t>
      </w:r>
      <w:r w:rsidR="00731D5B" w:rsidRPr="00663DCF">
        <w:rPr>
          <w:rFonts w:asciiTheme="majorHAnsi" w:hAnsiTheme="majorHAnsi" w:cstheme="majorHAnsi"/>
          <w:color w:val="000000" w:themeColor="text1"/>
          <w:sz w:val="20"/>
          <w:szCs w:val="20"/>
        </w:rPr>
        <w:t xml:space="preserve">concernent les pôles de vie des principales sections de la commune et les secteurs  ruraux de </w:t>
      </w:r>
      <w:r w:rsidR="00731D5B" w:rsidRPr="00BD5C1A">
        <w:rPr>
          <w:rFonts w:asciiTheme="majorHAnsi" w:hAnsiTheme="majorHAnsi" w:cstheme="majorHAnsi"/>
          <w:color w:val="000000" w:themeColor="text1"/>
          <w:sz w:val="20"/>
          <w:szCs w:val="20"/>
        </w:rPr>
        <w:t>développement.</w:t>
      </w:r>
    </w:p>
    <w:p w14:paraId="527C37ED" w14:textId="77777777" w:rsidR="00375BEB" w:rsidRDefault="00375BEB" w:rsidP="00375BEB">
      <w:pPr>
        <w:pStyle w:val="Paragraphedeliste"/>
        <w:spacing w:after="240"/>
        <w:ind w:left="709"/>
        <w:jc w:val="both"/>
        <w:rPr>
          <w:rFonts w:asciiTheme="majorHAnsi" w:hAnsiTheme="majorHAnsi"/>
          <w:sz w:val="20"/>
        </w:rPr>
      </w:pPr>
      <w:r w:rsidRPr="00375BEB">
        <w:rPr>
          <w:rFonts w:asciiTheme="majorHAnsi" w:hAnsiTheme="majorHAnsi"/>
          <w:b/>
          <w:sz w:val="20"/>
        </w:rPr>
        <w:t>Les zones UG</w:t>
      </w:r>
      <w:r w:rsidRPr="00375BEB">
        <w:rPr>
          <w:rFonts w:asciiTheme="majorHAnsi" w:hAnsiTheme="majorHAnsi"/>
          <w:sz w:val="20"/>
        </w:rPr>
        <w:t xml:space="preserve"> </w:t>
      </w:r>
      <w:r w:rsidRPr="00375BEB">
        <w:rPr>
          <w:rFonts w:asciiTheme="majorHAnsi" w:hAnsiTheme="majorHAnsi" w:cs="CenturyGothic"/>
          <w:sz w:val="20"/>
        </w:rPr>
        <w:t xml:space="preserve">sont des </w:t>
      </w:r>
      <w:r w:rsidRPr="00375BEB">
        <w:rPr>
          <w:rFonts w:asciiTheme="majorHAnsi" w:hAnsiTheme="majorHAnsi"/>
          <w:sz w:val="20"/>
        </w:rPr>
        <w:t>zones urbaines qui correspondent aux parties  agglomérées des principales sections de la commune qui ont contribué au développement de l’habitat en liaison avec la demande exprimée par l’évolution  démographique  et avec l‘attrait inhérent au mode d’habitat hors agglomérations  urbaines.</w:t>
      </w:r>
    </w:p>
    <w:p w14:paraId="19BC496D" w14:textId="77777777" w:rsidR="00375BEB" w:rsidRDefault="00375BEB" w:rsidP="00375BEB">
      <w:pPr>
        <w:pStyle w:val="Paragraphedeliste"/>
        <w:spacing w:after="240"/>
        <w:ind w:left="709"/>
        <w:jc w:val="both"/>
        <w:rPr>
          <w:rFonts w:asciiTheme="majorHAnsi" w:hAnsiTheme="majorHAnsi"/>
          <w:sz w:val="20"/>
        </w:rPr>
      </w:pPr>
      <w:r w:rsidRPr="00375BEB">
        <w:rPr>
          <w:rFonts w:asciiTheme="majorHAnsi" w:hAnsiTheme="majorHAnsi"/>
          <w:b/>
          <w:sz w:val="20"/>
        </w:rPr>
        <w:lastRenderedPageBreak/>
        <w:t>Les zones UG</w:t>
      </w:r>
      <w:r w:rsidRPr="00375BEB">
        <w:rPr>
          <w:rFonts w:asciiTheme="majorHAnsi" w:hAnsiTheme="majorHAnsi"/>
          <w:sz w:val="20"/>
        </w:rPr>
        <w:t xml:space="preserve"> se caractérisent par une densité relativement faible qui augmente sensiblement pour constituer des petits pôles d’intérêt. Ils  disposent d’un niveau d’équipements collectifs et de services publics et privés de proximité ou d’accompagnement de l’habitat.</w:t>
      </w:r>
    </w:p>
    <w:p w14:paraId="01837D8A" w14:textId="23C6FE52" w:rsidR="00375BEB" w:rsidRPr="00375BEB" w:rsidRDefault="00375BEB" w:rsidP="000279B6">
      <w:pPr>
        <w:pStyle w:val="Paragraphedeliste"/>
        <w:numPr>
          <w:ilvl w:val="0"/>
          <w:numId w:val="52"/>
        </w:numPr>
        <w:spacing w:after="240"/>
        <w:jc w:val="both"/>
        <w:rPr>
          <w:rFonts w:ascii="Calibri" w:hAnsi="Calibri"/>
          <w:sz w:val="20"/>
        </w:rPr>
      </w:pPr>
      <w:r w:rsidRPr="00375BEB">
        <w:rPr>
          <w:rFonts w:asciiTheme="majorHAnsi" w:hAnsiTheme="majorHAnsi"/>
          <w:b/>
          <w:sz w:val="20"/>
        </w:rPr>
        <w:t>L</w:t>
      </w:r>
      <w:r>
        <w:rPr>
          <w:rFonts w:asciiTheme="majorHAnsi" w:hAnsiTheme="majorHAnsi"/>
          <w:b/>
          <w:sz w:val="20"/>
        </w:rPr>
        <w:t>a</w:t>
      </w:r>
      <w:r w:rsidRPr="00375BEB">
        <w:rPr>
          <w:rFonts w:asciiTheme="majorHAnsi" w:hAnsiTheme="majorHAnsi"/>
          <w:b/>
          <w:sz w:val="20"/>
        </w:rPr>
        <w:t xml:space="preserve"> zone UG</w:t>
      </w:r>
      <w:r w:rsidRPr="00375BEB">
        <w:rPr>
          <w:rFonts w:asciiTheme="majorHAnsi" w:hAnsiTheme="majorHAnsi"/>
          <w:sz w:val="20"/>
        </w:rPr>
        <w:t xml:space="preserve"> compre</w:t>
      </w:r>
      <w:r>
        <w:rPr>
          <w:rFonts w:asciiTheme="majorHAnsi" w:hAnsiTheme="majorHAnsi"/>
          <w:sz w:val="20"/>
        </w:rPr>
        <w:t>nd</w:t>
      </w:r>
      <w:r w:rsidRPr="00375BEB">
        <w:rPr>
          <w:rFonts w:asciiTheme="majorHAnsi" w:hAnsiTheme="majorHAnsi"/>
          <w:sz w:val="20"/>
        </w:rPr>
        <w:t xml:space="preserve"> un </w:t>
      </w:r>
      <w:r w:rsidRPr="00375BEB">
        <w:rPr>
          <w:rFonts w:asciiTheme="majorHAnsi" w:hAnsiTheme="majorHAnsi"/>
          <w:b/>
          <w:sz w:val="20"/>
        </w:rPr>
        <w:t>secteur UGn</w:t>
      </w:r>
      <w:r w:rsidRPr="00375BEB">
        <w:rPr>
          <w:rFonts w:asciiTheme="majorHAnsi" w:hAnsiTheme="majorHAnsi"/>
          <w:sz w:val="20"/>
        </w:rPr>
        <w:t xml:space="preserve"> qui concerne </w:t>
      </w:r>
      <w:r w:rsidRPr="00375BEB">
        <w:rPr>
          <w:rFonts w:ascii="Calibri" w:hAnsi="Calibri"/>
          <w:sz w:val="20"/>
        </w:rPr>
        <w:t xml:space="preserve">un habitat développé grâce aux équipements mis en place par la collectivité dans le cadre des zones d’habitat diffus. Ce </w:t>
      </w:r>
      <w:r>
        <w:rPr>
          <w:rFonts w:ascii="Calibri" w:hAnsi="Calibri"/>
          <w:sz w:val="20"/>
        </w:rPr>
        <w:t>sceteur</w:t>
      </w:r>
      <w:r w:rsidRPr="00375BEB">
        <w:rPr>
          <w:rFonts w:ascii="Calibri" w:hAnsi="Calibri"/>
          <w:sz w:val="20"/>
        </w:rPr>
        <w:t xml:space="preserve"> d’emprise limitée </w:t>
      </w:r>
      <w:r>
        <w:rPr>
          <w:rFonts w:ascii="Calibri" w:hAnsi="Calibri"/>
          <w:sz w:val="20"/>
        </w:rPr>
        <w:t>définit</w:t>
      </w:r>
      <w:r w:rsidRPr="00375BEB">
        <w:rPr>
          <w:rFonts w:ascii="Calibri" w:hAnsi="Calibri"/>
          <w:sz w:val="20"/>
        </w:rPr>
        <w:t xml:space="preserve"> des zones d’appoint aux zones UG qu’elles prolongent. Afin de limiter la diffusion de l’habitat dans des secteurs aux valeurs naturelles et rurales reconnues, elles n’offrent que de faibles possibilités de développement.</w:t>
      </w:r>
    </w:p>
    <w:p w14:paraId="3CC5BFE9" w14:textId="063CD205" w:rsidR="00BD5C1A" w:rsidRPr="00BD5C1A" w:rsidRDefault="00731D5B" w:rsidP="00375BEB">
      <w:pPr>
        <w:spacing w:after="240"/>
        <w:jc w:val="both"/>
        <w:rPr>
          <w:rFonts w:asciiTheme="majorHAnsi" w:hAnsiTheme="majorHAnsi" w:cstheme="majorHAnsi"/>
          <w:color w:val="000000" w:themeColor="text1"/>
          <w:sz w:val="20"/>
          <w:szCs w:val="20"/>
          <w:lang w:val="fr-FR"/>
        </w:rPr>
      </w:pPr>
      <w:r w:rsidRPr="00BD5C1A">
        <w:rPr>
          <w:rFonts w:asciiTheme="majorHAnsi" w:hAnsiTheme="majorHAnsi" w:cstheme="majorHAnsi"/>
          <w:color w:val="000000" w:themeColor="text1"/>
          <w:sz w:val="20"/>
          <w:szCs w:val="20"/>
        </w:rPr>
        <w:sym w:font="Wingdings 2" w:char="F0A2"/>
      </w:r>
      <w:r w:rsidRPr="00BD5C1A">
        <w:rPr>
          <w:rFonts w:asciiTheme="majorHAnsi" w:hAnsiTheme="majorHAnsi" w:cstheme="majorHAnsi"/>
          <w:color w:val="000000" w:themeColor="text1"/>
          <w:sz w:val="20"/>
          <w:szCs w:val="20"/>
          <w:lang w:val="fr-FR"/>
        </w:rPr>
        <w:t xml:space="preserve"> </w:t>
      </w:r>
      <w:r w:rsidRPr="00BD5C1A">
        <w:rPr>
          <w:rFonts w:asciiTheme="majorHAnsi" w:hAnsiTheme="majorHAnsi" w:cstheme="majorHAnsi"/>
          <w:b/>
          <w:color w:val="000000" w:themeColor="text1"/>
          <w:sz w:val="20"/>
          <w:szCs w:val="20"/>
          <w:lang w:val="fr-FR"/>
        </w:rPr>
        <w:t>Trois zones</w:t>
      </w:r>
      <w:r w:rsidRPr="00BD5C1A">
        <w:rPr>
          <w:rFonts w:asciiTheme="majorHAnsi" w:hAnsiTheme="majorHAnsi" w:cstheme="majorHAnsi"/>
          <w:color w:val="000000" w:themeColor="text1"/>
          <w:sz w:val="20"/>
          <w:szCs w:val="20"/>
          <w:lang w:val="fr-FR"/>
        </w:rPr>
        <w:t xml:space="preserve">  </w:t>
      </w:r>
      <w:r w:rsidR="00BD5C1A" w:rsidRPr="00BD5C1A">
        <w:rPr>
          <w:rFonts w:asciiTheme="majorHAnsi" w:hAnsiTheme="majorHAnsi" w:cstheme="majorHAnsi"/>
          <w:color w:val="000000" w:themeColor="text1"/>
          <w:sz w:val="20"/>
          <w:szCs w:val="20"/>
          <w:lang w:val="fr-FR"/>
        </w:rPr>
        <w:t>aux</w:t>
      </w:r>
      <w:r w:rsidRPr="00BD5C1A">
        <w:rPr>
          <w:rFonts w:asciiTheme="majorHAnsi" w:hAnsiTheme="majorHAnsi" w:cstheme="majorHAnsi"/>
          <w:color w:val="000000" w:themeColor="text1"/>
          <w:sz w:val="20"/>
          <w:szCs w:val="20"/>
          <w:lang w:val="fr-FR"/>
        </w:rPr>
        <w:t xml:space="preserve"> vocation</w:t>
      </w:r>
      <w:r w:rsidR="00BD5C1A" w:rsidRPr="00BD5C1A">
        <w:rPr>
          <w:rFonts w:asciiTheme="majorHAnsi" w:hAnsiTheme="majorHAnsi" w:cstheme="majorHAnsi"/>
          <w:color w:val="000000" w:themeColor="text1"/>
          <w:sz w:val="20"/>
          <w:szCs w:val="20"/>
          <w:lang w:val="fr-FR"/>
        </w:rPr>
        <w:t>s</w:t>
      </w:r>
      <w:r w:rsidRPr="00BD5C1A">
        <w:rPr>
          <w:rFonts w:asciiTheme="majorHAnsi" w:hAnsiTheme="majorHAnsi" w:cstheme="majorHAnsi"/>
          <w:color w:val="000000" w:themeColor="text1"/>
          <w:sz w:val="20"/>
          <w:szCs w:val="20"/>
          <w:lang w:val="fr-FR"/>
        </w:rPr>
        <w:t xml:space="preserve"> plus spécifique</w:t>
      </w:r>
      <w:r w:rsidR="00BD5C1A" w:rsidRPr="00BD5C1A">
        <w:rPr>
          <w:rFonts w:asciiTheme="majorHAnsi" w:hAnsiTheme="majorHAnsi" w:cstheme="majorHAnsi"/>
          <w:color w:val="000000" w:themeColor="text1"/>
          <w:sz w:val="20"/>
          <w:szCs w:val="20"/>
          <w:lang w:val="fr-FR"/>
        </w:rPr>
        <w:t>s</w:t>
      </w:r>
      <w:r w:rsidRPr="00BD5C1A">
        <w:rPr>
          <w:rFonts w:asciiTheme="majorHAnsi" w:hAnsiTheme="majorHAnsi" w:cstheme="majorHAnsi"/>
          <w:color w:val="000000" w:themeColor="text1"/>
          <w:sz w:val="20"/>
          <w:szCs w:val="20"/>
          <w:lang w:val="fr-FR"/>
        </w:rPr>
        <w:t xml:space="preserve"> :</w:t>
      </w:r>
    </w:p>
    <w:p w14:paraId="5BEF8F67" w14:textId="77777777" w:rsidR="00BD5C1A" w:rsidRPr="00BD5C1A" w:rsidRDefault="00BD5C1A" w:rsidP="00BD5C1A">
      <w:pPr>
        <w:spacing w:after="240"/>
        <w:ind w:left="937"/>
        <w:jc w:val="both"/>
        <w:rPr>
          <w:rFonts w:asciiTheme="majorHAnsi" w:hAnsiTheme="majorHAnsi" w:cs="Tahoma"/>
          <w:color w:val="000000" w:themeColor="text1"/>
          <w:sz w:val="20"/>
          <w:lang w:val="fr-FR"/>
        </w:rPr>
      </w:pPr>
      <w:r w:rsidRPr="00BD5C1A">
        <w:rPr>
          <w:rFonts w:asciiTheme="majorHAnsi" w:hAnsiTheme="majorHAnsi" w:cstheme="majorHAnsi"/>
          <w:color w:val="000000" w:themeColor="text1"/>
          <w:sz w:val="20"/>
          <w:szCs w:val="20"/>
          <w:lang w:val="fr-FR"/>
        </w:rPr>
        <w:t>Troi</w:t>
      </w:r>
      <w:r w:rsidRPr="00BD5C1A">
        <w:rPr>
          <w:rFonts w:asciiTheme="majorHAnsi" w:hAnsiTheme="majorHAnsi" w:cs="Tahoma"/>
          <w:color w:val="000000" w:themeColor="text1"/>
          <w:sz w:val="20"/>
          <w:lang w:val="fr-FR"/>
        </w:rPr>
        <w:t>s zones urbaines</w:t>
      </w:r>
      <w:r w:rsidRPr="00BD5C1A">
        <w:rPr>
          <w:rFonts w:asciiTheme="majorHAnsi" w:hAnsiTheme="majorHAnsi" w:cs="Tahoma"/>
          <w:b/>
          <w:bCs/>
          <w:color w:val="000000" w:themeColor="text1"/>
          <w:sz w:val="20"/>
          <w:lang w:val="fr-FR"/>
        </w:rPr>
        <w:t xml:space="preserve"> U</w:t>
      </w:r>
      <w:r w:rsidRPr="00BD5C1A">
        <w:rPr>
          <w:rFonts w:asciiTheme="majorHAnsi" w:hAnsiTheme="majorHAnsi" w:cs="Tahoma"/>
          <w:color w:val="000000" w:themeColor="text1"/>
          <w:sz w:val="20"/>
          <w:lang w:val="fr-FR"/>
        </w:rPr>
        <w:t xml:space="preserve"> ont des à vocation spécifiques.</w:t>
      </w:r>
    </w:p>
    <w:p w14:paraId="1E6647FE" w14:textId="77777777" w:rsidR="00375BEB" w:rsidRPr="00375BEB" w:rsidRDefault="00BD5C1A" w:rsidP="000279B6">
      <w:pPr>
        <w:numPr>
          <w:ilvl w:val="0"/>
          <w:numId w:val="28"/>
        </w:numPr>
        <w:tabs>
          <w:tab w:val="num" w:pos="540"/>
        </w:tabs>
        <w:spacing w:after="120"/>
        <w:ind w:left="924"/>
        <w:jc w:val="both"/>
        <w:rPr>
          <w:rFonts w:asciiTheme="majorHAnsi" w:hAnsiTheme="majorHAnsi" w:cs="Tahoma"/>
          <w:color w:val="000000" w:themeColor="text1"/>
          <w:sz w:val="20"/>
          <w:lang w:val="fr-FR"/>
        </w:rPr>
      </w:pPr>
      <w:r w:rsidRPr="00BD5C1A">
        <w:rPr>
          <w:rFonts w:asciiTheme="majorHAnsi" w:hAnsiTheme="majorHAnsi"/>
          <w:b/>
          <w:color w:val="000000" w:themeColor="text1"/>
          <w:sz w:val="20"/>
          <w:lang w:val="fr-FR"/>
        </w:rPr>
        <w:t>La zo</w:t>
      </w:r>
      <w:r w:rsidRPr="00BD5C1A">
        <w:rPr>
          <w:rFonts w:asciiTheme="majorHAnsi" w:hAnsiTheme="majorHAnsi" w:cs="Tahoma"/>
          <w:b/>
          <w:bCs/>
          <w:color w:val="000000" w:themeColor="text1"/>
          <w:sz w:val="20"/>
          <w:lang w:val="fr-FR"/>
        </w:rPr>
        <w:t xml:space="preserve">ne UP  </w:t>
      </w:r>
      <w:r w:rsidRPr="00BD5C1A">
        <w:rPr>
          <w:rFonts w:asciiTheme="majorHAnsi" w:hAnsiTheme="majorHAnsi" w:cs="Tahoma"/>
          <w:bCs/>
          <w:color w:val="000000" w:themeColor="text1"/>
          <w:sz w:val="20"/>
          <w:lang w:val="fr-FR"/>
        </w:rPr>
        <w:t>correspond au site portuaire de</w:t>
      </w:r>
      <w:r w:rsidR="00375BEB">
        <w:rPr>
          <w:rFonts w:asciiTheme="majorHAnsi" w:hAnsiTheme="majorHAnsi" w:cs="Tahoma"/>
          <w:bCs/>
          <w:color w:val="000000" w:themeColor="text1"/>
          <w:sz w:val="20"/>
          <w:lang w:val="fr-FR"/>
        </w:rPr>
        <w:t xml:space="preserve"> Durivage - Le</w:t>
      </w:r>
      <w:r w:rsidRPr="00BD5C1A">
        <w:rPr>
          <w:rFonts w:asciiTheme="majorHAnsi" w:hAnsiTheme="majorHAnsi" w:cs="Tahoma"/>
          <w:bCs/>
          <w:color w:val="000000" w:themeColor="text1"/>
          <w:sz w:val="20"/>
          <w:lang w:val="fr-FR"/>
        </w:rPr>
        <w:t>s Galbas</w:t>
      </w:r>
    </w:p>
    <w:p w14:paraId="6B5F00EF" w14:textId="77777777" w:rsidR="00375BEB" w:rsidRPr="00375BEB" w:rsidRDefault="00375BEB" w:rsidP="00375BEB">
      <w:pPr>
        <w:pStyle w:val="Paragraphedeliste"/>
        <w:spacing w:after="120"/>
        <w:ind w:left="924"/>
        <w:jc w:val="both"/>
        <w:outlineLvl w:val="0"/>
        <w:rPr>
          <w:rFonts w:ascii="Calibri" w:hAnsi="Calibri"/>
          <w:sz w:val="20"/>
        </w:rPr>
      </w:pPr>
      <w:r w:rsidRPr="00375BEB">
        <w:rPr>
          <w:rFonts w:ascii="Calibri" w:hAnsi="Calibri"/>
          <w:b/>
          <w:sz w:val="20"/>
        </w:rPr>
        <w:t>La zone  UP</w:t>
      </w:r>
      <w:r w:rsidRPr="00375BEB">
        <w:rPr>
          <w:rFonts w:ascii="Calibri" w:hAnsi="Calibri"/>
          <w:sz w:val="20"/>
        </w:rPr>
        <w:t xml:space="preserve">  est une zone spécifiquement réservée à l’accueil d’installations et équipements liés aux activités de pêche, de plaisance, d’artisanat et de loisirs liés au milieu marin. </w:t>
      </w:r>
    </w:p>
    <w:p w14:paraId="64109633" w14:textId="37F6C9B2" w:rsidR="00375BEB" w:rsidRPr="00375BEB" w:rsidRDefault="00375BEB" w:rsidP="00375BEB">
      <w:pPr>
        <w:pStyle w:val="Paragraphedeliste"/>
        <w:spacing w:after="120"/>
        <w:ind w:left="924"/>
        <w:jc w:val="both"/>
        <w:outlineLvl w:val="0"/>
        <w:rPr>
          <w:rFonts w:ascii="Calibri" w:hAnsi="Calibri"/>
          <w:sz w:val="20"/>
        </w:rPr>
      </w:pPr>
      <w:r w:rsidRPr="00375BEB">
        <w:rPr>
          <w:rFonts w:ascii="Calibri" w:hAnsi="Calibri"/>
          <w:b/>
          <w:sz w:val="20"/>
        </w:rPr>
        <w:t>La zone  UP</w:t>
      </w:r>
      <w:r w:rsidRPr="00375BEB">
        <w:rPr>
          <w:rFonts w:ascii="Calibri" w:hAnsi="Calibri"/>
          <w:sz w:val="20"/>
        </w:rPr>
        <w:t xml:space="preserve">  porte des ambitions d’aménagement et d’extension des équipements actuels, de nature à contribuer à l’animation du port et parallèlement permettant d’ouvrir le centre urbain sur le mer avec un traitement approprié de la façade maritime. </w:t>
      </w:r>
    </w:p>
    <w:p w14:paraId="019803B5" w14:textId="5B17B7E6" w:rsidR="00375BEB" w:rsidRPr="00375BEB" w:rsidRDefault="00BD5C1A" w:rsidP="000279B6">
      <w:pPr>
        <w:numPr>
          <w:ilvl w:val="0"/>
          <w:numId w:val="28"/>
        </w:numPr>
        <w:tabs>
          <w:tab w:val="num" w:pos="540"/>
        </w:tabs>
        <w:spacing w:after="240"/>
        <w:jc w:val="both"/>
        <w:rPr>
          <w:rFonts w:asciiTheme="majorHAnsi" w:hAnsiTheme="majorHAnsi" w:cs="Tahoma"/>
          <w:color w:val="000000" w:themeColor="text1"/>
          <w:sz w:val="20"/>
          <w:lang w:val="fr-FR"/>
        </w:rPr>
      </w:pPr>
      <w:r w:rsidRPr="00375BEB">
        <w:rPr>
          <w:rFonts w:asciiTheme="majorHAnsi" w:hAnsiTheme="majorHAnsi" w:cs="Tahoma"/>
          <w:b/>
          <w:bCs/>
          <w:color w:val="000000" w:themeColor="text1"/>
          <w:sz w:val="20"/>
          <w:lang w:val="fr-FR"/>
        </w:rPr>
        <w:t xml:space="preserve">La zone UT </w:t>
      </w:r>
      <w:r w:rsidRPr="00375BEB">
        <w:rPr>
          <w:rFonts w:asciiTheme="majorHAnsi" w:hAnsiTheme="majorHAnsi" w:cs="Tahoma"/>
          <w:color w:val="000000" w:themeColor="text1"/>
          <w:sz w:val="20"/>
          <w:lang w:val="fr-FR"/>
        </w:rPr>
        <w:t>est vouée au développement de l’appareil touristique.</w:t>
      </w:r>
      <w:r w:rsidR="00375BEB" w:rsidRPr="00375BEB">
        <w:rPr>
          <w:rFonts w:asciiTheme="majorHAnsi" w:hAnsiTheme="majorHAnsi"/>
          <w:sz w:val="20"/>
          <w:lang w:val="fr-FR"/>
        </w:rPr>
        <w:t xml:space="preserve"> Elle réunit notamment les terrains littoraux de l’anse Bourdel, les terrains d’assiette des complexes hôteliers de la plage de la Caravelle et de Séo – Anse à la Barque,  ainsi que le secteur en arrière de la plage municipale. </w:t>
      </w:r>
    </w:p>
    <w:p w14:paraId="6E341842" w14:textId="5DB6DBA8" w:rsidR="00731D5B" w:rsidRPr="00BD5C1A" w:rsidRDefault="00731D5B" w:rsidP="000279B6">
      <w:pPr>
        <w:numPr>
          <w:ilvl w:val="0"/>
          <w:numId w:val="28"/>
        </w:numPr>
        <w:tabs>
          <w:tab w:val="num" w:pos="540"/>
        </w:tabs>
        <w:spacing w:after="240"/>
        <w:jc w:val="both"/>
        <w:rPr>
          <w:rFonts w:asciiTheme="majorHAnsi" w:hAnsiTheme="majorHAnsi" w:cstheme="majorHAnsi"/>
          <w:color w:val="000000" w:themeColor="text1"/>
          <w:sz w:val="20"/>
          <w:szCs w:val="20"/>
          <w:lang w:val="fr-FR"/>
        </w:rPr>
      </w:pPr>
      <w:r w:rsidRPr="00BD5C1A">
        <w:rPr>
          <w:rFonts w:asciiTheme="majorHAnsi" w:hAnsiTheme="majorHAnsi" w:cstheme="majorHAnsi"/>
          <w:b/>
          <w:bCs/>
          <w:color w:val="000000" w:themeColor="text1"/>
          <w:sz w:val="20"/>
          <w:szCs w:val="20"/>
          <w:lang w:val="fr-FR"/>
        </w:rPr>
        <w:t xml:space="preserve">Zone UX </w:t>
      </w:r>
      <w:r w:rsidR="00BD5C1A" w:rsidRPr="00BD5C1A">
        <w:rPr>
          <w:rFonts w:asciiTheme="majorHAnsi" w:hAnsiTheme="majorHAnsi" w:cstheme="majorHAnsi"/>
          <w:b/>
          <w:bCs/>
          <w:color w:val="000000" w:themeColor="text1"/>
          <w:sz w:val="20"/>
          <w:szCs w:val="20"/>
          <w:lang w:val="fr-FR"/>
        </w:rPr>
        <w:t xml:space="preserve">est </w:t>
      </w:r>
      <w:r w:rsidRPr="00BD5C1A">
        <w:rPr>
          <w:rFonts w:asciiTheme="majorHAnsi" w:hAnsiTheme="majorHAnsi" w:cstheme="majorHAnsi"/>
          <w:color w:val="000000" w:themeColor="text1"/>
          <w:sz w:val="20"/>
          <w:szCs w:val="20"/>
          <w:lang w:val="fr-FR"/>
        </w:rPr>
        <w:t>destinée à l’accueil d’activités économiques</w:t>
      </w:r>
      <w:r w:rsidR="00BD5C1A" w:rsidRPr="00BD5C1A">
        <w:rPr>
          <w:rFonts w:asciiTheme="majorHAnsi" w:hAnsiTheme="majorHAnsi" w:cstheme="majorHAnsi"/>
          <w:color w:val="000000" w:themeColor="text1"/>
          <w:sz w:val="20"/>
          <w:szCs w:val="20"/>
          <w:lang w:val="fr-FR"/>
        </w:rPr>
        <w:t xml:space="preserve"> industrielles et artisanales</w:t>
      </w:r>
      <w:r w:rsidRPr="00BD5C1A">
        <w:rPr>
          <w:rFonts w:asciiTheme="majorHAnsi" w:hAnsiTheme="majorHAnsi" w:cstheme="majorHAnsi"/>
          <w:color w:val="000000" w:themeColor="text1"/>
          <w:sz w:val="20"/>
          <w:szCs w:val="20"/>
          <w:lang w:val="fr-FR"/>
        </w:rPr>
        <w:t xml:space="preserve">.  </w:t>
      </w:r>
    </w:p>
    <w:p w14:paraId="28AE5CCC" w14:textId="77777777" w:rsidR="007C77F4" w:rsidRPr="00BD5C1A" w:rsidRDefault="007C77F4" w:rsidP="00AD1736">
      <w:pPr>
        <w:tabs>
          <w:tab w:val="left" w:pos="720"/>
        </w:tabs>
        <w:jc w:val="both"/>
        <w:rPr>
          <w:rFonts w:ascii="Symbol" w:eastAsia="Symbol" w:hAnsi="Symbol" w:cs="Symbol"/>
          <w:color w:val="000000" w:themeColor="text1"/>
          <w:sz w:val="20"/>
          <w:szCs w:val="20"/>
          <w:lang w:val="fr-FR"/>
        </w:rPr>
      </w:pPr>
    </w:p>
    <w:p w14:paraId="442AD387" w14:textId="77777777" w:rsidR="007C77F4" w:rsidRPr="00BD5C1A" w:rsidRDefault="007C77F4" w:rsidP="00AD1736">
      <w:pPr>
        <w:tabs>
          <w:tab w:val="left" w:pos="720"/>
        </w:tabs>
        <w:jc w:val="both"/>
        <w:rPr>
          <w:rFonts w:ascii="Symbol" w:eastAsia="Symbol" w:hAnsi="Symbol" w:cs="Symbol"/>
          <w:color w:val="000000" w:themeColor="text1"/>
          <w:sz w:val="20"/>
          <w:szCs w:val="20"/>
          <w:lang w:val="fr-FR"/>
        </w:rPr>
      </w:pPr>
    </w:p>
    <w:p w14:paraId="26430EE7" w14:textId="77777777" w:rsidR="00001287" w:rsidRPr="00BD5C1A" w:rsidRDefault="004B7E54" w:rsidP="00E476C4">
      <w:pPr>
        <w:ind w:left="1426"/>
        <w:outlineLvl w:val="0"/>
        <w:rPr>
          <w:color w:val="000000" w:themeColor="text1"/>
          <w:sz w:val="20"/>
          <w:szCs w:val="20"/>
          <w:lang w:val="fr-FR"/>
        </w:rPr>
      </w:pPr>
      <w:bookmarkStart w:id="1" w:name="page3"/>
      <w:bookmarkEnd w:id="1"/>
      <w:r w:rsidRPr="00BD5C1A">
        <w:rPr>
          <w:rFonts w:ascii="Calibri" w:eastAsia="Calibri" w:hAnsi="Calibri" w:cs="Calibri"/>
          <w:b/>
          <w:bCs/>
          <w:color w:val="000000" w:themeColor="text1"/>
          <w:lang w:val="fr-FR"/>
        </w:rPr>
        <w:t>SECTION 1 : USAGE DES SOLS ET DESTINATION DES CONSTRUCTIONS</w:t>
      </w:r>
    </w:p>
    <w:p w14:paraId="759F8B6E" w14:textId="77777777" w:rsidR="00001287" w:rsidRPr="00BD5C1A" w:rsidRDefault="00001287">
      <w:pPr>
        <w:spacing w:line="245" w:lineRule="exact"/>
        <w:rPr>
          <w:color w:val="000000" w:themeColor="text1"/>
          <w:sz w:val="20"/>
          <w:szCs w:val="20"/>
          <w:lang w:val="fr-FR"/>
        </w:rPr>
      </w:pPr>
    </w:p>
    <w:p w14:paraId="04B50129" w14:textId="5BF0F15C" w:rsidR="00001287" w:rsidRPr="00BD5C1A" w:rsidRDefault="00AD1736" w:rsidP="00E476C4">
      <w:pPr>
        <w:ind w:left="6"/>
        <w:outlineLvl w:val="0"/>
        <w:rPr>
          <w:color w:val="000000" w:themeColor="text1"/>
          <w:lang w:val="fr-FR"/>
        </w:rPr>
      </w:pPr>
      <w:r w:rsidRPr="00BD5C1A">
        <w:rPr>
          <w:rFonts w:ascii="Calibri" w:eastAsia="Calibri" w:hAnsi="Calibri" w:cs="Calibri"/>
          <w:b/>
          <w:bCs/>
          <w:color w:val="000000" w:themeColor="text1"/>
          <w:lang w:val="fr-FR"/>
        </w:rPr>
        <w:t>Article U 1 -</w:t>
      </w:r>
      <w:r w:rsidR="004B7E54" w:rsidRPr="00BD5C1A">
        <w:rPr>
          <w:rFonts w:ascii="Calibri" w:eastAsia="Calibri" w:hAnsi="Calibri" w:cs="Calibri"/>
          <w:b/>
          <w:bCs/>
          <w:color w:val="000000" w:themeColor="text1"/>
          <w:lang w:val="fr-FR"/>
        </w:rPr>
        <w:t xml:space="preserve"> DESTINATIONS, USAGES ET AFFECTATIONS DES SOLS, NATURE D’ACTIVITES INTERDITES</w:t>
      </w:r>
    </w:p>
    <w:p w14:paraId="2EFA41A9" w14:textId="77777777" w:rsidR="00001287" w:rsidRPr="00BD5C1A" w:rsidRDefault="00001287">
      <w:pPr>
        <w:spacing w:line="258" w:lineRule="exact"/>
        <w:rPr>
          <w:color w:val="000000" w:themeColor="text1"/>
          <w:sz w:val="20"/>
          <w:szCs w:val="20"/>
          <w:lang w:val="fr-FR"/>
        </w:rPr>
      </w:pPr>
    </w:p>
    <w:p w14:paraId="43AC6D88" w14:textId="78E634B0" w:rsidR="00001287" w:rsidRPr="00BD5C1A" w:rsidRDefault="004B7E54" w:rsidP="00862BEA">
      <w:pPr>
        <w:numPr>
          <w:ilvl w:val="0"/>
          <w:numId w:val="1"/>
        </w:numPr>
        <w:tabs>
          <w:tab w:val="left" w:pos="306"/>
        </w:tabs>
        <w:spacing w:after="120"/>
        <w:ind w:left="306" w:hanging="306"/>
        <w:jc w:val="both"/>
        <w:rPr>
          <w:rFonts w:ascii="Calibri" w:eastAsia="Calibri" w:hAnsi="Calibri" w:cs="Calibri"/>
          <w:color w:val="000000" w:themeColor="text1"/>
          <w:sz w:val="20"/>
          <w:szCs w:val="20"/>
          <w:lang w:val="fr-FR"/>
        </w:rPr>
      </w:pPr>
      <w:r w:rsidRPr="00BD5C1A">
        <w:rPr>
          <w:rFonts w:ascii="Calibri" w:eastAsia="Calibri" w:hAnsi="Calibri" w:cs="Calibri"/>
          <w:color w:val="000000" w:themeColor="text1"/>
          <w:sz w:val="20"/>
          <w:szCs w:val="20"/>
          <w:lang w:val="fr-FR"/>
        </w:rPr>
        <w:t>Sont interdites dans l’ensemble des zones UA, UB</w:t>
      </w:r>
      <w:r w:rsidR="00BD5C1A" w:rsidRPr="00BD5C1A">
        <w:rPr>
          <w:rFonts w:ascii="Calibri" w:eastAsia="Calibri" w:hAnsi="Calibri" w:cs="Calibri"/>
          <w:color w:val="000000" w:themeColor="text1"/>
          <w:sz w:val="20"/>
          <w:szCs w:val="20"/>
          <w:lang w:val="fr-FR"/>
        </w:rPr>
        <w:t xml:space="preserve">, </w:t>
      </w:r>
      <w:r w:rsidRPr="00BD5C1A">
        <w:rPr>
          <w:rFonts w:ascii="Calibri" w:eastAsia="Calibri" w:hAnsi="Calibri" w:cs="Calibri"/>
          <w:color w:val="000000" w:themeColor="text1"/>
          <w:sz w:val="20"/>
          <w:szCs w:val="20"/>
          <w:lang w:val="fr-FR"/>
        </w:rPr>
        <w:t>U</w:t>
      </w:r>
      <w:r w:rsidR="00305818" w:rsidRPr="00BD5C1A">
        <w:rPr>
          <w:rFonts w:ascii="Calibri" w:eastAsia="Calibri" w:hAnsi="Calibri" w:cs="Calibri"/>
          <w:color w:val="000000" w:themeColor="text1"/>
          <w:sz w:val="20"/>
          <w:szCs w:val="20"/>
          <w:lang w:val="fr-FR"/>
        </w:rPr>
        <w:t>G</w:t>
      </w:r>
      <w:r w:rsidR="00AD1736" w:rsidRPr="00BD5C1A">
        <w:rPr>
          <w:rFonts w:ascii="Calibri" w:eastAsia="Calibri" w:hAnsi="Calibri" w:cs="Calibri"/>
          <w:color w:val="000000" w:themeColor="text1"/>
          <w:sz w:val="20"/>
          <w:szCs w:val="20"/>
          <w:lang w:val="fr-FR"/>
        </w:rPr>
        <w:t xml:space="preserve"> </w:t>
      </w:r>
      <w:r w:rsidR="00BD5C1A" w:rsidRPr="00BD5C1A">
        <w:rPr>
          <w:rFonts w:ascii="Calibri" w:eastAsia="Calibri" w:hAnsi="Calibri" w:cs="Calibri"/>
          <w:color w:val="000000" w:themeColor="text1"/>
          <w:sz w:val="20"/>
          <w:szCs w:val="20"/>
          <w:lang w:val="fr-FR"/>
        </w:rPr>
        <w:t xml:space="preserve"> &amp; UT </w:t>
      </w:r>
      <w:r w:rsidRPr="00BD5C1A">
        <w:rPr>
          <w:rFonts w:ascii="Calibri" w:eastAsia="Calibri" w:hAnsi="Calibri" w:cs="Calibri"/>
          <w:color w:val="000000" w:themeColor="text1"/>
          <w:sz w:val="20"/>
          <w:szCs w:val="20"/>
          <w:lang w:val="fr-FR"/>
        </w:rPr>
        <w:t>:</w:t>
      </w:r>
    </w:p>
    <w:p w14:paraId="287D12C6" w14:textId="3FB7CAC3" w:rsidR="00001287" w:rsidRPr="00BD5C1A" w:rsidRDefault="004B7E54" w:rsidP="00862BEA">
      <w:pPr>
        <w:numPr>
          <w:ilvl w:val="1"/>
          <w:numId w:val="1"/>
        </w:numPr>
        <w:tabs>
          <w:tab w:val="left" w:pos="846"/>
        </w:tabs>
        <w:spacing w:after="120"/>
        <w:ind w:left="846"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Les constructions à usage industriel, à usage d’entrepôt commercial ;</w:t>
      </w:r>
    </w:p>
    <w:p w14:paraId="554587DA" w14:textId="3907059E" w:rsidR="00001287" w:rsidRPr="00BD5C1A" w:rsidRDefault="004B7E54" w:rsidP="00862BEA">
      <w:pPr>
        <w:numPr>
          <w:ilvl w:val="1"/>
          <w:numId w:val="1"/>
        </w:numPr>
        <w:tabs>
          <w:tab w:val="left" w:pos="846"/>
        </w:tabs>
        <w:spacing w:after="120"/>
        <w:ind w:left="846"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les constructions à usage agricole ;</w:t>
      </w:r>
    </w:p>
    <w:p w14:paraId="40F8B404" w14:textId="44F7EEB9" w:rsidR="00001287" w:rsidRPr="00BD5C1A" w:rsidRDefault="004B7E54" w:rsidP="00862BEA">
      <w:pPr>
        <w:numPr>
          <w:ilvl w:val="1"/>
          <w:numId w:val="1"/>
        </w:numPr>
        <w:tabs>
          <w:tab w:val="left" w:pos="846"/>
        </w:tabs>
        <w:spacing w:after="120"/>
        <w:ind w:left="846" w:right="60"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Les constructions ou installations qui, par leur nature, et leur importance ou leur aspect, seraient incompatibles avec la sécurité, la salubrité, la commodité ou le caractère de voisinage;</w:t>
      </w:r>
    </w:p>
    <w:p w14:paraId="583960CF" w14:textId="0AC0B3C6" w:rsidR="00001287" w:rsidRPr="00BD5C1A" w:rsidRDefault="004B7E54" w:rsidP="00862BEA">
      <w:pPr>
        <w:numPr>
          <w:ilvl w:val="1"/>
          <w:numId w:val="1"/>
        </w:numPr>
        <w:tabs>
          <w:tab w:val="left" w:pos="846"/>
        </w:tabs>
        <w:spacing w:after="120"/>
        <w:ind w:left="846" w:hanging="352"/>
        <w:jc w:val="both"/>
        <w:rPr>
          <w:rFonts w:ascii="Symbol" w:eastAsia="Symbol" w:hAnsi="Symbol" w:cs="Symbol"/>
          <w:color w:val="000000" w:themeColor="text1"/>
          <w:sz w:val="20"/>
          <w:szCs w:val="20"/>
        </w:rPr>
      </w:pPr>
      <w:r w:rsidRPr="00BD5C1A">
        <w:rPr>
          <w:rFonts w:ascii="Calibri" w:eastAsia="Calibri" w:hAnsi="Calibri" w:cs="Calibri"/>
          <w:color w:val="000000" w:themeColor="text1"/>
          <w:sz w:val="20"/>
          <w:szCs w:val="20"/>
        </w:rPr>
        <w:t>Les dépôts et décharges</w:t>
      </w:r>
    </w:p>
    <w:p w14:paraId="3E07942D" w14:textId="7E23A48E" w:rsidR="00001287" w:rsidRPr="00BD5C1A" w:rsidRDefault="004B7E54" w:rsidP="00862BEA">
      <w:pPr>
        <w:numPr>
          <w:ilvl w:val="1"/>
          <w:numId w:val="1"/>
        </w:numPr>
        <w:tabs>
          <w:tab w:val="left" w:pos="846"/>
        </w:tabs>
        <w:spacing w:after="120"/>
        <w:ind w:left="846"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La création d'installations classées soumises à autorisation ;</w:t>
      </w:r>
    </w:p>
    <w:p w14:paraId="114A1700" w14:textId="2EE50D96" w:rsidR="00001287" w:rsidRPr="00BD5C1A" w:rsidRDefault="004B7E54" w:rsidP="00862BEA">
      <w:pPr>
        <w:numPr>
          <w:ilvl w:val="1"/>
          <w:numId w:val="1"/>
        </w:numPr>
        <w:tabs>
          <w:tab w:val="left" w:pos="846"/>
        </w:tabs>
        <w:spacing w:after="120"/>
        <w:ind w:left="846" w:right="20"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Les installations classées pour la protection de l’environnement autres que celles liées à une activité en rapport avec la vie quotidienne et compatible avec la vocation de la zone ;</w:t>
      </w:r>
    </w:p>
    <w:p w14:paraId="43916C2B" w14:textId="2F34F4A1" w:rsidR="00001287" w:rsidRPr="00BD5C1A" w:rsidRDefault="004B7E54" w:rsidP="00862BEA">
      <w:pPr>
        <w:numPr>
          <w:ilvl w:val="1"/>
          <w:numId w:val="1"/>
        </w:numPr>
        <w:tabs>
          <w:tab w:val="left" w:pos="846"/>
        </w:tabs>
        <w:spacing w:after="120"/>
        <w:ind w:left="846" w:right="20"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Les affouillements et exhaussements de sol autres que ceux indispensables aux bâtiments, installations et aménagements admis dans la zone ainsi qu’à leur desserte, tels que définis dans l’ar</w:t>
      </w:r>
      <w:r w:rsidR="007C77F4" w:rsidRPr="00BD5C1A">
        <w:rPr>
          <w:rFonts w:ascii="Calibri" w:eastAsia="Calibri" w:hAnsi="Calibri" w:cs="Calibri"/>
          <w:color w:val="000000" w:themeColor="text1"/>
          <w:sz w:val="20"/>
          <w:szCs w:val="20"/>
          <w:lang w:val="fr-FR"/>
        </w:rPr>
        <w:t>ticle UA2, alinéa 2.8 ci-</w:t>
      </w:r>
      <w:r w:rsidRPr="00BD5C1A">
        <w:rPr>
          <w:rFonts w:ascii="Calibri" w:eastAsia="Calibri" w:hAnsi="Calibri" w:cs="Calibri"/>
          <w:color w:val="000000" w:themeColor="text1"/>
          <w:sz w:val="20"/>
          <w:szCs w:val="20"/>
          <w:lang w:val="fr-FR"/>
        </w:rPr>
        <w:t>après exprimé;</w:t>
      </w:r>
    </w:p>
    <w:p w14:paraId="3A27B583" w14:textId="77777777" w:rsidR="00792A34" w:rsidRPr="00BD5C1A" w:rsidRDefault="004B7E54" w:rsidP="00862BEA">
      <w:pPr>
        <w:numPr>
          <w:ilvl w:val="1"/>
          <w:numId w:val="1"/>
        </w:numPr>
        <w:tabs>
          <w:tab w:val="left" w:pos="846"/>
        </w:tabs>
        <w:spacing w:after="120"/>
        <w:ind w:left="846" w:hanging="352"/>
        <w:jc w:val="both"/>
        <w:rPr>
          <w:rFonts w:ascii="Symbol" w:eastAsia="Symbol" w:hAnsi="Symbol" w:cs="Symbol"/>
          <w:color w:val="000000" w:themeColor="text1"/>
          <w:sz w:val="20"/>
          <w:szCs w:val="20"/>
        </w:rPr>
      </w:pPr>
      <w:r w:rsidRPr="00BD5C1A">
        <w:rPr>
          <w:rFonts w:ascii="Calibri" w:eastAsia="Calibri" w:hAnsi="Calibri" w:cs="Calibri"/>
          <w:color w:val="000000" w:themeColor="text1"/>
          <w:sz w:val="20"/>
          <w:szCs w:val="20"/>
        </w:rPr>
        <w:t>Les carrières.</w:t>
      </w:r>
    </w:p>
    <w:p w14:paraId="4D829C26" w14:textId="77777777" w:rsidR="00001287" w:rsidRPr="00BD5C1A" w:rsidRDefault="00001287">
      <w:pPr>
        <w:spacing w:line="298" w:lineRule="exact"/>
        <w:rPr>
          <w:rFonts w:ascii="Symbol" w:eastAsia="Symbol" w:hAnsi="Symbol" w:cs="Symbol"/>
          <w:color w:val="000000" w:themeColor="text1"/>
          <w:sz w:val="20"/>
          <w:szCs w:val="20"/>
          <w:lang w:val="fr-FR"/>
        </w:rPr>
      </w:pPr>
    </w:p>
    <w:p w14:paraId="5CEC975E" w14:textId="7A4659B7" w:rsidR="002873EE" w:rsidRPr="00BD5C1A" w:rsidRDefault="000D10C5" w:rsidP="00862BEA">
      <w:pPr>
        <w:numPr>
          <w:ilvl w:val="0"/>
          <w:numId w:val="1"/>
        </w:numPr>
        <w:tabs>
          <w:tab w:val="left" w:pos="306"/>
        </w:tabs>
        <w:ind w:left="306" w:hanging="306"/>
        <w:jc w:val="both"/>
        <w:rPr>
          <w:rFonts w:ascii="Calibri" w:eastAsia="Calibri" w:hAnsi="Calibri" w:cs="Calibri"/>
          <w:color w:val="000000" w:themeColor="text1"/>
          <w:sz w:val="20"/>
          <w:szCs w:val="20"/>
          <w:lang w:val="fr-FR"/>
        </w:rPr>
      </w:pPr>
      <w:r w:rsidRPr="00BD5C1A">
        <w:rPr>
          <w:rFonts w:ascii="Calibri" w:eastAsia="Calibri" w:hAnsi="Calibri" w:cs="Calibri"/>
          <w:color w:val="000000" w:themeColor="text1"/>
          <w:sz w:val="20"/>
          <w:szCs w:val="20"/>
          <w:lang w:val="fr-FR"/>
        </w:rPr>
        <w:t>Sont interdites dans l</w:t>
      </w:r>
      <w:r w:rsidR="002873EE" w:rsidRPr="00BD5C1A">
        <w:rPr>
          <w:rFonts w:ascii="Calibri" w:eastAsia="Calibri" w:hAnsi="Calibri" w:cs="Calibri"/>
          <w:color w:val="000000" w:themeColor="text1"/>
          <w:sz w:val="20"/>
          <w:szCs w:val="20"/>
          <w:lang w:val="fr-FR"/>
        </w:rPr>
        <w:t>a zone U</w:t>
      </w:r>
      <w:r w:rsidR="00BD5C1A" w:rsidRPr="00BD5C1A">
        <w:rPr>
          <w:rFonts w:ascii="Calibri" w:eastAsia="Calibri" w:hAnsi="Calibri" w:cs="Calibri"/>
          <w:color w:val="000000" w:themeColor="text1"/>
          <w:sz w:val="20"/>
          <w:szCs w:val="20"/>
          <w:lang w:val="fr-FR"/>
        </w:rPr>
        <w:t>P &amp; UX :</w:t>
      </w:r>
    </w:p>
    <w:p w14:paraId="5F6A5908" w14:textId="77777777" w:rsidR="00001287" w:rsidRPr="00BD5C1A" w:rsidRDefault="00001287">
      <w:pPr>
        <w:spacing w:line="5" w:lineRule="exact"/>
        <w:rPr>
          <w:rFonts w:ascii="Calibri" w:eastAsia="Calibri" w:hAnsi="Calibri" w:cs="Calibri"/>
          <w:color w:val="000000" w:themeColor="text1"/>
          <w:sz w:val="20"/>
          <w:szCs w:val="20"/>
          <w:lang w:val="fr-FR"/>
        </w:rPr>
      </w:pPr>
    </w:p>
    <w:p w14:paraId="520ED6B6" w14:textId="77777777" w:rsidR="00BD5C1A" w:rsidRPr="00BD5C1A" w:rsidRDefault="004B7E54" w:rsidP="00BD5C1A">
      <w:pPr>
        <w:numPr>
          <w:ilvl w:val="1"/>
          <w:numId w:val="1"/>
        </w:numPr>
        <w:tabs>
          <w:tab w:val="left" w:pos="846"/>
        </w:tabs>
        <w:spacing w:line="239" w:lineRule="auto"/>
        <w:ind w:left="846"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Les constructions à usage d'habitat, sauf celles prévues</w:t>
      </w:r>
      <w:r w:rsidR="00967B11" w:rsidRPr="00BD5C1A">
        <w:rPr>
          <w:rFonts w:ascii="Calibri" w:eastAsia="Calibri" w:hAnsi="Calibri" w:cs="Calibri"/>
          <w:color w:val="000000" w:themeColor="text1"/>
          <w:sz w:val="20"/>
          <w:szCs w:val="20"/>
          <w:lang w:val="fr-FR"/>
        </w:rPr>
        <w:t xml:space="preserve"> </w:t>
      </w:r>
      <w:r w:rsidR="00BD356B" w:rsidRPr="00BD5C1A">
        <w:rPr>
          <w:rFonts w:ascii="Calibri" w:eastAsia="Calibri" w:hAnsi="Calibri" w:cs="Calibri"/>
          <w:color w:val="000000" w:themeColor="text1"/>
          <w:sz w:val="20"/>
          <w:szCs w:val="20"/>
          <w:lang w:val="fr-FR"/>
        </w:rPr>
        <w:t>dans l’article U 2 ci-</w:t>
      </w:r>
      <w:r w:rsidRPr="00BD5C1A">
        <w:rPr>
          <w:rFonts w:ascii="Calibri" w:eastAsia="Calibri" w:hAnsi="Calibri" w:cs="Calibri"/>
          <w:color w:val="000000" w:themeColor="text1"/>
          <w:sz w:val="20"/>
          <w:szCs w:val="20"/>
          <w:lang w:val="fr-FR"/>
        </w:rPr>
        <w:t>dessous ;</w:t>
      </w:r>
    </w:p>
    <w:p w14:paraId="5C3A7526" w14:textId="61F6BF1E" w:rsidR="00001287" w:rsidRPr="00BD5C1A" w:rsidRDefault="004B7E54" w:rsidP="00BD5C1A">
      <w:pPr>
        <w:numPr>
          <w:ilvl w:val="1"/>
          <w:numId w:val="1"/>
        </w:numPr>
        <w:tabs>
          <w:tab w:val="left" w:pos="846"/>
        </w:tabs>
        <w:spacing w:line="239" w:lineRule="auto"/>
        <w:ind w:left="846" w:hanging="352"/>
        <w:jc w:val="both"/>
        <w:rPr>
          <w:rFonts w:ascii="Symbol" w:eastAsia="Symbol" w:hAnsi="Symbol" w:cs="Symbol"/>
          <w:color w:val="000000" w:themeColor="text1"/>
          <w:sz w:val="20"/>
          <w:szCs w:val="20"/>
          <w:lang w:val="fr-FR"/>
        </w:rPr>
      </w:pPr>
      <w:r w:rsidRPr="00BD5C1A">
        <w:rPr>
          <w:rFonts w:asciiTheme="majorHAnsi" w:eastAsia="Calibri" w:hAnsiTheme="majorHAnsi" w:cstheme="majorHAnsi"/>
          <w:color w:val="000000" w:themeColor="text1"/>
          <w:sz w:val="20"/>
          <w:szCs w:val="20"/>
          <w:lang w:val="fr-FR"/>
        </w:rPr>
        <w:t>Le stockage permanent des déchets solides ou liquides sauf ceux autorisés dans le cadre d’un schéma de collecte ;</w:t>
      </w:r>
    </w:p>
    <w:p w14:paraId="49AD15EF" w14:textId="77777777" w:rsidR="00001287" w:rsidRPr="00BD5C1A" w:rsidRDefault="00001287">
      <w:pPr>
        <w:spacing w:line="58" w:lineRule="exact"/>
        <w:rPr>
          <w:rFonts w:asciiTheme="majorHAnsi" w:eastAsia="Symbol" w:hAnsiTheme="majorHAnsi" w:cstheme="majorHAnsi"/>
          <w:color w:val="000000" w:themeColor="text1"/>
          <w:sz w:val="20"/>
          <w:szCs w:val="20"/>
          <w:lang w:val="fr-FR"/>
        </w:rPr>
      </w:pPr>
    </w:p>
    <w:p w14:paraId="102F5795" w14:textId="77777777" w:rsidR="00001287" w:rsidRPr="00BD5C1A" w:rsidRDefault="004B7E54" w:rsidP="00862BEA">
      <w:pPr>
        <w:numPr>
          <w:ilvl w:val="1"/>
          <w:numId w:val="1"/>
        </w:numPr>
        <w:tabs>
          <w:tab w:val="left" w:pos="846"/>
        </w:tabs>
        <w:ind w:left="846" w:hanging="352"/>
        <w:jc w:val="both"/>
        <w:rPr>
          <w:rFonts w:asciiTheme="majorHAnsi" w:eastAsia="Symbol" w:hAnsiTheme="majorHAnsi" w:cstheme="majorHAnsi"/>
          <w:color w:val="000000" w:themeColor="text1"/>
          <w:sz w:val="20"/>
          <w:szCs w:val="20"/>
          <w:lang w:val="fr-FR"/>
        </w:rPr>
      </w:pPr>
      <w:r w:rsidRPr="00BD5C1A">
        <w:rPr>
          <w:rFonts w:asciiTheme="majorHAnsi" w:eastAsia="Calibri" w:hAnsiTheme="majorHAnsi" w:cstheme="majorHAnsi"/>
          <w:color w:val="000000" w:themeColor="text1"/>
          <w:sz w:val="20"/>
          <w:szCs w:val="20"/>
          <w:lang w:val="fr-FR"/>
        </w:rPr>
        <w:t>L'aménagement de terrains de camping et le stationnement de caravanes ;</w:t>
      </w:r>
    </w:p>
    <w:p w14:paraId="033F95DF" w14:textId="77777777" w:rsidR="00001287" w:rsidRPr="00BD5C1A" w:rsidRDefault="00001287">
      <w:pPr>
        <w:spacing w:line="62" w:lineRule="exact"/>
        <w:rPr>
          <w:rFonts w:asciiTheme="majorHAnsi" w:eastAsia="Symbol" w:hAnsiTheme="majorHAnsi" w:cstheme="majorHAnsi"/>
          <w:color w:val="000000" w:themeColor="text1"/>
          <w:sz w:val="20"/>
          <w:szCs w:val="20"/>
          <w:lang w:val="fr-FR"/>
        </w:rPr>
      </w:pPr>
    </w:p>
    <w:p w14:paraId="39653BF7" w14:textId="77777777" w:rsidR="00001287" w:rsidRPr="00BD5C1A" w:rsidRDefault="004B7E54" w:rsidP="00862BEA">
      <w:pPr>
        <w:numPr>
          <w:ilvl w:val="1"/>
          <w:numId w:val="1"/>
        </w:numPr>
        <w:tabs>
          <w:tab w:val="left" w:pos="846"/>
        </w:tabs>
        <w:ind w:left="846" w:hanging="352"/>
        <w:jc w:val="both"/>
        <w:rPr>
          <w:rFonts w:ascii="Symbol" w:eastAsia="Symbol" w:hAnsi="Symbol" w:cs="Symbol"/>
          <w:color w:val="000000" w:themeColor="text1"/>
          <w:sz w:val="20"/>
          <w:szCs w:val="20"/>
          <w:lang w:val="fr-FR"/>
        </w:rPr>
      </w:pPr>
      <w:r w:rsidRPr="00BD5C1A">
        <w:rPr>
          <w:rFonts w:ascii="Calibri" w:eastAsia="Calibri" w:hAnsi="Calibri" w:cs="Calibri"/>
          <w:color w:val="000000" w:themeColor="text1"/>
          <w:sz w:val="20"/>
          <w:szCs w:val="20"/>
          <w:lang w:val="fr-FR"/>
        </w:rPr>
        <w:t>L'implantation d'installations agricoles et d'élevages classés ou non;</w:t>
      </w:r>
    </w:p>
    <w:p w14:paraId="7BBA5629" w14:textId="77777777" w:rsidR="00001287" w:rsidRPr="00BD5C1A" w:rsidRDefault="00001287">
      <w:pPr>
        <w:spacing w:line="67" w:lineRule="exact"/>
        <w:rPr>
          <w:rFonts w:ascii="Symbol" w:eastAsia="Symbol" w:hAnsi="Symbol" w:cs="Symbol"/>
          <w:color w:val="000000" w:themeColor="text1"/>
          <w:sz w:val="20"/>
          <w:szCs w:val="20"/>
          <w:lang w:val="fr-FR"/>
        </w:rPr>
      </w:pPr>
    </w:p>
    <w:p w14:paraId="36885529" w14:textId="1E4FE4C7" w:rsidR="00001287" w:rsidRPr="00303C7C" w:rsidRDefault="004B7E54" w:rsidP="00862BEA">
      <w:pPr>
        <w:numPr>
          <w:ilvl w:val="1"/>
          <w:numId w:val="1"/>
        </w:numPr>
        <w:tabs>
          <w:tab w:val="left" w:pos="846"/>
        </w:tabs>
        <w:spacing w:line="235" w:lineRule="auto"/>
        <w:ind w:left="846" w:right="60" w:hanging="352"/>
        <w:jc w:val="both"/>
        <w:rPr>
          <w:rFonts w:ascii="Symbol" w:eastAsia="Symbol" w:hAnsi="Symbol" w:cs="Symbol"/>
          <w:color w:val="000000" w:themeColor="text1"/>
          <w:sz w:val="20"/>
          <w:szCs w:val="20"/>
          <w:lang w:val="fr-FR"/>
        </w:rPr>
      </w:pPr>
      <w:r w:rsidRPr="00303C7C">
        <w:rPr>
          <w:rFonts w:ascii="Calibri" w:eastAsia="Calibri" w:hAnsi="Calibri" w:cs="Calibri"/>
          <w:color w:val="000000" w:themeColor="text1"/>
          <w:sz w:val="20"/>
          <w:szCs w:val="20"/>
          <w:lang w:val="fr-FR"/>
        </w:rPr>
        <w:lastRenderedPageBreak/>
        <w:t>les constructions à usage de dépôts et d'entrepôts autres que celles d</w:t>
      </w:r>
      <w:r w:rsidR="00967B11" w:rsidRPr="00303C7C">
        <w:rPr>
          <w:rFonts w:ascii="Calibri" w:eastAsia="Calibri" w:hAnsi="Calibri" w:cs="Calibri"/>
          <w:color w:val="000000" w:themeColor="text1"/>
          <w:sz w:val="20"/>
          <w:szCs w:val="20"/>
          <w:lang w:val="fr-FR"/>
        </w:rPr>
        <w:t>éfinies dansl’article U 2 ci-</w:t>
      </w:r>
      <w:r w:rsidRPr="00303C7C">
        <w:rPr>
          <w:rFonts w:ascii="Calibri" w:eastAsia="Calibri" w:hAnsi="Calibri" w:cs="Calibri"/>
          <w:color w:val="000000" w:themeColor="text1"/>
          <w:sz w:val="20"/>
          <w:szCs w:val="20"/>
          <w:lang w:val="fr-FR"/>
        </w:rPr>
        <w:t xml:space="preserve"> dessous ;</w:t>
      </w:r>
    </w:p>
    <w:p w14:paraId="2737DFE3" w14:textId="77777777" w:rsidR="00001287" w:rsidRPr="00303C7C" w:rsidRDefault="00001287">
      <w:pPr>
        <w:spacing w:line="62" w:lineRule="exact"/>
        <w:rPr>
          <w:rFonts w:ascii="Symbol" w:eastAsia="Symbol" w:hAnsi="Symbol" w:cs="Symbol"/>
          <w:color w:val="000000" w:themeColor="text1"/>
          <w:sz w:val="20"/>
          <w:szCs w:val="20"/>
          <w:lang w:val="fr-FR"/>
        </w:rPr>
      </w:pPr>
    </w:p>
    <w:p w14:paraId="2594C0B6" w14:textId="77777777" w:rsidR="00001287" w:rsidRPr="00303C7C" w:rsidRDefault="004B7E54" w:rsidP="00862BEA">
      <w:pPr>
        <w:numPr>
          <w:ilvl w:val="1"/>
          <w:numId w:val="1"/>
        </w:numPr>
        <w:tabs>
          <w:tab w:val="left" w:pos="846"/>
        </w:tabs>
        <w:ind w:left="846" w:hanging="352"/>
        <w:jc w:val="both"/>
        <w:rPr>
          <w:rFonts w:ascii="Symbol" w:eastAsia="Symbol" w:hAnsi="Symbol" w:cs="Symbol"/>
          <w:color w:val="000000" w:themeColor="text1"/>
          <w:sz w:val="20"/>
          <w:szCs w:val="20"/>
        </w:rPr>
      </w:pPr>
      <w:r w:rsidRPr="00303C7C">
        <w:rPr>
          <w:rFonts w:ascii="Calibri" w:eastAsia="Calibri" w:hAnsi="Calibri" w:cs="Calibri"/>
          <w:color w:val="000000" w:themeColor="text1"/>
          <w:sz w:val="20"/>
          <w:szCs w:val="20"/>
        </w:rPr>
        <w:t>les décharges ;</w:t>
      </w:r>
    </w:p>
    <w:p w14:paraId="56B1D743" w14:textId="77777777" w:rsidR="00001287" w:rsidRPr="00303C7C" w:rsidRDefault="00001287">
      <w:pPr>
        <w:spacing w:line="67" w:lineRule="exact"/>
        <w:rPr>
          <w:rFonts w:ascii="Symbol" w:eastAsia="Symbol" w:hAnsi="Symbol" w:cs="Symbol"/>
          <w:color w:val="000000" w:themeColor="text1"/>
          <w:sz w:val="20"/>
          <w:szCs w:val="20"/>
        </w:rPr>
      </w:pPr>
    </w:p>
    <w:p w14:paraId="7F9C1AAD" w14:textId="77777777" w:rsidR="00001287" w:rsidRPr="00303C7C" w:rsidRDefault="004B7E54" w:rsidP="00862BEA">
      <w:pPr>
        <w:numPr>
          <w:ilvl w:val="1"/>
          <w:numId w:val="1"/>
        </w:numPr>
        <w:tabs>
          <w:tab w:val="left" w:pos="846"/>
        </w:tabs>
        <w:spacing w:line="237" w:lineRule="auto"/>
        <w:ind w:left="846" w:hanging="352"/>
        <w:jc w:val="both"/>
        <w:rPr>
          <w:rFonts w:ascii="Symbol" w:eastAsia="Symbol" w:hAnsi="Symbol" w:cs="Symbol"/>
          <w:color w:val="000000" w:themeColor="text1"/>
          <w:sz w:val="20"/>
          <w:szCs w:val="20"/>
          <w:lang w:val="fr-FR"/>
        </w:rPr>
      </w:pPr>
      <w:r w:rsidRPr="00303C7C">
        <w:rPr>
          <w:rFonts w:ascii="Calibri" w:eastAsia="Calibri" w:hAnsi="Calibri" w:cs="Calibri"/>
          <w:color w:val="000000" w:themeColor="text1"/>
          <w:sz w:val="20"/>
          <w:szCs w:val="20"/>
          <w:lang w:val="fr-FR"/>
        </w:rPr>
        <w:t>les installations classées pour la protection de l’environnement autres que celles liées à une activité en rapport avec la vie quotidienne du quartier et compatibles avec la vocation de la zone ou du secteur ;</w:t>
      </w:r>
    </w:p>
    <w:p w14:paraId="22B849EC" w14:textId="77777777" w:rsidR="00001287" w:rsidRPr="00303C7C" w:rsidRDefault="00001287">
      <w:pPr>
        <w:spacing w:line="57" w:lineRule="exact"/>
        <w:rPr>
          <w:rFonts w:ascii="Symbol" w:eastAsia="Symbol" w:hAnsi="Symbol" w:cs="Symbol"/>
          <w:color w:val="000000" w:themeColor="text1"/>
          <w:sz w:val="20"/>
          <w:szCs w:val="20"/>
          <w:lang w:val="fr-FR"/>
        </w:rPr>
      </w:pPr>
    </w:p>
    <w:p w14:paraId="12F8ABF1" w14:textId="77777777" w:rsidR="00001287" w:rsidRPr="00303C7C" w:rsidRDefault="004B7E54" w:rsidP="00862BEA">
      <w:pPr>
        <w:numPr>
          <w:ilvl w:val="1"/>
          <w:numId w:val="1"/>
        </w:numPr>
        <w:tabs>
          <w:tab w:val="left" w:pos="846"/>
        </w:tabs>
        <w:ind w:left="846" w:hanging="352"/>
        <w:jc w:val="both"/>
        <w:rPr>
          <w:rFonts w:ascii="Symbol" w:eastAsia="Symbol" w:hAnsi="Symbol" w:cs="Symbol"/>
          <w:color w:val="000000" w:themeColor="text1"/>
          <w:sz w:val="20"/>
          <w:szCs w:val="20"/>
          <w:lang w:val="fr-FR"/>
        </w:rPr>
      </w:pPr>
      <w:r w:rsidRPr="00303C7C">
        <w:rPr>
          <w:rFonts w:ascii="Calibri" w:eastAsia="Calibri" w:hAnsi="Calibri" w:cs="Calibri"/>
          <w:color w:val="000000" w:themeColor="text1"/>
          <w:sz w:val="20"/>
          <w:szCs w:val="20"/>
          <w:lang w:val="fr-FR"/>
        </w:rPr>
        <w:t>les carrières et extractions de matériaux ;</w:t>
      </w:r>
    </w:p>
    <w:p w14:paraId="68E901C8" w14:textId="77777777" w:rsidR="00001287" w:rsidRPr="00303C7C" w:rsidRDefault="00001287">
      <w:pPr>
        <w:spacing w:line="72" w:lineRule="exact"/>
        <w:rPr>
          <w:rFonts w:ascii="Symbol" w:eastAsia="Symbol" w:hAnsi="Symbol" w:cs="Symbol"/>
          <w:color w:val="000000" w:themeColor="text1"/>
          <w:sz w:val="20"/>
          <w:szCs w:val="20"/>
          <w:lang w:val="fr-FR"/>
        </w:rPr>
      </w:pPr>
    </w:p>
    <w:p w14:paraId="4CBD2759" w14:textId="41918B4E" w:rsidR="008F1707" w:rsidRPr="00303C7C" w:rsidRDefault="004B7E54" w:rsidP="00BD5C1A">
      <w:pPr>
        <w:numPr>
          <w:ilvl w:val="1"/>
          <w:numId w:val="1"/>
        </w:numPr>
        <w:tabs>
          <w:tab w:val="left" w:pos="846"/>
        </w:tabs>
        <w:spacing w:line="235" w:lineRule="auto"/>
        <w:ind w:left="846" w:right="10" w:hanging="352"/>
        <w:jc w:val="both"/>
        <w:rPr>
          <w:rFonts w:ascii="Symbol" w:eastAsia="Symbol" w:hAnsi="Symbol" w:cs="Symbol"/>
          <w:color w:val="000000" w:themeColor="text1"/>
          <w:sz w:val="20"/>
          <w:szCs w:val="20"/>
          <w:lang w:val="fr-FR"/>
        </w:rPr>
      </w:pPr>
      <w:r w:rsidRPr="00303C7C">
        <w:rPr>
          <w:rFonts w:ascii="Calibri" w:eastAsia="Calibri" w:hAnsi="Calibri" w:cs="Calibri"/>
          <w:color w:val="000000" w:themeColor="text1"/>
          <w:sz w:val="20"/>
          <w:szCs w:val="20"/>
          <w:lang w:val="fr-FR"/>
        </w:rPr>
        <w:t>les affouillements et exhaussements de sol aut</w:t>
      </w:r>
      <w:r w:rsidR="000D10C5" w:rsidRPr="00303C7C">
        <w:rPr>
          <w:rFonts w:ascii="Calibri" w:eastAsia="Calibri" w:hAnsi="Calibri" w:cs="Calibri"/>
          <w:color w:val="000000" w:themeColor="text1"/>
          <w:sz w:val="20"/>
          <w:szCs w:val="20"/>
          <w:lang w:val="fr-FR"/>
        </w:rPr>
        <w:t xml:space="preserve">res que ceux indispensables aux </w:t>
      </w:r>
      <w:r w:rsidRPr="00303C7C">
        <w:rPr>
          <w:rFonts w:ascii="Calibri" w:eastAsia="Calibri" w:hAnsi="Calibri" w:cs="Calibri"/>
          <w:color w:val="000000" w:themeColor="text1"/>
          <w:sz w:val="20"/>
          <w:szCs w:val="20"/>
          <w:lang w:val="fr-FR"/>
        </w:rPr>
        <w:t>bâtiments, installations et aménagements admis dans la zone ainsi qu’à leur desserte.</w:t>
      </w:r>
    </w:p>
    <w:p w14:paraId="079A0CB3" w14:textId="77777777" w:rsidR="00BD5C1A" w:rsidRPr="00303C7C" w:rsidRDefault="00BD5C1A" w:rsidP="00BD5C1A">
      <w:pPr>
        <w:tabs>
          <w:tab w:val="left" w:pos="846"/>
        </w:tabs>
        <w:spacing w:line="235" w:lineRule="auto"/>
        <w:ind w:right="10"/>
        <w:jc w:val="both"/>
        <w:rPr>
          <w:rFonts w:ascii="Symbol" w:eastAsia="Symbol" w:hAnsi="Symbol" w:cs="Symbol"/>
          <w:color w:val="000000" w:themeColor="text1"/>
          <w:sz w:val="20"/>
          <w:szCs w:val="20"/>
          <w:lang w:val="fr-FR"/>
        </w:rPr>
      </w:pPr>
    </w:p>
    <w:p w14:paraId="13F863CF" w14:textId="21C255D0" w:rsidR="00792A34" w:rsidRPr="00303C7C" w:rsidRDefault="00792A34" w:rsidP="00094880">
      <w:pPr>
        <w:ind w:left="6"/>
        <w:outlineLvl w:val="0"/>
        <w:rPr>
          <w:rFonts w:asciiTheme="majorHAnsi" w:eastAsia="Calibri" w:hAnsiTheme="majorHAnsi" w:cstheme="majorHAnsi"/>
          <w:color w:val="000000" w:themeColor="text1"/>
          <w:sz w:val="20"/>
          <w:szCs w:val="20"/>
          <w:lang w:val="fr-FR"/>
        </w:rPr>
      </w:pPr>
    </w:p>
    <w:p w14:paraId="55B7776D" w14:textId="27196304" w:rsidR="00001287" w:rsidRPr="00303C7C" w:rsidRDefault="0082673E" w:rsidP="00094880">
      <w:pPr>
        <w:ind w:left="6"/>
        <w:outlineLvl w:val="0"/>
        <w:rPr>
          <w:rFonts w:ascii="Calibri" w:eastAsia="Calibri" w:hAnsi="Calibri" w:cs="Calibri"/>
          <w:b/>
          <w:bCs/>
          <w:color w:val="000000" w:themeColor="text1"/>
          <w:lang w:val="fr-FR"/>
        </w:rPr>
      </w:pPr>
      <w:r w:rsidRPr="00303C7C">
        <w:rPr>
          <w:rFonts w:ascii="Calibri" w:eastAsia="Calibri" w:hAnsi="Calibri" w:cs="Calibri"/>
          <w:b/>
          <w:bCs/>
          <w:color w:val="000000" w:themeColor="text1"/>
          <w:lang w:val="fr-FR"/>
        </w:rPr>
        <w:t>Article U 2 -</w:t>
      </w:r>
      <w:r w:rsidR="004B7E54" w:rsidRPr="00303C7C">
        <w:rPr>
          <w:rFonts w:ascii="Calibri" w:eastAsia="Calibri" w:hAnsi="Calibri" w:cs="Calibri"/>
          <w:b/>
          <w:bCs/>
          <w:color w:val="000000" w:themeColor="text1"/>
          <w:lang w:val="fr-FR"/>
        </w:rPr>
        <w:t xml:space="preserve"> DESTINATIONS, USAGES ET AFFECTATIONS DES SOLS, NATURE D’ACTIVITES</w:t>
      </w:r>
      <w:r w:rsidR="00E12FBE" w:rsidRPr="00303C7C">
        <w:rPr>
          <w:rFonts w:ascii="Calibri" w:eastAsia="Calibri" w:hAnsi="Calibri" w:cs="Calibri"/>
          <w:b/>
          <w:bCs/>
          <w:color w:val="000000" w:themeColor="text1"/>
          <w:lang w:val="fr-FR"/>
        </w:rPr>
        <w:t xml:space="preserve"> </w:t>
      </w:r>
      <w:r w:rsidR="004B7E54" w:rsidRPr="00303C7C">
        <w:rPr>
          <w:rFonts w:ascii="Calibri" w:eastAsia="Calibri" w:hAnsi="Calibri" w:cs="Calibri"/>
          <w:b/>
          <w:bCs/>
          <w:color w:val="000000" w:themeColor="text1"/>
          <w:lang w:val="fr-FR"/>
        </w:rPr>
        <w:t>SOUMISES</w:t>
      </w:r>
      <w:r w:rsidR="00094880" w:rsidRPr="00303C7C">
        <w:rPr>
          <w:color w:val="000000" w:themeColor="text1"/>
          <w:sz w:val="20"/>
          <w:szCs w:val="20"/>
          <w:lang w:val="fr-FR"/>
        </w:rPr>
        <w:t xml:space="preserve"> </w:t>
      </w:r>
      <w:r w:rsidR="004B7E54" w:rsidRPr="00303C7C">
        <w:rPr>
          <w:rFonts w:ascii="Calibri" w:eastAsia="Calibri" w:hAnsi="Calibri" w:cs="Calibri"/>
          <w:b/>
          <w:bCs/>
          <w:color w:val="000000" w:themeColor="text1"/>
          <w:lang w:val="fr-FR"/>
        </w:rPr>
        <w:t>A DES CONDITIONS PARTICULIERES</w:t>
      </w:r>
    </w:p>
    <w:p w14:paraId="5F4BA947" w14:textId="77777777" w:rsidR="00B53262" w:rsidRPr="00303C7C" w:rsidRDefault="00B53262" w:rsidP="00094880">
      <w:pPr>
        <w:ind w:left="6"/>
        <w:outlineLvl w:val="0"/>
        <w:rPr>
          <w:color w:val="000000" w:themeColor="text1"/>
          <w:sz w:val="20"/>
          <w:szCs w:val="20"/>
          <w:lang w:val="fr-FR"/>
        </w:rPr>
      </w:pPr>
    </w:p>
    <w:p w14:paraId="7A6D6E08" w14:textId="20D8D4E8" w:rsidR="00001287" w:rsidRPr="00303C7C" w:rsidRDefault="004B7E54" w:rsidP="00375BEB">
      <w:pPr>
        <w:spacing w:after="120"/>
        <w:ind w:left="6" w:right="60"/>
        <w:rPr>
          <w:rFonts w:ascii="Calibri" w:eastAsia="Calibri" w:hAnsi="Calibri" w:cs="Calibri"/>
          <w:b/>
          <w:bCs/>
          <w:color w:val="000000" w:themeColor="text1"/>
          <w:sz w:val="20"/>
          <w:szCs w:val="20"/>
          <w:lang w:val="fr-FR"/>
        </w:rPr>
      </w:pPr>
      <w:r w:rsidRPr="00303C7C">
        <w:rPr>
          <w:rFonts w:ascii="Calibri" w:eastAsia="Calibri" w:hAnsi="Calibri" w:cs="Calibri"/>
          <w:b/>
          <w:bCs/>
          <w:color w:val="000000" w:themeColor="text1"/>
          <w:sz w:val="20"/>
          <w:szCs w:val="20"/>
          <w:lang w:val="fr-FR"/>
        </w:rPr>
        <w:t xml:space="preserve">2.1 En </w:t>
      </w:r>
      <w:r w:rsidR="00375BEB" w:rsidRPr="00303C7C">
        <w:rPr>
          <w:rFonts w:ascii="Calibri" w:eastAsia="Calibri" w:hAnsi="Calibri" w:cs="Calibri"/>
          <w:b/>
          <w:bCs/>
          <w:color w:val="000000" w:themeColor="text1"/>
          <w:sz w:val="20"/>
          <w:szCs w:val="20"/>
          <w:lang w:val="fr-FR"/>
        </w:rPr>
        <w:t>zones UA, UB &amp; UT</w:t>
      </w:r>
      <w:r w:rsidRPr="00303C7C">
        <w:rPr>
          <w:rFonts w:ascii="Calibri" w:eastAsia="Calibri" w:hAnsi="Calibri" w:cs="Calibri"/>
          <w:b/>
          <w:bCs/>
          <w:color w:val="000000" w:themeColor="text1"/>
          <w:sz w:val="20"/>
          <w:szCs w:val="20"/>
          <w:lang w:val="fr-FR"/>
        </w:rPr>
        <w:t xml:space="preserve">, les occupations et utilisations du sol suivantes ne sont admises que si elles </w:t>
      </w:r>
      <w:r w:rsidR="00BD356B" w:rsidRPr="00303C7C">
        <w:rPr>
          <w:rFonts w:ascii="Calibri" w:eastAsia="Calibri" w:hAnsi="Calibri" w:cs="Calibri"/>
          <w:b/>
          <w:bCs/>
          <w:color w:val="000000" w:themeColor="text1"/>
          <w:sz w:val="20"/>
          <w:szCs w:val="20"/>
          <w:lang w:val="fr-FR"/>
        </w:rPr>
        <w:t>respectent les conditions ci-</w:t>
      </w:r>
      <w:r w:rsidRPr="00303C7C">
        <w:rPr>
          <w:rFonts w:ascii="Calibri" w:eastAsia="Calibri" w:hAnsi="Calibri" w:cs="Calibri"/>
          <w:b/>
          <w:bCs/>
          <w:color w:val="000000" w:themeColor="text1"/>
          <w:sz w:val="20"/>
          <w:szCs w:val="20"/>
          <w:lang w:val="fr-FR"/>
        </w:rPr>
        <w:t>après précisées :</w:t>
      </w:r>
    </w:p>
    <w:p w14:paraId="7A31DA45" w14:textId="7A116F93" w:rsidR="00375BEB" w:rsidRPr="00303C7C" w:rsidRDefault="00375BEB" w:rsidP="00375BEB">
      <w:pPr>
        <w:pStyle w:val="Paragraphedeliste"/>
        <w:widowControl w:val="0"/>
        <w:numPr>
          <w:ilvl w:val="0"/>
          <w:numId w:val="2"/>
        </w:numPr>
        <w:autoSpaceDE w:val="0"/>
        <w:autoSpaceDN w:val="0"/>
        <w:adjustRightInd w:val="0"/>
        <w:spacing w:after="120"/>
        <w:ind w:left="294"/>
        <w:jc w:val="both"/>
        <w:rPr>
          <w:rFonts w:asciiTheme="majorHAnsi" w:hAnsiTheme="majorHAnsi" w:cs="Times"/>
          <w:color w:val="000000" w:themeColor="text1"/>
          <w:sz w:val="20"/>
        </w:rPr>
      </w:pPr>
      <w:r w:rsidRPr="00303C7C">
        <w:rPr>
          <w:rFonts w:asciiTheme="majorHAnsi" w:hAnsiTheme="majorHAnsi" w:cs="Calibri"/>
          <w:color w:val="000000" w:themeColor="text1"/>
          <w:sz w:val="20"/>
        </w:rPr>
        <w:t xml:space="preserve">      Les surfaces commerciales si leur surface de vente</w:t>
      </w:r>
      <w:r w:rsidR="00BA0617" w:rsidRPr="00303C7C">
        <w:rPr>
          <w:rFonts w:asciiTheme="majorHAnsi" w:hAnsiTheme="majorHAnsi" w:cs="Calibri"/>
          <w:color w:val="000000" w:themeColor="text1"/>
          <w:sz w:val="20"/>
        </w:rPr>
        <w:t>, par commerce,</w:t>
      </w:r>
      <w:r w:rsidRPr="00303C7C">
        <w:rPr>
          <w:rFonts w:asciiTheme="majorHAnsi" w:hAnsiTheme="majorHAnsi" w:cs="Calibri"/>
          <w:color w:val="000000" w:themeColor="text1"/>
          <w:sz w:val="20"/>
        </w:rPr>
        <w:t xml:space="preserve"> n’excède pas 300 m</w:t>
      </w:r>
      <w:r w:rsidRPr="00303C7C">
        <w:rPr>
          <w:rFonts w:asciiTheme="majorHAnsi" w:hAnsiTheme="majorHAnsi" w:cs="Calibri"/>
          <w:color w:val="000000" w:themeColor="text1"/>
          <w:sz w:val="20"/>
          <w:vertAlign w:val="superscript"/>
        </w:rPr>
        <w:t>2</w:t>
      </w:r>
      <w:r w:rsidR="007077C2" w:rsidRPr="00303C7C">
        <w:rPr>
          <w:rFonts w:asciiTheme="majorHAnsi" w:hAnsiTheme="majorHAnsi" w:cs="Calibri"/>
          <w:color w:val="000000" w:themeColor="text1"/>
          <w:sz w:val="20"/>
          <w:vertAlign w:val="superscript"/>
        </w:rPr>
        <w:t> </w:t>
      </w:r>
      <w:r w:rsidR="007077C2" w:rsidRPr="00303C7C">
        <w:rPr>
          <w:rFonts w:asciiTheme="majorHAnsi" w:hAnsiTheme="majorHAnsi" w:cs="Calibri"/>
          <w:color w:val="000000" w:themeColor="text1"/>
          <w:sz w:val="20"/>
        </w:rPr>
        <w:t>; le dépassement de la surface maxi autorisée peut être permis par délibération du Conseil Municipal.</w:t>
      </w:r>
      <w:r w:rsidRPr="00303C7C">
        <w:rPr>
          <w:rFonts w:asciiTheme="majorHAnsi" w:hAnsiTheme="majorHAnsi" w:cs="Calibri"/>
          <w:color w:val="000000" w:themeColor="text1"/>
          <w:sz w:val="20"/>
        </w:rPr>
        <w:t xml:space="preserve"> </w:t>
      </w:r>
      <w:r w:rsidRPr="00303C7C">
        <w:rPr>
          <w:rFonts w:ascii="MS Gothic" w:eastAsia="MS Gothic" w:hAnsi="MS Gothic" w:cs="MS Gothic"/>
          <w:color w:val="000000" w:themeColor="text1"/>
          <w:sz w:val="20"/>
        </w:rPr>
        <w:t> </w:t>
      </w:r>
    </w:p>
    <w:p w14:paraId="70B6EA9B" w14:textId="5FCFE85C" w:rsidR="00001287" w:rsidRPr="00303C7C" w:rsidRDefault="004B7E54" w:rsidP="00375BEB">
      <w:pPr>
        <w:numPr>
          <w:ilvl w:val="0"/>
          <w:numId w:val="2"/>
        </w:numPr>
        <w:spacing w:after="120"/>
        <w:ind w:left="993" w:right="60" w:hanging="728"/>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Lor</w:t>
      </w:r>
      <w:r w:rsidR="0082673E" w:rsidRPr="00303C7C">
        <w:rPr>
          <w:rFonts w:ascii="Calibri" w:eastAsia="Calibri" w:hAnsi="Calibri" w:cs="Calibri"/>
          <w:color w:val="000000" w:themeColor="text1"/>
          <w:sz w:val="20"/>
          <w:szCs w:val="20"/>
          <w:lang w:val="fr-FR"/>
        </w:rPr>
        <w:t>squ’un commerce existe en rez-de</w:t>
      </w:r>
      <w:r w:rsidRPr="00303C7C">
        <w:rPr>
          <w:rFonts w:ascii="Calibri" w:eastAsia="Calibri" w:hAnsi="Calibri" w:cs="Calibri"/>
          <w:color w:val="000000" w:themeColor="text1"/>
          <w:sz w:val="20"/>
          <w:szCs w:val="20"/>
          <w:lang w:val="fr-FR"/>
        </w:rPr>
        <w:t>‐chaussée</w:t>
      </w:r>
      <w:r w:rsidR="003776D3" w:rsidRPr="00303C7C">
        <w:rPr>
          <w:rFonts w:ascii="Calibri" w:eastAsia="Calibri" w:hAnsi="Calibri" w:cs="Calibri"/>
          <w:color w:val="000000" w:themeColor="text1"/>
          <w:sz w:val="20"/>
          <w:szCs w:val="20"/>
          <w:lang w:val="fr-FR"/>
        </w:rPr>
        <w:t xml:space="preserve"> d’un bâtiment développé sur plusieurs niveaux</w:t>
      </w:r>
      <w:r w:rsidRPr="00303C7C">
        <w:rPr>
          <w:rFonts w:ascii="Calibri" w:eastAsia="Calibri" w:hAnsi="Calibri" w:cs="Calibri"/>
          <w:color w:val="000000" w:themeColor="text1"/>
          <w:sz w:val="20"/>
          <w:szCs w:val="20"/>
          <w:lang w:val="fr-FR"/>
        </w:rPr>
        <w:t>, il faudra que l’accès aux étages soit indépendant de l’activité commerciale</w:t>
      </w:r>
    </w:p>
    <w:p w14:paraId="747F6ACA" w14:textId="6C5C5C5A" w:rsidR="00001287" w:rsidRPr="00303C7C" w:rsidRDefault="004B7E54" w:rsidP="00375BEB">
      <w:pPr>
        <w:numPr>
          <w:ilvl w:val="0"/>
          <w:numId w:val="2"/>
        </w:numPr>
        <w:spacing w:after="120"/>
        <w:ind w:left="993" w:hanging="728"/>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Les constructions abritant des activités artisanales à condition que ces dernières n’entraînent pas d’incommodité ou ne génèrent pas de nuisances et de pollutions pour l’environnement urbain et naturel proche.</w:t>
      </w:r>
    </w:p>
    <w:p w14:paraId="0B4A2603" w14:textId="2D5C6A0C" w:rsidR="006C5CA0" w:rsidRPr="00303C7C" w:rsidRDefault="004B7E54" w:rsidP="00375BEB">
      <w:pPr>
        <w:numPr>
          <w:ilvl w:val="0"/>
          <w:numId w:val="2"/>
        </w:numPr>
        <w:spacing w:after="120"/>
        <w:ind w:left="993" w:right="60" w:hanging="728"/>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Les dépôts s’ils sont liés à des activités artisanales ou commerciales</w:t>
      </w:r>
      <w:r w:rsidR="00375BEB" w:rsidRPr="00303C7C">
        <w:rPr>
          <w:rFonts w:ascii="Calibri" w:eastAsia="Calibri" w:hAnsi="Calibri" w:cs="Calibri"/>
          <w:color w:val="000000" w:themeColor="text1"/>
          <w:sz w:val="20"/>
          <w:szCs w:val="20"/>
          <w:lang w:val="fr-FR"/>
        </w:rPr>
        <w:t xml:space="preserve"> </w:t>
      </w:r>
      <w:r w:rsidRPr="00303C7C">
        <w:rPr>
          <w:rFonts w:ascii="Calibri" w:eastAsia="Calibri" w:hAnsi="Calibri" w:cs="Calibri"/>
          <w:color w:val="000000" w:themeColor="text1"/>
          <w:sz w:val="20"/>
          <w:szCs w:val="20"/>
          <w:lang w:val="fr-FR"/>
        </w:rPr>
        <w:t>; la surface des dépôts ne peut excéder 50% de la surface de vente.</w:t>
      </w:r>
      <w:r w:rsidR="00094880" w:rsidRPr="00303C7C">
        <w:rPr>
          <w:rFonts w:ascii="Calibri" w:eastAsia="Calibri" w:hAnsi="Calibri" w:cs="Calibri"/>
          <w:color w:val="000000" w:themeColor="text1"/>
          <w:sz w:val="20"/>
          <w:szCs w:val="20"/>
          <w:lang w:val="fr-FR"/>
        </w:rPr>
        <w:t xml:space="preserve"> </w:t>
      </w:r>
    </w:p>
    <w:p w14:paraId="362B9891" w14:textId="3EF94C92" w:rsidR="00094880" w:rsidRPr="00303C7C" w:rsidRDefault="006C5CA0" w:rsidP="00375BEB">
      <w:pPr>
        <w:numPr>
          <w:ilvl w:val="0"/>
          <w:numId w:val="2"/>
        </w:numPr>
        <w:spacing w:after="120"/>
        <w:ind w:left="993" w:right="60" w:hanging="728"/>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L</w:t>
      </w:r>
      <w:r w:rsidR="004B7E54" w:rsidRPr="00303C7C">
        <w:rPr>
          <w:rFonts w:ascii="Calibri" w:eastAsia="Calibri" w:hAnsi="Calibri" w:cs="Calibri"/>
          <w:color w:val="000000" w:themeColor="text1"/>
          <w:sz w:val="20"/>
          <w:szCs w:val="20"/>
          <w:lang w:val="fr-FR"/>
        </w:rPr>
        <w:t>es parcs de stationnement couverts à condition que leur volume et leur aspect s’harmonisent avec le milieu environnant.</w:t>
      </w:r>
    </w:p>
    <w:p w14:paraId="2006C358" w14:textId="6F91C8C3" w:rsidR="003F53C5" w:rsidRPr="00303C7C" w:rsidRDefault="00375BEB" w:rsidP="00375BEB">
      <w:pPr>
        <w:numPr>
          <w:ilvl w:val="0"/>
          <w:numId w:val="2"/>
        </w:numPr>
        <w:spacing w:after="120"/>
        <w:ind w:left="993" w:right="60" w:hanging="728"/>
        <w:jc w:val="both"/>
        <w:rPr>
          <w:rFonts w:ascii="Calibri" w:eastAsia="Calibri" w:hAnsi="Calibri" w:cs="Calibri"/>
          <w:color w:val="000000" w:themeColor="text1"/>
          <w:sz w:val="20"/>
          <w:szCs w:val="20"/>
          <w:lang w:val="fr-FR"/>
        </w:rPr>
      </w:pPr>
      <w:r w:rsidRPr="00303C7C">
        <w:rPr>
          <w:noProof/>
          <w:color w:val="000000" w:themeColor="text1"/>
          <w:sz w:val="20"/>
          <w:szCs w:val="20"/>
          <w:lang w:val="fr-FR"/>
        </w:rPr>
        <w:drawing>
          <wp:anchor distT="0" distB="0" distL="114300" distR="114300" simplePos="0" relativeHeight="251648512" behindDoc="1" locked="0" layoutInCell="0" allowOverlap="1" wp14:anchorId="5D22755D" wp14:editId="4EA91750">
            <wp:simplePos x="0" y="0"/>
            <wp:positionH relativeFrom="column">
              <wp:posOffset>2180590</wp:posOffset>
            </wp:positionH>
            <wp:positionV relativeFrom="paragraph">
              <wp:posOffset>57422</wp:posOffset>
            </wp:positionV>
            <wp:extent cx="3420110" cy="19030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420110" cy="1903095"/>
                    </a:xfrm>
                    <a:prstGeom prst="rect">
                      <a:avLst/>
                    </a:prstGeom>
                    <a:noFill/>
                  </pic:spPr>
                </pic:pic>
              </a:graphicData>
            </a:graphic>
            <wp14:sizeRelH relativeFrom="margin">
              <wp14:pctWidth>0</wp14:pctWidth>
            </wp14:sizeRelH>
            <wp14:sizeRelV relativeFrom="margin">
              <wp14:pctHeight>0</wp14:pctHeight>
            </wp14:sizeRelV>
          </wp:anchor>
        </w:drawing>
      </w:r>
      <w:r w:rsidR="004B7E54" w:rsidRPr="00303C7C">
        <w:rPr>
          <w:rFonts w:ascii="Calibri" w:eastAsia="Calibri" w:hAnsi="Calibri" w:cs="Calibri"/>
          <w:color w:val="000000" w:themeColor="text1"/>
          <w:sz w:val="20"/>
          <w:szCs w:val="20"/>
          <w:lang w:val="fr-FR"/>
        </w:rPr>
        <w:t>Les affouillements et les exhaussements du sol à condition qu’ils soient nécessaires à la réalisation des occupations et utilisations du sol admises dans la zone et qu’ils ne compromettent pas la stabilité des sols, l’écoulement des eaux ou la qualité de la nappe et qu’ils ne portent pas atteinte au caractère du site.</w:t>
      </w:r>
    </w:p>
    <w:p w14:paraId="7EF989DF" w14:textId="2DF42CB2" w:rsidR="00001287" w:rsidRPr="00AD0915" w:rsidRDefault="004B7E54" w:rsidP="00AD0915">
      <w:pPr>
        <w:spacing w:after="120"/>
        <w:ind w:left="993" w:right="60"/>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 xml:space="preserve">Les affouillements </w:t>
      </w:r>
      <w:r w:rsidR="00375BEB" w:rsidRPr="00303C7C">
        <w:rPr>
          <w:rFonts w:ascii="Calibri" w:eastAsia="Calibri" w:hAnsi="Calibri" w:cs="Calibri"/>
          <w:color w:val="000000" w:themeColor="text1"/>
          <w:sz w:val="20"/>
          <w:szCs w:val="20"/>
          <w:lang w:val="fr-FR"/>
        </w:rPr>
        <w:t xml:space="preserve">en profondeur </w:t>
      </w:r>
      <w:r w:rsidRPr="00303C7C">
        <w:rPr>
          <w:rFonts w:ascii="Calibri" w:eastAsia="Calibri" w:hAnsi="Calibri" w:cs="Calibri"/>
          <w:color w:val="000000" w:themeColor="text1"/>
          <w:sz w:val="20"/>
          <w:szCs w:val="20"/>
          <w:lang w:val="fr-FR"/>
        </w:rPr>
        <w:t xml:space="preserve">sont limités à la hauteur de la construction. </w:t>
      </w:r>
      <w:r w:rsidRPr="00303C7C">
        <w:rPr>
          <w:rFonts w:ascii="Calibri" w:eastAsia="Calibri" w:hAnsi="Calibri" w:cs="Calibri"/>
          <w:i/>
          <w:iCs/>
          <w:color w:val="000000" w:themeColor="text1"/>
          <w:sz w:val="20"/>
          <w:szCs w:val="20"/>
          <w:lang w:val="fr-FR"/>
        </w:rPr>
        <w:t>(voir croquis 2.1)</w:t>
      </w:r>
      <w:r w:rsidRPr="00303C7C">
        <w:rPr>
          <w:rFonts w:ascii="Calibri" w:eastAsia="Calibri" w:hAnsi="Calibri" w:cs="Calibri"/>
          <w:color w:val="000000" w:themeColor="text1"/>
          <w:sz w:val="20"/>
          <w:szCs w:val="20"/>
          <w:lang w:val="fr-FR"/>
        </w:rPr>
        <w:t>.</w:t>
      </w:r>
    </w:p>
    <w:p w14:paraId="3D5AC2CD" w14:textId="74B09E84" w:rsidR="003776D3" w:rsidRPr="00303C7C" w:rsidRDefault="003776D3" w:rsidP="003E7531">
      <w:pPr>
        <w:pStyle w:val="Paragraphedeliste"/>
        <w:numPr>
          <w:ilvl w:val="2"/>
          <w:numId w:val="44"/>
        </w:numPr>
        <w:spacing w:after="120" w:line="245" w:lineRule="auto"/>
        <w:ind w:left="567" w:right="60"/>
        <w:jc w:val="both"/>
        <w:rPr>
          <w:rFonts w:ascii="Calibri" w:eastAsia="Calibri" w:hAnsi="Calibri" w:cs="Calibri"/>
          <w:color w:val="000000" w:themeColor="text1"/>
          <w:sz w:val="20"/>
          <w:szCs w:val="20"/>
        </w:rPr>
      </w:pPr>
      <w:r w:rsidRPr="00303C7C">
        <w:rPr>
          <w:rFonts w:ascii="Calibri" w:eastAsia="Calibri" w:hAnsi="Calibri" w:cs="Calibri"/>
          <w:color w:val="000000" w:themeColor="text1"/>
          <w:sz w:val="20"/>
          <w:szCs w:val="20"/>
        </w:rPr>
        <w:t>Le</w:t>
      </w:r>
      <w:r w:rsidRPr="00303C7C">
        <w:rPr>
          <w:rFonts w:asciiTheme="majorHAnsi" w:hAnsiTheme="majorHAnsi" w:cstheme="majorHAnsi"/>
          <w:color w:val="000000" w:themeColor="text1"/>
          <w:sz w:val="20"/>
          <w:szCs w:val="20"/>
        </w:rPr>
        <w:t xml:space="preserve">s installations génératrices de nuisances sonores (salles de spectacle, cultes…) ne seront autorisées que si elles </w:t>
      </w:r>
      <w:r w:rsidR="003E7531" w:rsidRPr="00303C7C">
        <w:rPr>
          <w:rFonts w:ascii="Calibri" w:eastAsia="Calibri" w:hAnsi="Calibri" w:cs="Calibri"/>
          <w:color w:val="000000" w:themeColor="text1"/>
          <w:sz w:val="20"/>
          <w:szCs w:val="20"/>
        </w:rPr>
        <w:t>n’entraînent pas d’incommodité ou ne génèrent pas de nuisances pour l’environnement urbain proche.</w:t>
      </w:r>
    </w:p>
    <w:p w14:paraId="465FDE47" w14:textId="54BE0AAD" w:rsidR="003776D3" w:rsidRPr="00303C7C" w:rsidRDefault="003776D3" w:rsidP="000279B6">
      <w:pPr>
        <w:pStyle w:val="Paragraphedeliste"/>
        <w:numPr>
          <w:ilvl w:val="2"/>
          <w:numId w:val="44"/>
        </w:numPr>
        <w:spacing w:after="120" w:line="245" w:lineRule="auto"/>
        <w:ind w:left="567" w:right="60"/>
        <w:jc w:val="both"/>
        <w:rPr>
          <w:rFonts w:asciiTheme="majorHAnsi" w:hAnsiTheme="majorHAnsi" w:cstheme="majorHAnsi"/>
          <w:color w:val="000000" w:themeColor="text1"/>
          <w:sz w:val="20"/>
          <w:szCs w:val="20"/>
        </w:rPr>
      </w:pPr>
      <w:r w:rsidRPr="00303C7C">
        <w:rPr>
          <w:rFonts w:asciiTheme="majorHAnsi" w:hAnsiTheme="majorHAnsi" w:cstheme="majorHAnsi"/>
          <w:color w:val="000000" w:themeColor="text1"/>
          <w:sz w:val="20"/>
          <w:szCs w:val="20"/>
        </w:rPr>
        <w:t xml:space="preserve">Les installations classées dès lors que leur niveau de nuisances reste compatible avec la vocation de la zone ou du secteur. </w:t>
      </w:r>
    </w:p>
    <w:p w14:paraId="19AC659E" w14:textId="77777777" w:rsidR="00375BEB" w:rsidRPr="00303C7C" w:rsidRDefault="00375BEB" w:rsidP="00375BEB">
      <w:pPr>
        <w:pStyle w:val="Paragraphedeliste"/>
        <w:spacing w:after="120" w:line="245" w:lineRule="auto"/>
        <w:ind w:left="567" w:right="60"/>
        <w:jc w:val="both"/>
        <w:rPr>
          <w:rFonts w:asciiTheme="majorHAnsi" w:hAnsiTheme="majorHAnsi" w:cstheme="majorHAnsi"/>
          <w:color w:val="000000" w:themeColor="text1"/>
          <w:sz w:val="20"/>
          <w:szCs w:val="20"/>
        </w:rPr>
      </w:pPr>
    </w:p>
    <w:p w14:paraId="122B7010" w14:textId="2985B98C" w:rsidR="00375BEB" w:rsidRPr="00303C7C" w:rsidRDefault="00375BEB" w:rsidP="00375BEB">
      <w:pPr>
        <w:spacing w:after="120"/>
        <w:ind w:left="6" w:right="60"/>
        <w:rPr>
          <w:rFonts w:ascii="Calibri" w:eastAsia="Calibri" w:hAnsi="Calibri" w:cs="Calibri"/>
          <w:b/>
          <w:bCs/>
          <w:color w:val="000000" w:themeColor="text1"/>
          <w:sz w:val="20"/>
          <w:szCs w:val="20"/>
          <w:lang w:val="fr-FR"/>
        </w:rPr>
      </w:pPr>
      <w:r w:rsidRPr="00303C7C">
        <w:rPr>
          <w:rFonts w:ascii="Calibri" w:eastAsia="Calibri" w:hAnsi="Calibri" w:cs="Calibri"/>
          <w:b/>
          <w:bCs/>
          <w:color w:val="000000" w:themeColor="text1"/>
          <w:sz w:val="20"/>
          <w:szCs w:val="20"/>
          <w:lang w:val="fr-FR"/>
        </w:rPr>
        <w:t>2.2 En zones UG, les occupations et utilisations du sol suivantes ne sont admises que si elles respectent les conditions ci-après précisées :</w:t>
      </w:r>
    </w:p>
    <w:p w14:paraId="6B390365" w14:textId="77777777" w:rsidR="00375BEB" w:rsidRPr="00303C7C" w:rsidRDefault="00375BEB" w:rsidP="000279B6">
      <w:pPr>
        <w:pStyle w:val="Paragraphedeliste"/>
        <w:numPr>
          <w:ilvl w:val="2"/>
          <w:numId w:val="53"/>
        </w:numPr>
        <w:spacing w:after="120"/>
        <w:ind w:left="993" w:right="60" w:hanging="709"/>
        <w:jc w:val="both"/>
        <w:rPr>
          <w:rFonts w:ascii="Calibri" w:eastAsia="Calibri" w:hAnsi="Calibri" w:cs="Calibri"/>
          <w:color w:val="000000" w:themeColor="text1"/>
          <w:sz w:val="20"/>
          <w:szCs w:val="20"/>
        </w:rPr>
      </w:pPr>
      <w:r w:rsidRPr="00303C7C">
        <w:rPr>
          <w:rFonts w:ascii="Calibri" w:eastAsia="Calibri" w:hAnsi="Calibri" w:cs="Calibri"/>
          <w:color w:val="000000" w:themeColor="text1"/>
          <w:sz w:val="20"/>
          <w:szCs w:val="20"/>
        </w:rPr>
        <w:t>Lorsqu’un commerce existe en rez-de‐chaussée d’un bâtiment développé sur plusieurs niveaux, il faudra que l’accès aux étages soit indépendant de l’activité commerciale</w:t>
      </w:r>
    </w:p>
    <w:p w14:paraId="780549A6" w14:textId="77777777" w:rsidR="00375BEB" w:rsidRPr="00303C7C" w:rsidRDefault="00375BEB" w:rsidP="000279B6">
      <w:pPr>
        <w:pStyle w:val="Paragraphedeliste"/>
        <w:numPr>
          <w:ilvl w:val="2"/>
          <w:numId w:val="53"/>
        </w:numPr>
        <w:spacing w:after="120"/>
        <w:ind w:left="993" w:right="60" w:hanging="709"/>
        <w:jc w:val="both"/>
        <w:rPr>
          <w:rFonts w:ascii="Calibri" w:eastAsia="Calibri" w:hAnsi="Calibri" w:cs="Calibri"/>
          <w:color w:val="000000" w:themeColor="text1"/>
          <w:sz w:val="20"/>
          <w:szCs w:val="20"/>
        </w:rPr>
      </w:pPr>
      <w:r w:rsidRPr="00303C7C">
        <w:rPr>
          <w:rFonts w:ascii="Calibri" w:eastAsia="Calibri" w:hAnsi="Calibri" w:cs="Calibri"/>
          <w:color w:val="000000" w:themeColor="text1"/>
          <w:sz w:val="20"/>
          <w:szCs w:val="20"/>
        </w:rPr>
        <w:lastRenderedPageBreak/>
        <w:t>Les constructions abritant des activités artisanales à condition que ces dernières n’entraînent pas d’incommodité ou ne génèrent pas de nuisances et de pollutions pour l’environnement urbain et naturel proche.</w:t>
      </w:r>
    </w:p>
    <w:p w14:paraId="28112853" w14:textId="77777777" w:rsidR="00375BEB" w:rsidRPr="00303C7C" w:rsidRDefault="00375BEB" w:rsidP="000279B6">
      <w:pPr>
        <w:pStyle w:val="Paragraphedeliste"/>
        <w:numPr>
          <w:ilvl w:val="2"/>
          <w:numId w:val="53"/>
        </w:numPr>
        <w:spacing w:after="120"/>
        <w:ind w:left="993" w:right="60" w:hanging="709"/>
        <w:jc w:val="both"/>
        <w:rPr>
          <w:rFonts w:ascii="Calibri" w:eastAsia="Calibri" w:hAnsi="Calibri" w:cs="Calibri"/>
          <w:color w:val="000000" w:themeColor="text1"/>
          <w:sz w:val="20"/>
          <w:szCs w:val="20"/>
        </w:rPr>
      </w:pPr>
      <w:r w:rsidRPr="00303C7C">
        <w:rPr>
          <w:rFonts w:ascii="Calibri" w:eastAsia="Calibri" w:hAnsi="Calibri" w:cs="Calibri"/>
          <w:color w:val="000000" w:themeColor="text1"/>
          <w:sz w:val="20"/>
          <w:szCs w:val="20"/>
        </w:rPr>
        <w:t xml:space="preserve">Les dépôts s’ils sont liés à des activités artisanales ou commerciales ; la surface des dépôts ne peut excéder 50% de la surface de vente. </w:t>
      </w:r>
    </w:p>
    <w:p w14:paraId="5D00DAA8" w14:textId="77777777" w:rsidR="00375BEB" w:rsidRPr="00303C7C" w:rsidRDefault="00375BEB" w:rsidP="000279B6">
      <w:pPr>
        <w:pStyle w:val="Paragraphedeliste"/>
        <w:numPr>
          <w:ilvl w:val="2"/>
          <w:numId w:val="53"/>
        </w:numPr>
        <w:spacing w:after="120"/>
        <w:ind w:left="993" w:right="60" w:hanging="709"/>
        <w:jc w:val="both"/>
        <w:rPr>
          <w:rFonts w:ascii="Calibri" w:eastAsia="Calibri" w:hAnsi="Calibri" w:cs="Calibri"/>
          <w:color w:val="000000" w:themeColor="text1"/>
          <w:sz w:val="20"/>
          <w:szCs w:val="20"/>
        </w:rPr>
      </w:pPr>
      <w:r w:rsidRPr="00303C7C">
        <w:rPr>
          <w:rFonts w:ascii="Calibri" w:eastAsia="Calibri" w:hAnsi="Calibri" w:cs="Calibri"/>
          <w:color w:val="000000" w:themeColor="text1"/>
          <w:sz w:val="20"/>
          <w:szCs w:val="20"/>
        </w:rPr>
        <w:t>Les parcs de stationnement couverts à condition que leur volume et leur aspect s’harmonisent avec le milieu environnant.</w:t>
      </w:r>
    </w:p>
    <w:p w14:paraId="0AC8F7AA" w14:textId="0F5C24EA" w:rsidR="00375BEB" w:rsidRPr="00303C7C" w:rsidRDefault="00375BEB" w:rsidP="000279B6">
      <w:pPr>
        <w:pStyle w:val="Paragraphedeliste"/>
        <w:numPr>
          <w:ilvl w:val="2"/>
          <w:numId w:val="53"/>
        </w:numPr>
        <w:spacing w:after="120"/>
        <w:ind w:left="993" w:right="60" w:hanging="709"/>
        <w:jc w:val="both"/>
        <w:rPr>
          <w:rFonts w:ascii="Calibri" w:eastAsia="Calibri" w:hAnsi="Calibri" w:cs="Calibri"/>
          <w:color w:val="000000" w:themeColor="text1"/>
          <w:sz w:val="20"/>
          <w:szCs w:val="20"/>
        </w:rPr>
      </w:pPr>
      <w:r w:rsidRPr="00303C7C">
        <w:rPr>
          <w:noProof/>
        </w:rPr>
        <w:drawing>
          <wp:anchor distT="0" distB="0" distL="114300" distR="114300" simplePos="0" relativeHeight="251703808" behindDoc="1" locked="0" layoutInCell="0" allowOverlap="1" wp14:anchorId="3711C1EB" wp14:editId="3F49254B">
            <wp:simplePos x="0" y="0"/>
            <wp:positionH relativeFrom="column">
              <wp:posOffset>2180590</wp:posOffset>
            </wp:positionH>
            <wp:positionV relativeFrom="paragraph">
              <wp:posOffset>633730</wp:posOffset>
            </wp:positionV>
            <wp:extent cx="3420110" cy="1903095"/>
            <wp:effectExtent l="0" t="0" r="0" b="190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420110" cy="1903095"/>
                    </a:xfrm>
                    <a:prstGeom prst="rect">
                      <a:avLst/>
                    </a:prstGeom>
                    <a:noFill/>
                  </pic:spPr>
                </pic:pic>
              </a:graphicData>
            </a:graphic>
            <wp14:sizeRelH relativeFrom="margin">
              <wp14:pctWidth>0</wp14:pctWidth>
            </wp14:sizeRelH>
            <wp14:sizeRelV relativeFrom="margin">
              <wp14:pctHeight>0</wp14:pctHeight>
            </wp14:sizeRelV>
          </wp:anchor>
        </w:drawing>
      </w:r>
      <w:r w:rsidRPr="00303C7C">
        <w:rPr>
          <w:rFonts w:ascii="Calibri" w:eastAsia="Calibri" w:hAnsi="Calibri" w:cs="Calibri"/>
          <w:color w:val="000000" w:themeColor="text1"/>
          <w:sz w:val="20"/>
          <w:szCs w:val="20"/>
        </w:rPr>
        <w:t>Les affouillements et les exhaussements du sol à condition qu’ils soient nécessaires à la réalisation des occupations et utilisations du sol admises dans la zone et qu’ils ne compromettent pas la stabilité des sols, l’écoulement des eaux ou la qualité de la nappe et qu’ils ne portent pas atteinte au caractère du site.</w:t>
      </w:r>
    </w:p>
    <w:p w14:paraId="6DEADEDF" w14:textId="77777777" w:rsidR="00375BEB" w:rsidRPr="00303C7C" w:rsidRDefault="00375BEB" w:rsidP="00375BEB">
      <w:pPr>
        <w:spacing w:after="120"/>
        <w:ind w:left="993" w:right="60"/>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 xml:space="preserve">Les affouillements en profondeur sont limités à la hauteur de la construction. </w:t>
      </w:r>
      <w:r w:rsidRPr="00303C7C">
        <w:rPr>
          <w:rFonts w:ascii="Calibri" w:eastAsia="Calibri" w:hAnsi="Calibri" w:cs="Calibri"/>
          <w:i/>
          <w:iCs/>
          <w:color w:val="000000" w:themeColor="text1"/>
          <w:sz w:val="20"/>
          <w:szCs w:val="20"/>
          <w:lang w:val="fr-FR"/>
        </w:rPr>
        <w:t>(voir croquis 2.1)</w:t>
      </w:r>
      <w:r w:rsidRPr="00303C7C">
        <w:rPr>
          <w:rFonts w:ascii="Calibri" w:eastAsia="Calibri" w:hAnsi="Calibri" w:cs="Calibri"/>
          <w:color w:val="000000" w:themeColor="text1"/>
          <w:sz w:val="20"/>
          <w:szCs w:val="20"/>
          <w:lang w:val="fr-FR"/>
        </w:rPr>
        <w:t>.</w:t>
      </w:r>
    </w:p>
    <w:p w14:paraId="32B24D48" w14:textId="77777777" w:rsidR="00375BEB" w:rsidRPr="00303C7C" w:rsidRDefault="00375BEB" w:rsidP="00375BEB">
      <w:pPr>
        <w:spacing w:after="120"/>
        <w:ind w:left="993" w:right="60"/>
        <w:jc w:val="both"/>
        <w:rPr>
          <w:rFonts w:ascii="Calibri" w:eastAsia="Calibri" w:hAnsi="Calibri" w:cs="Calibri"/>
          <w:color w:val="000000" w:themeColor="text1"/>
          <w:sz w:val="20"/>
          <w:szCs w:val="20"/>
          <w:lang w:val="fr-FR"/>
        </w:rPr>
      </w:pPr>
    </w:p>
    <w:p w14:paraId="585CD99C" w14:textId="77777777" w:rsidR="00375BEB" w:rsidRPr="00303C7C" w:rsidRDefault="00375BEB" w:rsidP="00375BEB">
      <w:pPr>
        <w:spacing w:after="120"/>
        <w:ind w:left="993" w:right="60"/>
        <w:jc w:val="both"/>
        <w:rPr>
          <w:rFonts w:ascii="Calibri" w:eastAsia="Calibri" w:hAnsi="Calibri" w:cs="Calibri"/>
          <w:color w:val="000000" w:themeColor="text1"/>
          <w:sz w:val="20"/>
          <w:szCs w:val="20"/>
          <w:lang w:val="fr-FR"/>
        </w:rPr>
      </w:pPr>
    </w:p>
    <w:p w14:paraId="2E458C24" w14:textId="77777777" w:rsidR="00375BEB" w:rsidRPr="00303C7C" w:rsidRDefault="00375BEB" w:rsidP="00375BEB">
      <w:pPr>
        <w:spacing w:after="120"/>
        <w:ind w:left="993" w:right="60"/>
        <w:jc w:val="both"/>
        <w:rPr>
          <w:rFonts w:ascii="Calibri" w:eastAsia="Calibri" w:hAnsi="Calibri" w:cs="Calibri"/>
          <w:color w:val="000000" w:themeColor="text1"/>
          <w:sz w:val="20"/>
          <w:szCs w:val="20"/>
          <w:lang w:val="fr-FR"/>
        </w:rPr>
      </w:pPr>
    </w:p>
    <w:p w14:paraId="42E52A1E" w14:textId="77777777" w:rsidR="00375BEB" w:rsidRPr="00303C7C" w:rsidRDefault="00375BEB" w:rsidP="00375BEB">
      <w:pPr>
        <w:spacing w:after="120"/>
        <w:ind w:left="993" w:right="60"/>
        <w:jc w:val="both"/>
        <w:rPr>
          <w:rFonts w:ascii="Calibri" w:eastAsia="Calibri" w:hAnsi="Calibri" w:cs="Calibri"/>
          <w:color w:val="000000" w:themeColor="text1"/>
          <w:sz w:val="20"/>
          <w:szCs w:val="20"/>
          <w:lang w:val="fr-FR"/>
        </w:rPr>
      </w:pPr>
    </w:p>
    <w:p w14:paraId="0FFA5063" w14:textId="77777777" w:rsidR="00375BEB" w:rsidRPr="00303C7C" w:rsidRDefault="00375BEB" w:rsidP="00375BEB">
      <w:pPr>
        <w:spacing w:after="120"/>
        <w:ind w:left="993" w:right="60"/>
        <w:jc w:val="both"/>
        <w:rPr>
          <w:rFonts w:ascii="Calibri" w:eastAsia="Calibri" w:hAnsi="Calibri" w:cs="Calibri"/>
          <w:color w:val="000000" w:themeColor="text1"/>
          <w:sz w:val="20"/>
          <w:szCs w:val="20"/>
          <w:lang w:val="fr-FR"/>
        </w:rPr>
      </w:pPr>
    </w:p>
    <w:p w14:paraId="1352529F" w14:textId="77777777" w:rsidR="00375BEB" w:rsidRPr="00303C7C" w:rsidRDefault="00375BEB" w:rsidP="00375BEB">
      <w:pPr>
        <w:spacing w:after="120"/>
        <w:ind w:left="993" w:right="60"/>
        <w:jc w:val="both"/>
        <w:rPr>
          <w:rFonts w:ascii="Calibri" w:eastAsia="Calibri" w:hAnsi="Calibri" w:cs="Calibri"/>
          <w:color w:val="000000" w:themeColor="text1"/>
          <w:sz w:val="20"/>
          <w:szCs w:val="20"/>
          <w:lang w:val="fr-FR"/>
        </w:rPr>
      </w:pPr>
    </w:p>
    <w:p w14:paraId="3DA4B137" w14:textId="77777777" w:rsidR="00375BEB" w:rsidRPr="00303C7C" w:rsidRDefault="00375BEB" w:rsidP="000279B6">
      <w:pPr>
        <w:pStyle w:val="Paragraphedeliste"/>
        <w:numPr>
          <w:ilvl w:val="2"/>
          <w:numId w:val="53"/>
        </w:numPr>
        <w:spacing w:after="120"/>
        <w:ind w:left="1008" w:right="60" w:hanging="686"/>
        <w:jc w:val="both"/>
        <w:rPr>
          <w:rFonts w:ascii="Calibri" w:eastAsia="Calibri" w:hAnsi="Calibri" w:cs="Calibri"/>
          <w:color w:val="000000" w:themeColor="text1"/>
          <w:sz w:val="20"/>
          <w:szCs w:val="20"/>
        </w:rPr>
      </w:pPr>
      <w:r w:rsidRPr="00303C7C">
        <w:rPr>
          <w:rFonts w:ascii="Calibri" w:eastAsia="Calibri" w:hAnsi="Calibri" w:cs="Calibri"/>
          <w:color w:val="000000" w:themeColor="text1"/>
          <w:sz w:val="20"/>
          <w:szCs w:val="20"/>
        </w:rPr>
        <w:t>Le</w:t>
      </w:r>
      <w:r w:rsidRPr="00303C7C">
        <w:rPr>
          <w:rFonts w:asciiTheme="majorHAnsi" w:hAnsiTheme="majorHAnsi" w:cstheme="majorHAnsi"/>
          <w:color w:val="000000" w:themeColor="text1"/>
          <w:sz w:val="20"/>
          <w:szCs w:val="20"/>
        </w:rPr>
        <w:t>s installations génératrices de nuisances sonores (salles de spectacle, cultes…) ne seront autorisées que si elles répondent aux conditions d’isolation phonique ou acoustique respectant les arrêtés municipaux pris à cet effet.</w:t>
      </w:r>
    </w:p>
    <w:p w14:paraId="22FBF5CF" w14:textId="11DBF077" w:rsidR="00375BEB" w:rsidRPr="00303C7C" w:rsidRDefault="00375BEB" w:rsidP="000279B6">
      <w:pPr>
        <w:pStyle w:val="Paragraphedeliste"/>
        <w:numPr>
          <w:ilvl w:val="2"/>
          <w:numId w:val="53"/>
        </w:numPr>
        <w:spacing w:after="120"/>
        <w:ind w:left="1008" w:right="60" w:hanging="686"/>
        <w:jc w:val="both"/>
        <w:rPr>
          <w:rFonts w:ascii="Calibri" w:eastAsia="Calibri" w:hAnsi="Calibri" w:cs="Calibri"/>
          <w:color w:val="000000" w:themeColor="text1"/>
          <w:sz w:val="20"/>
          <w:szCs w:val="20"/>
        </w:rPr>
      </w:pPr>
      <w:r w:rsidRPr="00303C7C">
        <w:rPr>
          <w:rFonts w:asciiTheme="majorHAnsi" w:hAnsiTheme="majorHAnsi" w:cstheme="majorHAnsi"/>
          <w:color w:val="000000" w:themeColor="text1"/>
          <w:sz w:val="20"/>
          <w:szCs w:val="20"/>
        </w:rPr>
        <w:t xml:space="preserve">Les installations classées dès lors que leur niveau de nuisances reste compatible avec la vocation de la zone ou du secteur. </w:t>
      </w:r>
    </w:p>
    <w:p w14:paraId="65AF27E6" w14:textId="77777777" w:rsidR="003776D3" w:rsidRPr="00303C7C" w:rsidRDefault="003776D3">
      <w:pPr>
        <w:spacing w:line="200" w:lineRule="exact"/>
        <w:rPr>
          <w:color w:val="000000" w:themeColor="text1"/>
          <w:sz w:val="20"/>
          <w:szCs w:val="20"/>
          <w:lang w:val="fr-FR"/>
        </w:rPr>
      </w:pPr>
    </w:p>
    <w:p w14:paraId="047A18B1" w14:textId="2FCD46CE" w:rsidR="00001287" w:rsidRPr="00303C7C" w:rsidRDefault="004B7E54" w:rsidP="003E7531">
      <w:pPr>
        <w:pStyle w:val="Paragraphedeliste"/>
        <w:numPr>
          <w:ilvl w:val="1"/>
          <w:numId w:val="44"/>
        </w:numPr>
        <w:spacing w:line="241" w:lineRule="auto"/>
        <w:ind w:right="60"/>
        <w:jc w:val="both"/>
        <w:rPr>
          <w:rFonts w:ascii="Calibri" w:eastAsia="Calibri" w:hAnsi="Calibri" w:cs="Calibri"/>
          <w:color w:val="000000" w:themeColor="text1"/>
          <w:sz w:val="20"/>
          <w:szCs w:val="20"/>
        </w:rPr>
      </w:pPr>
      <w:r w:rsidRPr="00303C7C">
        <w:rPr>
          <w:rFonts w:ascii="Calibri" w:eastAsia="Calibri" w:hAnsi="Calibri" w:cs="Calibri"/>
          <w:b/>
          <w:bCs/>
          <w:color w:val="000000" w:themeColor="text1"/>
          <w:sz w:val="20"/>
          <w:szCs w:val="20"/>
        </w:rPr>
        <w:t>- Dans les secteurs soumis au</w:t>
      </w:r>
      <w:r w:rsidR="003776D3" w:rsidRPr="00303C7C">
        <w:rPr>
          <w:rFonts w:ascii="Calibri" w:eastAsia="Calibri" w:hAnsi="Calibri" w:cs="Calibri"/>
          <w:b/>
          <w:bCs/>
          <w:color w:val="000000" w:themeColor="text1"/>
          <w:sz w:val="20"/>
          <w:szCs w:val="20"/>
        </w:rPr>
        <w:t>x</w:t>
      </w:r>
      <w:r w:rsidRPr="00303C7C">
        <w:rPr>
          <w:rFonts w:ascii="Calibri" w:eastAsia="Calibri" w:hAnsi="Calibri" w:cs="Calibri"/>
          <w:b/>
          <w:bCs/>
          <w:color w:val="000000" w:themeColor="text1"/>
          <w:sz w:val="20"/>
          <w:szCs w:val="20"/>
        </w:rPr>
        <w:t xml:space="preserve"> risque</w:t>
      </w:r>
      <w:r w:rsidR="003776D3" w:rsidRPr="00303C7C">
        <w:rPr>
          <w:rFonts w:ascii="Calibri" w:eastAsia="Calibri" w:hAnsi="Calibri" w:cs="Calibri"/>
          <w:b/>
          <w:bCs/>
          <w:color w:val="000000" w:themeColor="text1"/>
          <w:sz w:val="20"/>
          <w:szCs w:val="20"/>
        </w:rPr>
        <w:t>s</w:t>
      </w:r>
      <w:r w:rsidRPr="00303C7C">
        <w:rPr>
          <w:rFonts w:ascii="Calibri" w:eastAsia="Calibri" w:hAnsi="Calibri" w:cs="Calibri"/>
          <w:b/>
          <w:bCs/>
          <w:color w:val="000000" w:themeColor="text1"/>
          <w:sz w:val="20"/>
          <w:szCs w:val="20"/>
        </w:rPr>
        <w:t xml:space="preserve"> d'inondation</w:t>
      </w:r>
      <w:r w:rsidR="003E7531" w:rsidRPr="00303C7C">
        <w:rPr>
          <w:rFonts w:ascii="Calibri" w:eastAsia="Calibri" w:hAnsi="Calibri" w:cs="Calibri"/>
          <w:b/>
          <w:bCs/>
          <w:color w:val="000000" w:themeColor="text1"/>
          <w:sz w:val="20"/>
          <w:szCs w:val="20"/>
        </w:rPr>
        <w:t>,</w:t>
      </w:r>
      <w:r w:rsidR="003776D3" w:rsidRPr="00303C7C">
        <w:rPr>
          <w:rFonts w:ascii="Calibri" w:eastAsia="Calibri" w:hAnsi="Calibri" w:cs="Calibri"/>
          <w:b/>
          <w:bCs/>
          <w:color w:val="000000" w:themeColor="text1"/>
          <w:sz w:val="20"/>
          <w:szCs w:val="20"/>
        </w:rPr>
        <w:t xml:space="preserve"> de submersion marine</w:t>
      </w:r>
      <w:r w:rsidR="003E7531" w:rsidRPr="00303C7C">
        <w:rPr>
          <w:rFonts w:ascii="Calibri" w:eastAsia="Calibri" w:hAnsi="Calibri" w:cs="Calibri"/>
          <w:b/>
          <w:bCs/>
          <w:color w:val="000000" w:themeColor="text1"/>
          <w:sz w:val="20"/>
          <w:szCs w:val="20"/>
        </w:rPr>
        <w:t xml:space="preserve"> et de mouvement de terrain</w:t>
      </w:r>
      <w:r w:rsidRPr="00303C7C">
        <w:rPr>
          <w:rFonts w:ascii="Calibri" w:eastAsia="Calibri" w:hAnsi="Calibri" w:cs="Calibri"/>
          <w:b/>
          <w:bCs/>
          <w:color w:val="000000" w:themeColor="text1"/>
          <w:sz w:val="20"/>
          <w:szCs w:val="20"/>
        </w:rPr>
        <w:t xml:space="preserve">, </w:t>
      </w:r>
      <w:r w:rsidRPr="00303C7C">
        <w:rPr>
          <w:rFonts w:ascii="Calibri" w:eastAsia="Calibri" w:hAnsi="Calibri" w:cs="Calibri"/>
          <w:color w:val="000000" w:themeColor="text1"/>
          <w:sz w:val="20"/>
          <w:szCs w:val="20"/>
        </w:rPr>
        <w:t xml:space="preserve">les occupations et </w:t>
      </w:r>
      <w:r w:rsidR="00FE19C0" w:rsidRPr="00303C7C">
        <w:rPr>
          <w:rFonts w:ascii="Calibri" w:eastAsia="Calibri" w:hAnsi="Calibri" w:cs="Calibri"/>
          <w:color w:val="000000" w:themeColor="text1"/>
          <w:sz w:val="20"/>
          <w:szCs w:val="20"/>
        </w:rPr>
        <w:t>utilisations du sol visées ci-d</w:t>
      </w:r>
      <w:r w:rsidRPr="00303C7C">
        <w:rPr>
          <w:rFonts w:ascii="Calibri" w:eastAsia="Calibri" w:hAnsi="Calibri" w:cs="Calibri"/>
          <w:color w:val="000000" w:themeColor="text1"/>
          <w:sz w:val="20"/>
          <w:szCs w:val="20"/>
        </w:rPr>
        <w:t>essus</w:t>
      </w:r>
      <w:r w:rsidRPr="00303C7C">
        <w:rPr>
          <w:rFonts w:ascii="Calibri" w:eastAsia="Calibri" w:hAnsi="Calibri" w:cs="Calibri"/>
          <w:b/>
          <w:bCs/>
          <w:color w:val="000000" w:themeColor="text1"/>
          <w:sz w:val="20"/>
          <w:szCs w:val="20"/>
        </w:rPr>
        <w:t xml:space="preserve"> </w:t>
      </w:r>
      <w:r w:rsidRPr="00303C7C">
        <w:rPr>
          <w:rFonts w:ascii="Calibri" w:eastAsia="Calibri" w:hAnsi="Calibri" w:cs="Calibri"/>
          <w:color w:val="000000" w:themeColor="text1"/>
          <w:sz w:val="20"/>
          <w:szCs w:val="20"/>
        </w:rPr>
        <w:t>sont admises à condition de respecter les prescriptions particulières du règlement du PPR</w:t>
      </w:r>
      <w:r w:rsidR="00BD5C1A" w:rsidRPr="00303C7C">
        <w:rPr>
          <w:rFonts w:ascii="Calibri" w:eastAsia="Calibri" w:hAnsi="Calibri" w:cs="Calibri"/>
          <w:color w:val="000000" w:themeColor="text1"/>
          <w:sz w:val="20"/>
          <w:szCs w:val="20"/>
        </w:rPr>
        <w:t>N</w:t>
      </w:r>
      <w:r w:rsidRPr="00303C7C">
        <w:rPr>
          <w:rFonts w:ascii="Calibri" w:eastAsia="Calibri" w:hAnsi="Calibri" w:cs="Calibri"/>
          <w:color w:val="000000" w:themeColor="text1"/>
          <w:sz w:val="20"/>
          <w:szCs w:val="20"/>
        </w:rPr>
        <w:t>.</w:t>
      </w:r>
    </w:p>
    <w:p w14:paraId="44C0E6E5" w14:textId="6720BFAA" w:rsidR="003E7531" w:rsidRPr="00303C7C" w:rsidRDefault="003E7531" w:rsidP="003E7531">
      <w:pPr>
        <w:pStyle w:val="Paragraphedeliste"/>
        <w:spacing w:line="241" w:lineRule="auto"/>
        <w:ind w:left="400" w:right="60"/>
        <w:jc w:val="both"/>
        <w:rPr>
          <w:rFonts w:ascii="Calibri" w:eastAsia="Calibri" w:hAnsi="Calibri" w:cs="Calibri"/>
          <w:b/>
          <w:bCs/>
          <w:color w:val="000000" w:themeColor="text1"/>
          <w:sz w:val="20"/>
          <w:szCs w:val="20"/>
        </w:rPr>
      </w:pPr>
      <w:r w:rsidRPr="00303C7C">
        <w:rPr>
          <w:rFonts w:ascii="Calibri" w:eastAsia="Calibri" w:hAnsi="Calibri" w:cs="Calibri"/>
          <w:b/>
          <w:bCs/>
          <w:color w:val="000000" w:themeColor="text1"/>
          <w:sz w:val="20"/>
          <w:szCs w:val="20"/>
        </w:rPr>
        <w:t>Dans les secteurs soumis aux risques d'inondation, de submersion marine, le pétitionnaire devra s’assurer de la bonne évacuation des eaux sans générer de nuisances et de désordres sur les parcelles et fonds voisins.</w:t>
      </w:r>
    </w:p>
    <w:p w14:paraId="79DB24D4" w14:textId="77777777" w:rsidR="003E7531" w:rsidRPr="00303C7C" w:rsidRDefault="003E7531" w:rsidP="003E7531">
      <w:pPr>
        <w:pStyle w:val="Paragraphedeliste"/>
        <w:spacing w:line="241" w:lineRule="auto"/>
        <w:ind w:left="400" w:right="60"/>
        <w:jc w:val="both"/>
        <w:rPr>
          <w:rFonts w:ascii="Calibri" w:eastAsia="Calibri" w:hAnsi="Calibri" w:cs="Calibri"/>
          <w:b/>
          <w:bCs/>
          <w:color w:val="000000" w:themeColor="text1"/>
          <w:sz w:val="20"/>
          <w:szCs w:val="20"/>
        </w:rPr>
      </w:pPr>
    </w:p>
    <w:p w14:paraId="52788E20" w14:textId="587B7D14" w:rsidR="00EF5E5E" w:rsidRPr="00303C7C" w:rsidRDefault="00EF5E5E" w:rsidP="000279B6">
      <w:pPr>
        <w:pStyle w:val="Paragraphedeliste"/>
        <w:numPr>
          <w:ilvl w:val="1"/>
          <w:numId w:val="45"/>
        </w:numPr>
        <w:spacing w:after="60"/>
        <w:rPr>
          <w:rFonts w:ascii="Calibri" w:eastAsia="Calibri" w:hAnsi="Calibri" w:cs="Calibri"/>
          <w:b/>
          <w:bCs/>
          <w:color w:val="000000" w:themeColor="text1"/>
          <w:sz w:val="20"/>
          <w:szCs w:val="20"/>
        </w:rPr>
      </w:pPr>
      <w:r w:rsidRPr="00303C7C">
        <w:rPr>
          <w:rFonts w:ascii="Calibri" w:eastAsia="Calibri" w:hAnsi="Calibri" w:cs="Calibri"/>
          <w:b/>
          <w:bCs/>
          <w:color w:val="000000" w:themeColor="text1"/>
          <w:sz w:val="20"/>
          <w:szCs w:val="20"/>
        </w:rPr>
        <w:t xml:space="preserve">- </w:t>
      </w:r>
      <w:r w:rsidRPr="00303C7C">
        <w:rPr>
          <w:rFonts w:ascii="Calibri" w:eastAsia="Calibri" w:hAnsi="Calibri" w:cs="Calibri"/>
          <w:color w:val="000000" w:themeColor="text1"/>
          <w:sz w:val="20"/>
          <w:szCs w:val="20"/>
        </w:rPr>
        <w:t xml:space="preserve"> </w:t>
      </w:r>
      <w:r w:rsidRPr="00303C7C">
        <w:rPr>
          <w:rFonts w:ascii="Calibri" w:eastAsia="Calibri" w:hAnsi="Calibri" w:cs="Calibri"/>
          <w:b/>
          <w:bCs/>
          <w:color w:val="000000" w:themeColor="text1"/>
          <w:sz w:val="20"/>
          <w:szCs w:val="20"/>
        </w:rPr>
        <w:t>Dispositions spécifiques aux  zones U</w:t>
      </w:r>
      <w:r w:rsidR="00BD5C1A" w:rsidRPr="00303C7C">
        <w:rPr>
          <w:rFonts w:ascii="Calibri" w:eastAsia="Calibri" w:hAnsi="Calibri" w:cs="Calibri"/>
          <w:b/>
          <w:bCs/>
          <w:color w:val="000000" w:themeColor="text1"/>
          <w:sz w:val="20"/>
          <w:szCs w:val="20"/>
        </w:rPr>
        <w:t>P</w:t>
      </w:r>
      <w:r w:rsidRPr="00303C7C">
        <w:rPr>
          <w:rFonts w:ascii="Calibri" w:eastAsia="Calibri" w:hAnsi="Calibri" w:cs="Calibri"/>
          <w:b/>
          <w:bCs/>
          <w:color w:val="000000" w:themeColor="text1"/>
          <w:sz w:val="20"/>
          <w:szCs w:val="20"/>
        </w:rPr>
        <w:t xml:space="preserve"> &amp; UX</w:t>
      </w:r>
    </w:p>
    <w:p w14:paraId="0304C9F6" w14:textId="51F2294F" w:rsidR="008F7028" w:rsidRPr="00303C7C" w:rsidRDefault="008F7028" w:rsidP="00094880">
      <w:pPr>
        <w:spacing w:line="245" w:lineRule="auto"/>
        <w:ind w:right="60"/>
        <w:jc w:val="both"/>
        <w:rPr>
          <w:rFonts w:asciiTheme="majorHAnsi" w:hAnsiTheme="majorHAnsi" w:cstheme="majorHAnsi"/>
          <w:color w:val="000000" w:themeColor="text1"/>
          <w:sz w:val="20"/>
          <w:szCs w:val="20"/>
          <w:lang w:val="fr-FR"/>
        </w:rPr>
      </w:pPr>
      <w:r w:rsidRPr="00303C7C">
        <w:rPr>
          <w:rFonts w:asciiTheme="majorHAnsi" w:eastAsia="Calibri" w:hAnsiTheme="majorHAnsi" w:cstheme="majorHAnsi"/>
          <w:color w:val="000000" w:themeColor="text1"/>
          <w:sz w:val="20"/>
          <w:szCs w:val="20"/>
          <w:lang w:val="fr-FR"/>
        </w:rPr>
        <w:t>En plus des vocations soumises à des conditions particulières précédemment défini dans le § 2.1 ci-dessus, le</w:t>
      </w:r>
      <w:r w:rsidR="002873EE" w:rsidRPr="00303C7C">
        <w:rPr>
          <w:rFonts w:asciiTheme="majorHAnsi" w:eastAsia="Calibri" w:hAnsiTheme="majorHAnsi" w:cstheme="majorHAnsi"/>
          <w:color w:val="000000" w:themeColor="text1"/>
          <w:sz w:val="20"/>
          <w:szCs w:val="20"/>
          <w:lang w:val="fr-FR"/>
        </w:rPr>
        <w:t>s</w:t>
      </w:r>
      <w:r w:rsidRPr="00303C7C">
        <w:rPr>
          <w:rFonts w:asciiTheme="majorHAnsi" w:eastAsia="Calibri" w:hAnsiTheme="majorHAnsi" w:cstheme="majorHAnsi"/>
          <w:color w:val="000000" w:themeColor="text1"/>
          <w:sz w:val="20"/>
          <w:szCs w:val="20"/>
          <w:lang w:val="fr-FR"/>
        </w:rPr>
        <w:t xml:space="preserve"> logement</w:t>
      </w:r>
      <w:r w:rsidR="002873EE" w:rsidRPr="00303C7C">
        <w:rPr>
          <w:rFonts w:asciiTheme="majorHAnsi" w:eastAsia="Calibri" w:hAnsiTheme="majorHAnsi" w:cstheme="majorHAnsi"/>
          <w:color w:val="000000" w:themeColor="text1"/>
          <w:sz w:val="20"/>
          <w:szCs w:val="20"/>
          <w:lang w:val="fr-FR"/>
        </w:rPr>
        <w:t xml:space="preserve"> ou hébergement </w:t>
      </w:r>
      <w:r w:rsidRPr="00303C7C">
        <w:rPr>
          <w:rFonts w:asciiTheme="majorHAnsi" w:eastAsia="Calibri" w:hAnsiTheme="majorHAnsi" w:cstheme="majorHAnsi"/>
          <w:color w:val="000000" w:themeColor="text1"/>
          <w:sz w:val="20"/>
          <w:szCs w:val="20"/>
          <w:lang w:val="fr-FR"/>
        </w:rPr>
        <w:t xml:space="preserve">ne sont autorisés que s’ils sont liés </w:t>
      </w:r>
      <w:r w:rsidR="002873EE" w:rsidRPr="00303C7C">
        <w:rPr>
          <w:rFonts w:asciiTheme="majorHAnsi" w:hAnsiTheme="majorHAnsi" w:cstheme="majorHAnsi"/>
          <w:color w:val="000000" w:themeColor="text1"/>
          <w:sz w:val="20"/>
          <w:szCs w:val="20"/>
          <w:lang w:val="fr-FR"/>
        </w:rPr>
        <w:t>à la nature ou la destination des équipements et des services</w:t>
      </w:r>
      <w:r w:rsidR="002873EE" w:rsidRPr="00303C7C">
        <w:rPr>
          <w:rFonts w:asciiTheme="majorHAnsi" w:eastAsia="Calibri" w:hAnsiTheme="majorHAnsi" w:cstheme="majorHAnsi"/>
          <w:color w:val="000000" w:themeColor="text1"/>
          <w:sz w:val="20"/>
          <w:szCs w:val="20"/>
          <w:lang w:val="fr-FR"/>
        </w:rPr>
        <w:t xml:space="preserve"> </w:t>
      </w:r>
      <w:r w:rsidRPr="00303C7C">
        <w:rPr>
          <w:rFonts w:asciiTheme="majorHAnsi" w:eastAsia="Calibri" w:hAnsiTheme="majorHAnsi" w:cstheme="majorHAnsi"/>
          <w:color w:val="000000" w:themeColor="text1"/>
          <w:sz w:val="20"/>
          <w:szCs w:val="20"/>
          <w:lang w:val="fr-FR"/>
        </w:rPr>
        <w:t>installations</w:t>
      </w:r>
      <w:r w:rsidR="00094880" w:rsidRPr="00303C7C">
        <w:rPr>
          <w:rFonts w:asciiTheme="majorHAnsi" w:eastAsia="Calibri" w:hAnsiTheme="majorHAnsi" w:cstheme="majorHAnsi"/>
          <w:color w:val="000000" w:themeColor="text1"/>
          <w:sz w:val="20"/>
          <w:szCs w:val="20"/>
          <w:lang w:val="fr-FR"/>
        </w:rPr>
        <w:t xml:space="preserve"> </w:t>
      </w:r>
      <w:r w:rsidRPr="00303C7C">
        <w:rPr>
          <w:rFonts w:asciiTheme="majorHAnsi" w:eastAsia="Calibri" w:hAnsiTheme="majorHAnsi" w:cstheme="majorHAnsi"/>
          <w:color w:val="000000" w:themeColor="text1"/>
          <w:sz w:val="20"/>
          <w:szCs w:val="20"/>
          <w:lang w:val="fr-FR"/>
        </w:rPr>
        <w:t>autorisés.</w:t>
      </w:r>
    </w:p>
    <w:p w14:paraId="12ACBF1E" w14:textId="77777777" w:rsidR="008F7028" w:rsidRPr="00303C7C" w:rsidRDefault="008F7028">
      <w:pPr>
        <w:spacing w:line="200" w:lineRule="exact"/>
        <w:rPr>
          <w:color w:val="000000" w:themeColor="text1"/>
          <w:sz w:val="20"/>
          <w:szCs w:val="20"/>
          <w:lang w:val="fr-FR"/>
        </w:rPr>
      </w:pPr>
    </w:p>
    <w:p w14:paraId="1D10D6EC" w14:textId="3FB580AB" w:rsidR="00375BEB" w:rsidRDefault="00375BEB" w:rsidP="00012845">
      <w:pPr>
        <w:jc w:val="both"/>
        <w:outlineLvl w:val="0"/>
        <w:rPr>
          <w:rFonts w:ascii="Calibri" w:eastAsia="Calibri" w:hAnsi="Calibri" w:cs="Calibri"/>
          <w:b/>
          <w:bCs/>
          <w:color w:val="000000" w:themeColor="text1"/>
          <w:lang w:val="fr-FR"/>
        </w:rPr>
      </w:pPr>
    </w:p>
    <w:p w14:paraId="3115EAC0" w14:textId="30DB9E4B" w:rsidR="00994A26" w:rsidRDefault="00994A26" w:rsidP="00012845">
      <w:pPr>
        <w:jc w:val="both"/>
        <w:outlineLvl w:val="0"/>
        <w:rPr>
          <w:rFonts w:ascii="Calibri" w:eastAsia="Calibri" w:hAnsi="Calibri" w:cs="Calibri"/>
          <w:b/>
          <w:bCs/>
          <w:color w:val="000000" w:themeColor="text1"/>
          <w:lang w:val="fr-FR"/>
        </w:rPr>
      </w:pPr>
    </w:p>
    <w:p w14:paraId="74547537" w14:textId="6721B43E" w:rsidR="00994A26" w:rsidRDefault="00994A26" w:rsidP="00012845">
      <w:pPr>
        <w:jc w:val="both"/>
        <w:outlineLvl w:val="0"/>
        <w:rPr>
          <w:rFonts w:ascii="Calibri" w:eastAsia="Calibri" w:hAnsi="Calibri" w:cs="Calibri"/>
          <w:b/>
          <w:bCs/>
          <w:color w:val="000000" w:themeColor="text1"/>
          <w:lang w:val="fr-FR"/>
        </w:rPr>
      </w:pPr>
    </w:p>
    <w:p w14:paraId="130C92B5" w14:textId="6464D79C" w:rsidR="00994A26" w:rsidRDefault="00994A26" w:rsidP="00012845">
      <w:pPr>
        <w:jc w:val="both"/>
        <w:outlineLvl w:val="0"/>
        <w:rPr>
          <w:rFonts w:ascii="Calibri" w:eastAsia="Calibri" w:hAnsi="Calibri" w:cs="Calibri"/>
          <w:b/>
          <w:bCs/>
          <w:color w:val="000000" w:themeColor="text1"/>
          <w:lang w:val="fr-FR"/>
        </w:rPr>
      </w:pPr>
    </w:p>
    <w:p w14:paraId="0BB05BCF" w14:textId="46026B5C" w:rsidR="00994A26" w:rsidRDefault="00994A26" w:rsidP="00012845">
      <w:pPr>
        <w:jc w:val="both"/>
        <w:outlineLvl w:val="0"/>
        <w:rPr>
          <w:rFonts w:ascii="Calibri" w:eastAsia="Calibri" w:hAnsi="Calibri" w:cs="Calibri"/>
          <w:b/>
          <w:bCs/>
          <w:color w:val="000000" w:themeColor="text1"/>
          <w:lang w:val="fr-FR"/>
        </w:rPr>
      </w:pPr>
    </w:p>
    <w:p w14:paraId="65DD93CB" w14:textId="007BB7C1" w:rsidR="007B229F" w:rsidRDefault="007B229F" w:rsidP="00012845">
      <w:pPr>
        <w:jc w:val="both"/>
        <w:outlineLvl w:val="0"/>
        <w:rPr>
          <w:rFonts w:ascii="Calibri" w:eastAsia="Calibri" w:hAnsi="Calibri" w:cs="Calibri"/>
          <w:b/>
          <w:bCs/>
          <w:color w:val="000000" w:themeColor="text1"/>
          <w:lang w:val="fr-FR"/>
        </w:rPr>
      </w:pPr>
    </w:p>
    <w:p w14:paraId="254514E5" w14:textId="663F6E5B" w:rsidR="007B229F" w:rsidRDefault="007B229F" w:rsidP="00012845">
      <w:pPr>
        <w:jc w:val="both"/>
        <w:outlineLvl w:val="0"/>
        <w:rPr>
          <w:rFonts w:ascii="Calibri" w:eastAsia="Calibri" w:hAnsi="Calibri" w:cs="Calibri"/>
          <w:b/>
          <w:bCs/>
          <w:color w:val="000000" w:themeColor="text1"/>
          <w:lang w:val="fr-FR"/>
        </w:rPr>
      </w:pPr>
    </w:p>
    <w:p w14:paraId="2A79843F" w14:textId="12D32554" w:rsidR="007B229F" w:rsidRDefault="007B229F" w:rsidP="00012845">
      <w:pPr>
        <w:jc w:val="both"/>
        <w:outlineLvl w:val="0"/>
        <w:rPr>
          <w:rFonts w:ascii="Calibri" w:eastAsia="Calibri" w:hAnsi="Calibri" w:cs="Calibri"/>
          <w:b/>
          <w:bCs/>
          <w:color w:val="000000" w:themeColor="text1"/>
          <w:lang w:val="fr-FR"/>
        </w:rPr>
      </w:pPr>
    </w:p>
    <w:p w14:paraId="494BC315" w14:textId="77777777" w:rsidR="007B229F" w:rsidRDefault="007B229F" w:rsidP="00012845">
      <w:pPr>
        <w:jc w:val="both"/>
        <w:outlineLvl w:val="0"/>
        <w:rPr>
          <w:rFonts w:ascii="Calibri" w:eastAsia="Calibri" w:hAnsi="Calibri" w:cs="Calibri"/>
          <w:b/>
          <w:bCs/>
          <w:color w:val="000000" w:themeColor="text1"/>
          <w:lang w:val="fr-FR"/>
        </w:rPr>
      </w:pPr>
    </w:p>
    <w:p w14:paraId="3D41268C" w14:textId="07709032" w:rsidR="00994A26" w:rsidRDefault="00994A26" w:rsidP="00012845">
      <w:pPr>
        <w:jc w:val="both"/>
        <w:outlineLvl w:val="0"/>
        <w:rPr>
          <w:rFonts w:ascii="Calibri" w:eastAsia="Calibri" w:hAnsi="Calibri" w:cs="Calibri"/>
          <w:b/>
          <w:bCs/>
          <w:color w:val="000000" w:themeColor="text1"/>
          <w:lang w:val="fr-FR"/>
        </w:rPr>
      </w:pPr>
    </w:p>
    <w:p w14:paraId="04587EA6" w14:textId="51FF476C" w:rsidR="00994A26" w:rsidRDefault="00994A26" w:rsidP="00012845">
      <w:pPr>
        <w:jc w:val="both"/>
        <w:outlineLvl w:val="0"/>
        <w:rPr>
          <w:rFonts w:ascii="Calibri" w:eastAsia="Calibri" w:hAnsi="Calibri" w:cs="Calibri"/>
          <w:b/>
          <w:bCs/>
          <w:color w:val="000000" w:themeColor="text1"/>
          <w:lang w:val="fr-FR"/>
        </w:rPr>
      </w:pPr>
    </w:p>
    <w:p w14:paraId="4963DF03" w14:textId="77777777" w:rsidR="00994A26" w:rsidRPr="00303C7C" w:rsidRDefault="00994A26" w:rsidP="00012845">
      <w:pPr>
        <w:jc w:val="both"/>
        <w:outlineLvl w:val="0"/>
        <w:rPr>
          <w:rFonts w:ascii="Calibri" w:eastAsia="Calibri" w:hAnsi="Calibri" w:cs="Calibri"/>
          <w:b/>
          <w:bCs/>
          <w:color w:val="000000" w:themeColor="text1"/>
          <w:lang w:val="fr-FR"/>
        </w:rPr>
      </w:pPr>
    </w:p>
    <w:p w14:paraId="73E12106" w14:textId="1EBCDB11" w:rsidR="00BD5C1A" w:rsidRPr="00303C7C" w:rsidRDefault="00BD5C1A" w:rsidP="00094880">
      <w:pPr>
        <w:ind w:left="20"/>
        <w:jc w:val="both"/>
        <w:outlineLvl w:val="0"/>
        <w:rPr>
          <w:rFonts w:ascii="Calibri" w:eastAsia="Calibri" w:hAnsi="Calibri" w:cs="Calibri"/>
          <w:b/>
          <w:bCs/>
          <w:color w:val="000000" w:themeColor="text1"/>
          <w:lang w:val="fr-FR"/>
        </w:rPr>
      </w:pPr>
    </w:p>
    <w:p w14:paraId="4F90E728" w14:textId="4C492FDA" w:rsidR="00001287" w:rsidRPr="00303C7C" w:rsidRDefault="004B7E54" w:rsidP="00094880">
      <w:pPr>
        <w:ind w:left="20"/>
        <w:jc w:val="both"/>
        <w:outlineLvl w:val="0"/>
        <w:rPr>
          <w:color w:val="000000" w:themeColor="text1"/>
          <w:sz w:val="20"/>
          <w:szCs w:val="20"/>
          <w:lang w:val="fr-FR"/>
        </w:rPr>
      </w:pPr>
      <w:r w:rsidRPr="00303C7C">
        <w:rPr>
          <w:rFonts w:ascii="Calibri" w:eastAsia="Calibri" w:hAnsi="Calibri" w:cs="Calibri"/>
          <w:b/>
          <w:bCs/>
          <w:color w:val="000000" w:themeColor="text1"/>
          <w:sz w:val="20"/>
          <w:szCs w:val="20"/>
          <w:lang w:val="fr-FR"/>
        </w:rPr>
        <w:lastRenderedPageBreak/>
        <w:t xml:space="preserve">SECTION 2 : </w:t>
      </w:r>
      <w:r w:rsidR="002E682F" w:rsidRPr="00303C7C">
        <w:rPr>
          <w:rFonts w:ascii="Calibri" w:eastAsia="Calibri" w:hAnsi="Calibri" w:cs="Calibri"/>
          <w:b/>
          <w:bCs/>
          <w:color w:val="000000" w:themeColor="text1"/>
          <w:sz w:val="20"/>
          <w:szCs w:val="20"/>
          <w:lang w:val="fr-FR"/>
        </w:rPr>
        <w:t xml:space="preserve"> </w:t>
      </w:r>
      <w:r w:rsidRPr="00303C7C">
        <w:rPr>
          <w:rFonts w:ascii="Calibri" w:eastAsia="Calibri" w:hAnsi="Calibri" w:cs="Calibri"/>
          <w:b/>
          <w:bCs/>
          <w:color w:val="000000" w:themeColor="text1"/>
          <w:sz w:val="20"/>
          <w:szCs w:val="20"/>
          <w:lang w:val="fr-FR"/>
        </w:rPr>
        <w:t>CARACTERISTIQUES URBAINE, ARCHITECTURALE, ENVIRONNEMENTALE ET PAYSAGERE</w:t>
      </w:r>
    </w:p>
    <w:p w14:paraId="5C2C64C7" w14:textId="77777777" w:rsidR="00903037" w:rsidRPr="00303C7C" w:rsidRDefault="00903037" w:rsidP="00E476C4">
      <w:pPr>
        <w:ind w:left="1160"/>
        <w:outlineLvl w:val="0"/>
        <w:rPr>
          <w:color w:val="000000" w:themeColor="text1"/>
          <w:sz w:val="10"/>
          <w:szCs w:val="10"/>
          <w:lang w:val="fr-FR"/>
        </w:rPr>
      </w:pPr>
    </w:p>
    <w:p w14:paraId="0796593C" w14:textId="54FAEBCC" w:rsidR="00001287" w:rsidRPr="00303C7C" w:rsidRDefault="002E682F" w:rsidP="00E476C4">
      <w:pPr>
        <w:ind w:left="1160"/>
        <w:outlineLvl w:val="0"/>
        <w:rPr>
          <w:color w:val="000000" w:themeColor="text1"/>
          <w:sz w:val="20"/>
          <w:szCs w:val="20"/>
          <w:lang w:val="fr-FR"/>
        </w:rPr>
      </w:pPr>
      <w:r w:rsidRPr="00303C7C">
        <w:rPr>
          <w:rFonts w:ascii="Calibri" w:eastAsia="Calibri" w:hAnsi="Calibri" w:cs="Calibri"/>
          <w:b/>
          <w:bCs/>
          <w:color w:val="000000" w:themeColor="text1"/>
          <w:lang w:val="fr-FR"/>
        </w:rPr>
        <w:t>SOUS</w:t>
      </w:r>
      <w:r w:rsidR="004B7E54" w:rsidRPr="00303C7C">
        <w:rPr>
          <w:rFonts w:ascii="Calibri" w:eastAsia="Calibri" w:hAnsi="Calibri" w:cs="Calibri"/>
          <w:b/>
          <w:bCs/>
          <w:color w:val="000000" w:themeColor="text1"/>
          <w:lang w:val="fr-FR"/>
        </w:rPr>
        <w:t xml:space="preserve">‐SECTION </w:t>
      </w:r>
      <w:r w:rsidR="00094880" w:rsidRPr="00303C7C">
        <w:rPr>
          <w:rFonts w:ascii="Calibri" w:eastAsia="Calibri" w:hAnsi="Calibri" w:cs="Calibri"/>
          <w:b/>
          <w:bCs/>
          <w:color w:val="000000" w:themeColor="text1"/>
          <w:lang w:val="fr-FR"/>
        </w:rPr>
        <w:t>2.</w:t>
      </w:r>
      <w:r w:rsidR="004B7E54" w:rsidRPr="00303C7C">
        <w:rPr>
          <w:rFonts w:ascii="Calibri" w:eastAsia="Calibri" w:hAnsi="Calibri" w:cs="Calibri"/>
          <w:b/>
          <w:bCs/>
          <w:color w:val="000000" w:themeColor="text1"/>
          <w:lang w:val="fr-FR"/>
        </w:rPr>
        <w:t xml:space="preserve">1 : </w:t>
      </w:r>
      <w:r w:rsidRPr="00303C7C">
        <w:rPr>
          <w:rFonts w:ascii="Calibri" w:eastAsia="Calibri" w:hAnsi="Calibri" w:cs="Calibri"/>
          <w:b/>
          <w:bCs/>
          <w:color w:val="000000" w:themeColor="text1"/>
          <w:lang w:val="fr-FR"/>
        </w:rPr>
        <w:t xml:space="preserve"> </w:t>
      </w:r>
      <w:r w:rsidR="004B7E54" w:rsidRPr="00303C7C">
        <w:rPr>
          <w:rFonts w:ascii="Calibri" w:eastAsia="Calibri" w:hAnsi="Calibri" w:cs="Calibri"/>
          <w:b/>
          <w:bCs/>
          <w:color w:val="000000" w:themeColor="text1"/>
          <w:lang w:val="fr-FR"/>
        </w:rPr>
        <w:t>VOLUMETRIE ET IMPLANTATION DES CONSTRUCTIONS.</w:t>
      </w:r>
    </w:p>
    <w:p w14:paraId="2DE9F86A" w14:textId="29428194" w:rsidR="00001287" w:rsidRPr="00303C7C" w:rsidRDefault="00001287">
      <w:pPr>
        <w:spacing w:line="200" w:lineRule="exact"/>
        <w:rPr>
          <w:color w:val="000000" w:themeColor="text1"/>
          <w:sz w:val="20"/>
          <w:szCs w:val="20"/>
          <w:lang w:val="fr-FR"/>
        </w:rPr>
      </w:pPr>
    </w:p>
    <w:p w14:paraId="734CD21D" w14:textId="60F00232" w:rsidR="00001287" w:rsidRPr="00303C7C" w:rsidRDefault="002E682F" w:rsidP="00E476C4">
      <w:pPr>
        <w:ind w:left="6"/>
        <w:outlineLvl w:val="0"/>
        <w:rPr>
          <w:color w:val="000000" w:themeColor="text1"/>
          <w:sz w:val="20"/>
          <w:szCs w:val="20"/>
          <w:lang w:val="fr-FR"/>
        </w:rPr>
      </w:pPr>
      <w:bookmarkStart w:id="2" w:name="page5"/>
      <w:bookmarkEnd w:id="2"/>
      <w:r w:rsidRPr="00303C7C">
        <w:rPr>
          <w:rFonts w:ascii="Calibri" w:eastAsia="Calibri" w:hAnsi="Calibri" w:cs="Calibri"/>
          <w:b/>
          <w:bCs/>
          <w:color w:val="000000" w:themeColor="text1"/>
          <w:lang w:val="fr-FR"/>
        </w:rPr>
        <w:t xml:space="preserve">Article U 3 </w:t>
      </w:r>
      <w:r w:rsidR="004B7E54" w:rsidRPr="00303C7C">
        <w:rPr>
          <w:rFonts w:ascii="Calibri" w:eastAsia="Calibri" w:hAnsi="Calibri" w:cs="Calibri"/>
          <w:b/>
          <w:bCs/>
          <w:color w:val="000000" w:themeColor="text1"/>
          <w:lang w:val="fr-FR"/>
        </w:rPr>
        <w:t xml:space="preserve">‐ EMPRISE AU SOL </w:t>
      </w:r>
    </w:p>
    <w:p w14:paraId="1960E8E6" w14:textId="6C774DEA" w:rsidR="00001287" w:rsidRPr="00303C7C" w:rsidRDefault="005D1A2C" w:rsidP="00E25B75">
      <w:pPr>
        <w:spacing w:line="114" w:lineRule="exact"/>
        <w:ind w:right="4364"/>
        <w:rPr>
          <w:rFonts w:ascii="Calibri" w:eastAsia="Calibri" w:hAnsi="Calibri" w:cs="Calibri"/>
          <w:color w:val="000000" w:themeColor="text1"/>
          <w:sz w:val="20"/>
          <w:szCs w:val="20"/>
          <w:lang w:val="fr-FR"/>
        </w:rPr>
      </w:pPr>
      <w:r w:rsidRPr="00303C7C">
        <w:rPr>
          <w:noProof/>
          <w:color w:val="000000" w:themeColor="text1"/>
          <w:sz w:val="20"/>
          <w:szCs w:val="20"/>
          <w:lang w:val="fr-FR"/>
        </w:rPr>
        <w:drawing>
          <wp:anchor distT="0" distB="0" distL="114300" distR="114300" simplePos="0" relativeHeight="251697664" behindDoc="1" locked="0" layoutInCell="0" allowOverlap="1" wp14:anchorId="3DD6DD52" wp14:editId="664F4EED">
            <wp:simplePos x="0" y="0"/>
            <wp:positionH relativeFrom="column">
              <wp:posOffset>3810</wp:posOffset>
            </wp:positionH>
            <wp:positionV relativeFrom="paragraph">
              <wp:posOffset>85937</wp:posOffset>
            </wp:positionV>
            <wp:extent cx="3449320" cy="1724025"/>
            <wp:effectExtent l="0" t="0" r="508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449320" cy="1724025"/>
                    </a:xfrm>
                    <a:prstGeom prst="rect">
                      <a:avLst/>
                    </a:prstGeom>
                    <a:noFill/>
                  </pic:spPr>
                </pic:pic>
              </a:graphicData>
            </a:graphic>
          </wp:anchor>
        </w:drawing>
      </w:r>
    </w:p>
    <w:p w14:paraId="082D8015" w14:textId="77777777" w:rsidR="008F7028" w:rsidRPr="00303C7C" w:rsidRDefault="008F7028" w:rsidP="00E25B75">
      <w:pPr>
        <w:spacing w:line="114" w:lineRule="exact"/>
        <w:ind w:right="4364"/>
        <w:rPr>
          <w:rFonts w:ascii="Calibri" w:eastAsia="Calibri" w:hAnsi="Calibri" w:cs="Calibri"/>
          <w:color w:val="000000" w:themeColor="text1"/>
          <w:sz w:val="20"/>
          <w:szCs w:val="20"/>
          <w:lang w:val="fr-FR"/>
        </w:rPr>
      </w:pPr>
    </w:p>
    <w:p w14:paraId="30382EEF" w14:textId="53DEF015" w:rsidR="003D1D26" w:rsidRPr="00303C7C" w:rsidRDefault="003D1D26" w:rsidP="003D1D26">
      <w:pPr>
        <w:spacing w:after="120"/>
        <w:outlineLvl w:val="0"/>
        <w:rPr>
          <w:rFonts w:ascii="Calibri" w:hAnsi="Calibri"/>
          <w:color w:val="000000" w:themeColor="text1"/>
          <w:sz w:val="20"/>
          <w:szCs w:val="20"/>
          <w:lang w:val="fr-FR"/>
        </w:rPr>
      </w:pPr>
      <w:r w:rsidRPr="00303C7C">
        <w:rPr>
          <w:rFonts w:ascii="Calibri" w:hAnsi="Calibri"/>
          <w:color w:val="000000" w:themeColor="text1"/>
          <w:sz w:val="20"/>
          <w:szCs w:val="20"/>
          <w:lang w:val="fr-FR"/>
        </w:rPr>
        <w:t xml:space="preserve">L’emprise au sol  </w:t>
      </w:r>
      <w:r w:rsidRPr="00303C7C">
        <w:rPr>
          <w:rFonts w:ascii="Calibri" w:hAnsi="Calibri" w:cs="Calibri"/>
          <w:i/>
          <w:iCs/>
          <w:color w:val="000000" w:themeColor="text1"/>
          <w:sz w:val="20"/>
          <w:szCs w:val="20"/>
          <w:lang w:val="fr-FR"/>
        </w:rPr>
        <w:t xml:space="preserve">(voir croquis 9) </w:t>
      </w:r>
      <w:r w:rsidRPr="00303C7C">
        <w:rPr>
          <w:rFonts w:ascii="Calibri" w:hAnsi="Calibri"/>
          <w:color w:val="000000" w:themeColor="text1"/>
          <w:sz w:val="20"/>
          <w:szCs w:val="20"/>
          <w:lang w:val="fr-FR"/>
        </w:rPr>
        <w:t>des bâtiments est fixée comme suit :</w:t>
      </w:r>
    </w:p>
    <w:p w14:paraId="766D5FC3" w14:textId="7B6BB04C" w:rsidR="003D1D26" w:rsidRPr="00303C7C" w:rsidRDefault="00A74E22" w:rsidP="003D1D26">
      <w:pPr>
        <w:widowControl w:val="0"/>
        <w:autoSpaceDE w:val="0"/>
        <w:autoSpaceDN w:val="0"/>
        <w:adjustRightInd w:val="0"/>
        <w:spacing w:after="120"/>
        <w:ind w:left="567"/>
        <w:rPr>
          <w:rFonts w:ascii="Times" w:hAnsi="Times" w:cs="Times"/>
          <w:color w:val="000000" w:themeColor="text1"/>
          <w:sz w:val="20"/>
          <w:szCs w:val="20"/>
          <w:lang w:val="fr-FR"/>
        </w:rPr>
      </w:pPr>
      <w:r w:rsidRPr="00303C7C">
        <w:rPr>
          <w:rFonts w:ascii="Calibri" w:hAnsi="Calibri" w:cs="Calibri"/>
          <w:color w:val="000000" w:themeColor="text1"/>
          <w:sz w:val="20"/>
          <w:szCs w:val="20"/>
          <w:lang w:val="fr-FR"/>
        </w:rPr>
        <w:t>3</w:t>
      </w:r>
      <w:r w:rsidR="003D1D26" w:rsidRPr="00303C7C">
        <w:rPr>
          <w:rFonts w:ascii="Calibri" w:hAnsi="Calibri" w:cs="Calibri"/>
          <w:color w:val="000000" w:themeColor="text1"/>
          <w:sz w:val="20"/>
          <w:szCs w:val="20"/>
          <w:lang w:val="fr-FR"/>
        </w:rPr>
        <w:t>.1 Il n’est pas fixé d’emprise au sol pour les terrains dont la surface est inférieure à 150 m</w:t>
      </w:r>
      <w:r w:rsidR="003D1D26" w:rsidRPr="00303C7C">
        <w:rPr>
          <w:rFonts w:ascii="Calibri" w:hAnsi="Calibri" w:cs="Calibri"/>
          <w:color w:val="000000" w:themeColor="text1"/>
          <w:sz w:val="20"/>
          <w:szCs w:val="20"/>
          <w:vertAlign w:val="superscript"/>
          <w:lang w:val="fr-FR"/>
        </w:rPr>
        <w:t>2</w:t>
      </w:r>
      <w:r w:rsidR="003D1D26" w:rsidRPr="00303C7C">
        <w:rPr>
          <w:rFonts w:ascii="Calibri" w:hAnsi="Calibri" w:cs="Calibri"/>
          <w:color w:val="000000" w:themeColor="text1"/>
          <w:sz w:val="20"/>
          <w:szCs w:val="20"/>
          <w:lang w:val="fr-FR"/>
        </w:rPr>
        <w:t xml:space="preserve">. </w:t>
      </w:r>
    </w:p>
    <w:p w14:paraId="460F615C" w14:textId="4679EF73" w:rsidR="003D1D26" w:rsidRPr="00303C7C" w:rsidRDefault="00A74E22" w:rsidP="003D1D26">
      <w:pPr>
        <w:widowControl w:val="0"/>
        <w:autoSpaceDE w:val="0"/>
        <w:autoSpaceDN w:val="0"/>
        <w:adjustRightInd w:val="0"/>
        <w:spacing w:after="120"/>
        <w:ind w:left="567"/>
        <w:rPr>
          <w:rFonts w:ascii="Calibri" w:hAnsi="Calibri" w:cs="Calibri"/>
          <w:color w:val="000000" w:themeColor="text1"/>
          <w:sz w:val="20"/>
          <w:szCs w:val="20"/>
          <w:lang w:val="fr-FR"/>
        </w:rPr>
      </w:pPr>
      <w:r w:rsidRPr="00303C7C">
        <w:rPr>
          <w:rFonts w:ascii="Calibri" w:hAnsi="Calibri" w:cs="Calibri"/>
          <w:color w:val="000000" w:themeColor="text1"/>
          <w:sz w:val="20"/>
          <w:szCs w:val="20"/>
          <w:lang w:val="fr-FR"/>
        </w:rPr>
        <w:t>3</w:t>
      </w:r>
      <w:r w:rsidR="003D1D26" w:rsidRPr="00303C7C">
        <w:rPr>
          <w:rFonts w:ascii="Calibri" w:hAnsi="Calibri" w:cs="Calibri"/>
          <w:color w:val="000000" w:themeColor="text1"/>
          <w:sz w:val="20"/>
          <w:szCs w:val="20"/>
          <w:lang w:val="fr-FR"/>
        </w:rPr>
        <w:t>.2 Pour les terrains de plus de 150 m</w:t>
      </w:r>
      <w:r w:rsidR="003D1D26" w:rsidRPr="00303C7C">
        <w:rPr>
          <w:rFonts w:ascii="Calibri" w:hAnsi="Calibri" w:cs="Calibri"/>
          <w:color w:val="000000" w:themeColor="text1"/>
          <w:sz w:val="20"/>
          <w:szCs w:val="20"/>
          <w:vertAlign w:val="superscript"/>
          <w:lang w:val="fr-FR"/>
        </w:rPr>
        <w:t>2</w:t>
      </w:r>
      <w:r w:rsidR="003D1D26" w:rsidRPr="00303C7C">
        <w:rPr>
          <w:rFonts w:ascii="Calibri" w:hAnsi="Calibri" w:cs="Calibri"/>
          <w:color w:val="000000" w:themeColor="text1"/>
          <w:sz w:val="20"/>
          <w:szCs w:val="20"/>
          <w:lang w:val="fr-FR"/>
        </w:rPr>
        <w:t>, l’emprise au sol des bâtiments est définie comme suit :</w:t>
      </w:r>
    </w:p>
    <w:p w14:paraId="38B8A868" w14:textId="679DE7F6" w:rsidR="00B24506" w:rsidRDefault="005D1A2C" w:rsidP="00B24506">
      <w:pPr>
        <w:pStyle w:val="Paragraphedeliste"/>
        <w:widowControl w:val="0"/>
        <w:numPr>
          <w:ilvl w:val="0"/>
          <w:numId w:val="43"/>
        </w:numPr>
        <w:autoSpaceDE w:val="0"/>
        <w:autoSpaceDN w:val="0"/>
        <w:adjustRightInd w:val="0"/>
        <w:spacing w:after="120"/>
        <w:rPr>
          <w:rFonts w:ascii="Calibri" w:hAnsi="Calibri" w:cs="Calibri"/>
          <w:color w:val="000000" w:themeColor="text1"/>
          <w:sz w:val="20"/>
          <w:szCs w:val="20"/>
        </w:rPr>
      </w:pPr>
      <w:r w:rsidRPr="00303C7C">
        <w:rPr>
          <w:rFonts w:ascii="Calibri" w:hAnsi="Calibri" w:cs="Calibri"/>
          <w:color w:val="000000" w:themeColor="text1"/>
          <w:sz w:val="20"/>
          <w:szCs w:val="20"/>
        </w:rPr>
        <w:t xml:space="preserve">En zones UA &amp; UB, l’emprise au sol des bâtiments </w:t>
      </w:r>
      <w:r w:rsidR="00CE76A3" w:rsidRPr="00303C7C">
        <w:rPr>
          <w:rFonts w:ascii="Calibri" w:hAnsi="Calibri" w:cs="Calibri"/>
          <w:color w:val="000000" w:themeColor="text1"/>
          <w:sz w:val="20"/>
          <w:szCs w:val="20"/>
        </w:rPr>
        <w:t>ne peut excéder</w:t>
      </w:r>
      <w:r w:rsidR="00BD5C1A" w:rsidRPr="00303C7C">
        <w:rPr>
          <w:rFonts w:ascii="Calibri" w:hAnsi="Calibri" w:cs="Calibri"/>
          <w:color w:val="000000" w:themeColor="text1"/>
          <w:sz w:val="20"/>
          <w:szCs w:val="20"/>
        </w:rPr>
        <w:t xml:space="preserve"> </w:t>
      </w:r>
      <w:r w:rsidR="008A3C8D" w:rsidRPr="00303C7C">
        <w:rPr>
          <w:rFonts w:ascii="Calibri" w:hAnsi="Calibri" w:cs="Calibri"/>
          <w:color w:val="000000" w:themeColor="text1"/>
          <w:sz w:val="20"/>
          <w:szCs w:val="20"/>
        </w:rPr>
        <w:t>75</w:t>
      </w:r>
      <w:r w:rsidRPr="00303C7C">
        <w:rPr>
          <w:rFonts w:ascii="Calibri" w:hAnsi="Calibri" w:cs="Calibri"/>
          <w:color w:val="000000" w:themeColor="text1"/>
          <w:sz w:val="20"/>
          <w:szCs w:val="20"/>
        </w:rPr>
        <w:t>% de la surface du terrain.</w:t>
      </w:r>
    </w:p>
    <w:p w14:paraId="550A3DA1" w14:textId="06678D9A" w:rsidR="005D1A2C" w:rsidRDefault="005D1A2C" w:rsidP="00B24506">
      <w:pPr>
        <w:pStyle w:val="Paragraphedeliste"/>
        <w:widowControl w:val="0"/>
        <w:numPr>
          <w:ilvl w:val="0"/>
          <w:numId w:val="43"/>
        </w:numPr>
        <w:autoSpaceDE w:val="0"/>
        <w:autoSpaceDN w:val="0"/>
        <w:adjustRightInd w:val="0"/>
        <w:spacing w:after="120"/>
        <w:rPr>
          <w:rFonts w:ascii="Calibri" w:hAnsi="Calibri" w:cs="Calibri"/>
          <w:color w:val="000000" w:themeColor="text1"/>
          <w:sz w:val="20"/>
          <w:szCs w:val="20"/>
        </w:rPr>
      </w:pPr>
      <w:r w:rsidRPr="00B24506">
        <w:rPr>
          <w:rFonts w:ascii="Calibri" w:hAnsi="Calibri" w:cs="Calibri"/>
          <w:color w:val="000000" w:themeColor="text1"/>
          <w:sz w:val="20"/>
          <w:szCs w:val="20"/>
        </w:rPr>
        <w:t>En zone</w:t>
      </w:r>
      <w:r w:rsidR="00BD5C1A" w:rsidRPr="00B24506">
        <w:rPr>
          <w:rFonts w:ascii="Calibri" w:hAnsi="Calibri" w:cs="Calibri"/>
          <w:color w:val="000000" w:themeColor="text1"/>
          <w:sz w:val="20"/>
          <w:szCs w:val="20"/>
        </w:rPr>
        <w:t>s</w:t>
      </w:r>
      <w:r w:rsidRPr="00B24506">
        <w:rPr>
          <w:rFonts w:ascii="Calibri" w:hAnsi="Calibri" w:cs="Calibri"/>
          <w:color w:val="000000" w:themeColor="text1"/>
          <w:sz w:val="20"/>
          <w:szCs w:val="20"/>
        </w:rPr>
        <w:t xml:space="preserve"> UG</w:t>
      </w:r>
      <w:r w:rsidR="00B24506">
        <w:rPr>
          <w:rFonts w:ascii="Calibri" w:hAnsi="Calibri" w:cs="Calibri"/>
          <w:color w:val="000000" w:themeColor="text1"/>
          <w:sz w:val="20"/>
          <w:szCs w:val="20"/>
        </w:rPr>
        <w:t>,</w:t>
      </w:r>
      <w:r w:rsidR="00BD5C1A" w:rsidRPr="00B24506">
        <w:rPr>
          <w:rFonts w:ascii="Calibri" w:hAnsi="Calibri" w:cs="Calibri"/>
          <w:color w:val="000000" w:themeColor="text1"/>
          <w:sz w:val="20"/>
          <w:szCs w:val="20"/>
        </w:rPr>
        <w:t xml:space="preserve"> </w:t>
      </w:r>
      <w:r w:rsidR="00B24506" w:rsidRPr="00B24506">
        <w:rPr>
          <w:rFonts w:ascii="Calibri" w:hAnsi="Calibri" w:cs="Calibri"/>
          <w:color w:val="000000" w:themeColor="text1"/>
          <w:sz w:val="20"/>
          <w:szCs w:val="20"/>
        </w:rPr>
        <w:t>(</w:t>
      </w:r>
      <w:r w:rsidR="00B24506" w:rsidRPr="00B24506">
        <w:rPr>
          <w:rFonts w:asciiTheme="majorHAnsi" w:hAnsiTheme="majorHAnsi" w:cstheme="majorHAnsi"/>
          <w:color w:val="000000" w:themeColor="text1"/>
          <w:sz w:val="20"/>
          <w:szCs w:val="20"/>
        </w:rPr>
        <w:t>à l’exception du secteur UGn</w:t>
      </w:r>
      <w:r w:rsidR="00B24506">
        <w:rPr>
          <w:rFonts w:asciiTheme="majorHAnsi" w:hAnsiTheme="majorHAnsi" w:cstheme="majorHAnsi"/>
          <w:color w:val="000000" w:themeColor="text1"/>
          <w:sz w:val="20"/>
          <w:szCs w:val="20"/>
        </w:rPr>
        <w:t>)</w:t>
      </w:r>
      <w:r w:rsidR="00B24506" w:rsidRPr="00B24506">
        <w:rPr>
          <w:rFonts w:ascii="Calibri" w:hAnsi="Calibri" w:cs="Calibri"/>
          <w:color w:val="000000" w:themeColor="text1"/>
          <w:sz w:val="20"/>
          <w:szCs w:val="20"/>
        </w:rPr>
        <w:t xml:space="preserve"> </w:t>
      </w:r>
      <w:r w:rsidR="00BD5C1A" w:rsidRPr="00B24506">
        <w:rPr>
          <w:rFonts w:ascii="Calibri" w:hAnsi="Calibri" w:cs="Calibri"/>
          <w:color w:val="000000" w:themeColor="text1"/>
          <w:sz w:val="20"/>
          <w:szCs w:val="20"/>
        </w:rPr>
        <w:t>&amp; UT</w:t>
      </w:r>
      <w:r w:rsidRPr="00B24506">
        <w:rPr>
          <w:rFonts w:ascii="Calibri" w:hAnsi="Calibri" w:cs="Calibri"/>
          <w:color w:val="000000" w:themeColor="text1"/>
          <w:sz w:val="20"/>
          <w:szCs w:val="20"/>
        </w:rPr>
        <w:t xml:space="preserve">, l’emprise au sol des bâtiments </w:t>
      </w:r>
      <w:r w:rsidR="00CE76A3" w:rsidRPr="00B24506">
        <w:rPr>
          <w:rFonts w:ascii="Calibri" w:hAnsi="Calibri" w:cs="Calibri"/>
          <w:color w:val="000000" w:themeColor="text1"/>
          <w:sz w:val="20"/>
          <w:szCs w:val="20"/>
        </w:rPr>
        <w:t xml:space="preserve">ne peut excéder </w:t>
      </w:r>
      <w:r w:rsidR="00DD7618" w:rsidRPr="00B24506">
        <w:rPr>
          <w:rFonts w:ascii="Calibri" w:hAnsi="Calibri" w:cs="Calibri"/>
          <w:color w:val="000000" w:themeColor="text1"/>
          <w:sz w:val="20"/>
          <w:szCs w:val="20"/>
        </w:rPr>
        <w:t>40</w:t>
      </w:r>
      <w:r w:rsidRPr="00B24506">
        <w:rPr>
          <w:rFonts w:ascii="Calibri" w:hAnsi="Calibri" w:cs="Calibri"/>
          <w:color w:val="000000" w:themeColor="text1"/>
          <w:sz w:val="20"/>
          <w:szCs w:val="20"/>
        </w:rPr>
        <w:t>% de la surface du terrain.</w:t>
      </w:r>
    </w:p>
    <w:p w14:paraId="7E2E9E78" w14:textId="379143F3" w:rsidR="00B24506" w:rsidRDefault="00B24506" w:rsidP="00B24506">
      <w:pPr>
        <w:pStyle w:val="Paragraphedeliste"/>
        <w:widowControl w:val="0"/>
        <w:numPr>
          <w:ilvl w:val="1"/>
          <w:numId w:val="43"/>
        </w:numPr>
        <w:autoSpaceDE w:val="0"/>
        <w:autoSpaceDN w:val="0"/>
        <w:adjustRightInd w:val="0"/>
        <w:spacing w:after="120"/>
        <w:rPr>
          <w:rFonts w:ascii="Calibri" w:hAnsi="Calibri" w:cs="Calibri"/>
          <w:color w:val="000000" w:themeColor="text1"/>
          <w:sz w:val="20"/>
          <w:szCs w:val="20"/>
        </w:rPr>
      </w:pPr>
      <w:r w:rsidRPr="00B24506">
        <w:rPr>
          <w:rFonts w:asciiTheme="majorHAnsi" w:hAnsiTheme="majorHAnsi" w:cstheme="majorHAnsi"/>
          <w:color w:val="000000" w:themeColor="text1"/>
          <w:sz w:val="20"/>
          <w:szCs w:val="20"/>
        </w:rPr>
        <w:t>Dispositions particulières au seul secteur UGn</w:t>
      </w:r>
      <w:r>
        <w:rPr>
          <w:rFonts w:asciiTheme="majorHAnsi" w:hAnsiTheme="majorHAnsi" w:cstheme="majorHAnsi"/>
          <w:color w:val="000000" w:themeColor="text1"/>
          <w:sz w:val="20"/>
          <w:szCs w:val="20"/>
        </w:rPr>
        <w:t xml:space="preserve"> : </w:t>
      </w:r>
      <w:r w:rsidRPr="00B24506">
        <w:rPr>
          <w:rFonts w:ascii="Calibri" w:hAnsi="Calibri" w:cs="Calibri"/>
          <w:color w:val="000000" w:themeColor="text1"/>
          <w:sz w:val="20"/>
          <w:szCs w:val="20"/>
        </w:rPr>
        <w:t xml:space="preserve">l’emprise au sol des bâtiments ne peut excéder </w:t>
      </w:r>
      <w:r>
        <w:rPr>
          <w:rFonts w:ascii="Calibri" w:hAnsi="Calibri" w:cs="Calibri"/>
          <w:color w:val="000000" w:themeColor="text1"/>
          <w:sz w:val="20"/>
          <w:szCs w:val="20"/>
        </w:rPr>
        <w:t>30</w:t>
      </w:r>
      <w:r w:rsidRPr="00B24506">
        <w:rPr>
          <w:rFonts w:ascii="Calibri" w:hAnsi="Calibri" w:cs="Calibri"/>
          <w:color w:val="000000" w:themeColor="text1"/>
          <w:sz w:val="20"/>
          <w:szCs w:val="20"/>
        </w:rPr>
        <w:t>% de la surface du terrain.</w:t>
      </w:r>
    </w:p>
    <w:p w14:paraId="7F514211" w14:textId="420FFCE5" w:rsidR="005D1A2C" w:rsidRPr="00303C7C" w:rsidRDefault="005D1A2C" w:rsidP="000279B6">
      <w:pPr>
        <w:pStyle w:val="Paragraphedeliste"/>
        <w:widowControl w:val="0"/>
        <w:numPr>
          <w:ilvl w:val="0"/>
          <w:numId w:val="43"/>
        </w:numPr>
        <w:autoSpaceDE w:val="0"/>
        <w:autoSpaceDN w:val="0"/>
        <w:adjustRightInd w:val="0"/>
        <w:spacing w:after="120"/>
        <w:rPr>
          <w:rFonts w:ascii="Calibri" w:hAnsi="Calibri" w:cs="Calibri"/>
          <w:color w:val="000000" w:themeColor="text1"/>
          <w:sz w:val="20"/>
          <w:szCs w:val="20"/>
        </w:rPr>
      </w:pPr>
      <w:r w:rsidRPr="00303C7C">
        <w:rPr>
          <w:rFonts w:ascii="Calibri" w:hAnsi="Calibri" w:cs="Calibri"/>
          <w:color w:val="000000" w:themeColor="text1"/>
          <w:sz w:val="20"/>
          <w:szCs w:val="20"/>
        </w:rPr>
        <w:t xml:space="preserve">En zones </w:t>
      </w:r>
      <w:r w:rsidR="00DD7618" w:rsidRPr="00303C7C">
        <w:rPr>
          <w:rFonts w:ascii="Calibri" w:hAnsi="Calibri" w:cs="Calibri"/>
          <w:color w:val="000000" w:themeColor="text1"/>
          <w:sz w:val="20"/>
          <w:szCs w:val="20"/>
        </w:rPr>
        <w:t>U</w:t>
      </w:r>
      <w:r w:rsidR="00BD5C1A" w:rsidRPr="00303C7C">
        <w:rPr>
          <w:rFonts w:ascii="Calibri" w:hAnsi="Calibri" w:cs="Calibri"/>
          <w:color w:val="000000" w:themeColor="text1"/>
          <w:sz w:val="20"/>
          <w:szCs w:val="20"/>
        </w:rPr>
        <w:t>P</w:t>
      </w:r>
      <w:r w:rsidRPr="00303C7C">
        <w:rPr>
          <w:rFonts w:ascii="Calibri" w:hAnsi="Calibri" w:cs="Calibri"/>
          <w:color w:val="000000" w:themeColor="text1"/>
          <w:sz w:val="20"/>
          <w:szCs w:val="20"/>
        </w:rPr>
        <w:t xml:space="preserve"> &amp; UX, l’emprise au sol des bâtiments </w:t>
      </w:r>
      <w:r w:rsidR="00CE76A3" w:rsidRPr="00303C7C">
        <w:rPr>
          <w:rFonts w:ascii="Calibri" w:hAnsi="Calibri" w:cs="Calibri"/>
          <w:color w:val="000000" w:themeColor="text1"/>
          <w:sz w:val="20"/>
          <w:szCs w:val="20"/>
        </w:rPr>
        <w:t xml:space="preserve">ne peut excéder </w:t>
      </w:r>
      <w:r w:rsidR="00DD7618" w:rsidRPr="00303C7C">
        <w:rPr>
          <w:rFonts w:ascii="Calibri" w:hAnsi="Calibri" w:cs="Calibri"/>
          <w:color w:val="000000" w:themeColor="text1"/>
          <w:sz w:val="20"/>
          <w:szCs w:val="20"/>
        </w:rPr>
        <w:t>6</w:t>
      </w:r>
      <w:r w:rsidRPr="00303C7C">
        <w:rPr>
          <w:rFonts w:ascii="Calibri" w:hAnsi="Calibri" w:cs="Calibri"/>
          <w:color w:val="000000" w:themeColor="text1"/>
          <w:sz w:val="20"/>
          <w:szCs w:val="20"/>
        </w:rPr>
        <w:t>0% de la surface du terrain.</w:t>
      </w:r>
    </w:p>
    <w:p w14:paraId="7AF519D6" w14:textId="77777777" w:rsidR="00DD7618" w:rsidRPr="00303C7C" w:rsidRDefault="00DD7618" w:rsidP="00DD7618">
      <w:pPr>
        <w:widowControl w:val="0"/>
        <w:autoSpaceDE w:val="0"/>
        <w:autoSpaceDN w:val="0"/>
        <w:adjustRightInd w:val="0"/>
        <w:spacing w:after="120"/>
        <w:ind w:left="927"/>
        <w:rPr>
          <w:rFonts w:ascii="Calibri" w:hAnsi="Calibri" w:cs="Calibri"/>
          <w:color w:val="000000" w:themeColor="text1"/>
          <w:sz w:val="20"/>
          <w:szCs w:val="20"/>
          <w:lang w:val="fr-FR"/>
        </w:rPr>
      </w:pPr>
    </w:p>
    <w:p w14:paraId="533E1B1D" w14:textId="51790DB5" w:rsidR="00001287" w:rsidRPr="00303C7C" w:rsidRDefault="004B7E54" w:rsidP="00A74E22">
      <w:pPr>
        <w:outlineLvl w:val="0"/>
        <w:rPr>
          <w:color w:val="000000" w:themeColor="text1"/>
          <w:sz w:val="20"/>
          <w:szCs w:val="20"/>
          <w:lang w:val="fr-FR"/>
        </w:rPr>
      </w:pPr>
      <w:r w:rsidRPr="00303C7C">
        <w:rPr>
          <w:rFonts w:ascii="Calibri" w:eastAsia="Calibri" w:hAnsi="Calibri" w:cs="Calibri"/>
          <w:b/>
          <w:bCs/>
          <w:color w:val="000000" w:themeColor="text1"/>
          <w:lang w:val="fr-FR"/>
        </w:rPr>
        <w:t>Article U 4 – HAUTEUR DES CONSTRUCTIONS</w:t>
      </w:r>
    </w:p>
    <w:p w14:paraId="10A303B3" w14:textId="77777777" w:rsidR="00001287" w:rsidRPr="00303C7C" w:rsidRDefault="00001287" w:rsidP="00E25B75">
      <w:pPr>
        <w:rPr>
          <w:color w:val="000000" w:themeColor="text1"/>
          <w:sz w:val="8"/>
          <w:szCs w:val="8"/>
          <w:lang w:val="fr-FR"/>
        </w:rPr>
      </w:pPr>
    </w:p>
    <w:p w14:paraId="58D1AD89" w14:textId="77777777" w:rsidR="00001287" w:rsidRPr="00303C7C" w:rsidRDefault="004B7E54">
      <w:pPr>
        <w:ind w:left="6"/>
        <w:rPr>
          <w:color w:val="000000" w:themeColor="text1"/>
          <w:sz w:val="20"/>
          <w:szCs w:val="20"/>
          <w:lang w:val="fr-FR"/>
        </w:rPr>
      </w:pPr>
      <w:r w:rsidRPr="00303C7C">
        <w:rPr>
          <w:rFonts w:ascii="Calibri" w:eastAsia="Calibri" w:hAnsi="Calibri" w:cs="Calibri"/>
          <w:b/>
          <w:bCs/>
          <w:color w:val="000000" w:themeColor="text1"/>
          <w:sz w:val="20"/>
          <w:szCs w:val="20"/>
          <w:lang w:val="fr-FR"/>
        </w:rPr>
        <w:t>4.1. Définition de la hauteur</w:t>
      </w:r>
    </w:p>
    <w:p w14:paraId="7EFB53DB" w14:textId="77777777" w:rsidR="00001287" w:rsidRPr="00303C7C" w:rsidRDefault="00001287">
      <w:pPr>
        <w:spacing w:line="121" w:lineRule="exact"/>
        <w:rPr>
          <w:color w:val="000000" w:themeColor="text1"/>
          <w:sz w:val="20"/>
          <w:szCs w:val="20"/>
          <w:lang w:val="fr-FR"/>
        </w:rPr>
      </w:pPr>
    </w:p>
    <w:p w14:paraId="0ACCF8C4" w14:textId="3A336D35" w:rsidR="00001287" w:rsidRPr="00303C7C" w:rsidRDefault="00DE1BC7" w:rsidP="00DE1BC7">
      <w:pPr>
        <w:spacing w:line="245" w:lineRule="auto"/>
        <w:ind w:left="284"/>
        <w:rPr>
          <w:color w:val="000000" w:themeColor="text1"/>
          <w:sz w:val="20"/>
          <w:szCs w:val="20"/>
          <w:lang w:val="fr-FR"/>
        </w:rPr>
      </w:pPr>
      <w:r w:rsidRPr="00303C7C">
        <w:rPr>
          <w:rFonts w:ascii="Calibri" w:eastAsia="Calibri" w:hAnsi="Calibri" w:cs="Calibri"/>
          <w:color w:val="000000" w:themeColor="text1"/>
          <w:sz w:val="20"/>
          <w:szCs w:val="20"/>
          <w:lang w:val="fr-FR"/>
        </w:rPr>
        <w:t xml:space="preserve">4.1.1 - </w:t>
      </w:r>
      <w:r w:rsidR="004B7E54" w:rsidRPr="00303C7C">
        <w:rPr>
          <w:rFonts w:ascii="Calibri" w:eastAsia="Calibri" w:hAnsi="Calibri" w:cs="Calibri"/>
          <w:color w:val="000000" w:themeColor="text1"/>
          <w:sz w:val="20"/>
          <w:szCs w:val="20"/>
          <w:lang w:val="fr-FR"/>
        </w:rPr>
        <w:t>La hauteur d'une façade est la plus grande distance mesurée verticalement entre tout point de l'égout du toit d'un bâtiment et le sol naturel.</w:t>
      </w:r>
    </w:p>
    <w:p w14:paraId="74702295" w14:textId="77777777" w:rsidR="00001287" w:rsidRPr="00303C7C" w:rsidRDefault="00001287" w:rsidP="00DE1BC7">
      <w:pPr>
        <w:spacing w:line="111" w:lineRule="exact"/>
        <w:ind w:left="284"/>
        <w:rPr>
          <w:rFonts w:asciiTheme="majorHAnsi" w:hAnsiTheme="majorHAnsi" w:cstheme="majorHAnsi"/>
          <w:color w:val="000000" w:themeColor="text1"/>
          <w:sz w:val="20"/>
          <w:szCs w:val="20"/>
          <w:lang w:val="fr-FR"/>
        </w:rPr>
      </w:pPr>
    </w:p>
    <w:p w14:paraId="167701C6" w14:textId="77777777" w:rsidR="00DE1BC7" w:rsidRPr="00303C7C" w:rsidRDefault="004B7E54" w:rsidP="00DE1BC7">
      <w:pPr>
        <w:ind w:left="284"/>
        <w:outlineLvl w:val="0"/>
        <w:rPr>
          <w:rFonts w:asciiTheme="majorHAnsi" w:eastAsia="Calibri" w:hAnsiTheme="majorHAnsi" w:cstheme="majorHAnsi"/>
          <w:color w:val="000000" w:themeColor="text1"/>
          <w:sz w:val="20"/>
          <w:szCs w:val="20"/>
          <w:lang w:val="fr-FR"/>
        </w:rPr>
      </w:pPr>
      <w:r w:rsidRPr="00303C7C">
        <w:rPr>
          <w:rFonts w:asciiTheme="majorHAnsi" w:eastAsia="Calibri" w:hAnsiTheme="majorHAnsi" w:cstheme="majorHAnsi"/>
          <w:color w:val="000000" w:themeColor="text1"/>
          <w:sz w:val="20"/>
          <w:szCs w:val="20"/>
          <w:lang w:val="fr-FR"/>
        </w:rPr>
        <w:t>Les combles peuvent être aménagés ou rendus habitables</w:t>
      </w:r>
      <w:r w:rsidR="00DE1BC7" w:rsidRPr="00303C7C">
        <w:rPr>
          <w:rFonts w:asciiTheme="majorHAnsi" w:eastAsia="Calibri" w:hAnsiTheme="majorHAnsi" w:cstheme="majorHAnsi"/>
          <w:color w:val="000000" w:themeColor="text1"/>
          <w:sz w:val="20"/>
          <w:szCs w:val="20"/>
          <w:lang w:val="fr-FR"/>
        </w:rPr>
        <w:t>.</w:t>
      </w:r>
    </w:p>
    <w:p w14:paraId="018E360B" w14:textId="77777777" w:rsidR="00DE1BC7" w:rsidRPr="00303C7C" w:rsidRDefault="00DE1BC7" w:rsidP="00DE1BC7">
      <w:pPr>
        <w:ind w:left="284"/>
        <w:outlineLvl w:val="0"/>
        <w:rPr>
          <w:rFonts w:asciiTheme="majorHAnsi" w:eastAsia="Calibri" w:hAnsiTheme="majorHAnsi" w:cstheme="majorHAnsi"/>
          <w:color w:val="000000" w:themeColor="text1"/>
          <w:sz w:val="20"/>
          <w:szCs w:val="20"/>
          <w:lang w:val="fr-FR"/>
        </w:rPr>
      </w:pPr>
    </w:p>
    <w:p w14:paraId="2D13149B" w14:textId="1561788A" w:rsidR="00DE1BC7" w:rsidRPr="00303C7C" w:rsidRDefault="00DE1BC7" w:rsidP="00C43FA5">
      <w:pPr>
        <w:ind w:left="284"/>
        <w:jc w:val="both"/>
        <w:outlineLvl w:val="0"/>
        <w:rPr>
          <w:rFonts w:asciiTheme="majorHAnsi" w:eastAsia="Calibri" w:hAnsiTheme="majorHAnsi" w:cstheme="majorHAnsi"/>
          <w:color w:val="000000" w:themeColor="text1"/>
          <w:sz w:val="20"/>
          <w:szCs w:val="20"/>
          <w:lang w:val="fr-FR"/>
        </w:rPr>
      </w:pPr>
      <w:r w:rsidRPr="00303C7C">
        <w:rPr>
          <w:noProof/>
          <w:color w:val="000000" w:themeColor="text1"/>
          <w:sz w:val="20"/>
          <w:szCs w:val="20"/>
          <w:lang w:val="fr-FR"/>
        </w:rPr>
        <w:drawing>
          <wp:anchor distT="0" distB="0" distL="114300" distR="114300" simplePos="0" relativeHeight="251699712" behindDoc="1" locked="0" layoutInCell="0" allowOverlap="1" wp14:anchorId="6FB129EC" wp14:editId="2429E76D">
            <wp:simplePos x="0" y="0"/>
            <wp:positionH relativeFrom="column">
              <wp:posOffset>2919095</wp:posOffset>
            </wp:positionH>
            <wp:positionV relativeFrom="paragraph">
              <wp:posOffset>326390</wp:posOffset>
            </wp:positionV>
            <wp:extent cx="3263265" cy="1971040"/>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263265" cy="1971040"/>
                    </a:xfrm>
                    <a:prstGeom prst="rect">
                      <a:avLst/>
                    </a:prstGeom>
                    <a:noFill/>
                  </pic:spPr>
                </pic:pic>
              </a:graphicData>
            </a:graphic>
            <wp14:sizeRelH relativeFrom="margin">
              <wp14:pctWidth>0</wp14:pctWidth>
            </wp14:sizeRelH>
            <wp14:sizeRelV relativeFrom="margin">
              <wp14:pctHeight>0</wp14:pctHeight>
            </wp14:sizeRelV>
          </wp:anchor>
        </w:drawing>
      </w:r>
      <w:r w:rsidRPr="00303C7C">
        <w:rPr>
          <w:rFonts w:asciiTheme="majorHAnsi" w:eastAsia="Calibri" w:hAnsiTheme="majorHAnsi" w:cstheme="majorHAnsi"/>
          <w:color w:val="000000" w:themeColor="text1"/>
          <w:sz w:val="20"/>
          <w:szCs w:val="20"/>
          <w:lang w:val="fr-FR"/>
        </w:rPr>
        <w:t xml:space="preserve">4.1.2 - </w:t>
      </w:r>
      <w:r w:rsidRPr="00303C7C">
        <w:rPr>
          <w:rFonts w:ascii="Calibri" w:eastAsia="Calibri" w:hAnsi="Calibri" w:cs="Calibri"/>
          <w:color w:val="000000" w:themeColor="text1"/>
          <w:sz w:val="20"/>
          <w:szCs w:val="20"/>
          <w:lang w:val="fr-FR"/>
        </w:rPr>
        <w:t>Les dispositions suivantes s’appliquent dans le cas où le terrain présente une déclivité supérieure à 15% observée à la limite de propriété aboutissant à la voie ou par rapport à cette dernière (voir</w:t>
      </w:r>
      <w:r w:rsidR="00C43FA5" w:rsidRPr="00303C7C">
        <w:rPr>
          <w:rFonts w:ascii="Calibri" w:eastAsia="Calibri" w:hAnsi="Calibri" w:cs="Calibri"/>
          <w:color w:val="000000" w:themeColor="text1"/>
          <w:sz w:val="20"/>
          <w:szCs w:val="20"/>
          <w:lang w:val="fr-FR"/>
        </w:rPr>
        <w:t xml:space="preserve"> </w:t>
      </w:r>
      <w:r w:rsidRPr="00303C7C">
        <w:rPr>
          <w:rFonts w:ascii="Calibri" w:eastAsia="Calibri" w:hAnsi="Calibri" w:cs="Calibri"/>
          <w:color w:val="000000" w:themeColor="text1"/>
          <w:sz w:val="20"/>
          <w:szCs w:val="20"/>
          <w:lang w:val="fr-FR"/>
        </w:rPr>
        <w:t>croquis 4) :</w:t>
      </w:r>
    </w:p>
    <w:p w14:paraId="500A5BF8" w14:textId="3FE4848E" w:rsidR="00DE1BC7" w:rsidRPr="00303C7C" w:rsidRDefault="00DE1BC7" w:rsidP="00DE1BC7">
      <w:pPr>
        <w:spacing w:line="2" w:lineRule="exact"/>
        <w:rPr>
          <w:rFonts w:ascii="Calibri" w:eastAsia="Calibri" w:hAnsi="Calibri" w:cs="Calibri"/>
          <w:color w:val="000000" w:themeColor="text1"/>
          <w:sz w:val="20"/>
          <w:szCs w:val="20"/>
          <w:lang w:val="fr-FR"/>
        </w:rPr>
      </w:pPr>
    </w:p>
    <w:p w14:paraId="387714E2" w14:textId="3F31CE53" w:rsidR="00DE1BC7" w:rsidRPr="00303C7C" w:rsidRDefault="00DE1BC7" w:rsidP="00DE1BC7">
      <w:pPr>
        <w:ind w:left="567" w:right="40" w:hanging="180"/>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 Il peut être admis l’aménagement d’un rez‐de-chaussée bas ou d’un sous-sol dont la superficie peut correspondre à la totalité du rez-de‐chaussée haut et dont la hauteur est calculée par rapport au point le plus bas du terrain et la sous-face du plancher haut ne doit pas excéder 3 mètres.</w:t>
      </w:r>
    </w:p>
    <w:p w14:paraId="4B68E922" w14:textId="77777777" w:rsidR="00DE1BC7" w:rsidRPr="00303C7C" w:rsidRDefault="00DE1BC7" w:rsidP="00DE1BC7">
      <w:pPr>
        <w:spacing w:line="2" w:lineRule="exact"/>
        <w:ind w:left="567"/>
        <w:jc w:val="both"/>
        <w:rPr>
          <w:rFonts w:ascii="Calibri" w:eastAsia="Calibri" w:hAnsi="Calibri" w:cs="Calibri"/>
          <w:color w:val="000000" w:themeColor="text1"/>
          <w:sz w:val="20"/>
          <w:szCs w:val="20"/>
          <w:lang w:val="fr-FR"/>
        </w:rPr>
      </w:pPr>
    </w:p>
    <w:p w14:paraId="12C49EB0" w14:textId="51B26C19" w:rsidR="00DE1BC7" w:rsidRPr="00303C7C" w:rsidRDefault="00DE1BC7" w:rsidP="00DE1BC7">
      <w:pPr>
        <w:spacing w:line="243" w:lineRule="auto"/>
        <w:ind w:left="567" w:right="40" w:hanging="180"/>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 Dans le cadre de cet aménagement, les rez-de‐chaussée et sous-sol peuvent être affectés à tous usages.</w:t>
      </w:r>
    </w:p>
    <w:p w14:paraId="1C08778B" w14:textId="2F6DA514" w:rsidR="00DE1BC7" w:rsidRPr="00303C7C" w:rsidRDefault="00DE1BC7" w:rsidP="00DE1BC7">
      <w:pPr>
        <w:spacing w:line="200" w:lineRule="exact"/>
        <w:rPr>
          <w:rFonts w:ascii="Calibri" w:eastAsia="Calibri" w:hAnsi="Calibri" w:cs="Calibri"/>
          <w:color w:val="000000" w:themeColor="text1"/>
          <w:sz w:val="20"/>
          <w:szCs w:val="20"/>
          <w:lang w:val="fr-FR"/>
        </w:rPr>
      </w:pPr>
    </w:p>
    <w:p w14:paraId="00AA7E8D" w14:textId="77777777" w:rsidR="008A3C8D" w:rsidRPr="00303C7C" w:rsidRDefault="00D65106" w:rsidP="000279B6">
      <w:pPr>
        <w:pStyle w:val="Paragraphedeliste"/>
        <w:widowControl w:val="0"/>
        <w:numPr>
          <w:ilvl w:val="2"/>
          <w:numId w:val="54"/>
        </w:numPr>
        <w:autoSpaceDE w:val="0"/>
        <w:autoSpaceDN w:val="0"/>
        <w:adjustRightInd w:val="0"/>
        <w:spacing w:after="120"/>
        <w:ind w:hanging="436"/>
        <w:jc w:val="both"/>
        <w:rPr>
          <w:rFonts w:ascii="Calibri" w:eastAsia="Calibri" w:hAnsi="Calibri" w:cs="Calibri"/>
          <w:color w:val="000000" w:themeColor="text1"/>
          <w:sz w:val="20"/>
          <w:szCs w:val="20"/>
        </w:rPr>
      </w:pPr>
      <w:bookmarkStart w:id="3" w:name="page6"/>
      <w:bookmarkEnd w:id="3"/>
      <w:r w:rsidRPr="00303C7C">
        <w:rPr>
          <w:rFonts w:asciiTheme="majorHAnsi" w:hAnsiTheme="majorHAnsi" w:cstheme="majorHAnsi"/>
          <w:color w:val="000000" w:themeColor="text1"/>
          <w:sz w:val="20"/>
          <w:szCs w:val="20"/>
        </w:rPr>
        <w:t>- Pour les constructions implantées à l’angle de deux voies d’inégales largeurs, la partie du bâtiment bordant la voie la plus étroite peut avoir la même hauteur que celle bordant la voie la plus large.</w:t>
      </w:r>
    </w:p>
    <w:p w14:paraId="1FC749E3" w14:textId="302F4E66" w:rsidR="00C43FA5" w:rsidRPr="00303C7C" w:rsidRDefault="00C43FA5" w:rsidP="00C43FA5">
      <w:pPr>
        <w:pStyle w:val="Paragraphedeliste"/>
        <w:widowControl w:val="0"/>
        <w:numPr>
          <w:ilvl w:val="2"/>
          <w:numId w:val="54"/>
        </w:numPr>
        <w:autoSpaceDE w:val="0"/>
        <w:autoSpaceDN w:val="0"/>
        <w:adjustRightInd w:val="0"/>
        <w:spacing w:after="120"/>
        <w:ind w:hanging="436"/>
        <w:jc w:val="both"/>
        <w:rPr>
          <w:rFonts w:ascii="Calibri" w:eastAsia="Calibri" w:hAnsi="Calibri" w:cs="Calibri"/>
          <w:color w:val="000000" w:themeColor="text1"/>
          <w:sz w:val="20"/>
          <w:szCs w:val="20"/>
        </w:rPr>
      </w:pPr>
      <w:r w:rsidRPr="00303C7C">
        <w:rPr>
          <w:rFonts w:asciiTheme="majorHAnsi" w:hAnsiTheme="majorHAnsi" w:cstheme="majorHAnsi"/>
          <w:color w:val="000000" w:themeColor="text1"/>
          <w:sz w:val="20"/>
          <w:szCs w:val="20"/>
        </w:rPr>
        <w:t>–</w:t>
      </w:r>
      <w:r w:rsidR="008A3C8D" w:rsidRPr="00303C7C">
        <w:rPr>
          <w:rFonts w:asciiTheme="majorHAnsi" w:hAnsiTheme="majorHAnsi" w:cstheme="majorHAnsi"/>
          <w:color w:val="000000" w:themeColor="text1"/>
          <w:sz w:val="20"/>
          <w:szCs w:val="20"/>
        </w:rPr>
        <w:t xml:space="preserve"> </w:t>
      </w:r>
      <w:r w:rsidRPr="00303C7C">
        <w:rPr>
          <w:rFonts w:ascii="Calibri" w:eastAsia="Calibri" w:hAnsi="Calibri" w:cs="Calibri"/>
          <w:color w:val="000000" w:themeColor="text1"/>
          <w:sz w:val="20"/>
          <w:szCs w:val="20"/>
        </w:rPr>
        <w:t>Pour l</w:t>
      </w:r>
      <w:r w:rsidR="00DE1BC7" w:rsidRPr="00303C7C">
        <w:rPr>
          <w:rFonts w:ascii="Calibri" w:eastAsia="Calibri" w:hAnsi="Calibri" w:cs="Calibri"/>
          <w:color w:val="000000" w:themeColor="text1"/>
          <w:sz w:val="20"/>
          <w:szCs w:val="20"/>
        </w:rPr>
        <w:t>es constructions à usage d’équipement collectif</w:t>
      </w:r>
      <w:r w:rsidRPr="00303C7C">
        <w:rPr>
          <w:rFonts w:ascii="Calibri" w:eastAsia="Calibri" w:hAnsi="Calibri" w:cs="Calibri"/>
          <w:color w:val="000000" w:themeColor="text1"/>
          <w:sz w:val="20"/>
          <w:szCs w:val="20"/>
        </w:rPr>
        <w:t>,</w:t>
      </w:r>
      <w:r w:rsidR="00DE1BC7" w:rsidRPr="00303C7C">
        <w:rPr>
          <w:rFonts w:ascii="Calibri" w:eastAsia="Calibri" w:hAnsi="Calibri" w:cs="Calibri"/>
          <w:color w:val="000000" w:themeColor="text1"/>
          <w:sz w:val="20"/>
          <w:szCs w:val="20"/>
        </w:rPr>
        <w:t xml:space="preserve"> ouvrages et installations à caractère technique</w:t>
      </w:r>
      <w:r w:rsidRPr="00303C7C">
        <w:rPr>
          <w:rFonts w:ascii="Calibri" w:eastAsia="Calibri" w:hAnsi="Calibri" w:cs="Calibri"/>
          <w:color w:val="000000" w:themeColor="text1"/>
          <w:sz w:val="20"/>
          <w:szCs w:val="20"/>
        </w:rPr>
        <w:t>, l</w:t>
      </w:r>
      <w:r w:rsidRPr="00303C7C">
        <w:rPr>
          <w:rFonts w:asciiTheme="majorHAnsi" w:hAnsiTheme="majorHAnsi" w:cs="CenturyGothic"/>
          <w:color w:val="000000" w:themeColor="text1"/>
          <w:sz w:val="20"/>
          <w:szCs w:val="20"/>
        </w:rPr>
        <w:t>es hauteurs ne sont pas définies.</w:t>
      </w:r>
    </w:p>
    <w:p w14:paraId="3E9EAA10" w14:textId="0B2FA5B6" w:rsidR="00DE1BC7" w:rsidRPr="00303C7C" w:rsidRDefault="00DE1BC7" w:rsidP="00E476C4">
      <w:pPr>
        <w:ind w:left="726"/>
        <w:outlineLvl w:val="0"/>
        <w:rPr>
          <w:rFonts w:asciiTheme="majorHAnsi" w:hAnsiTheme="majorHAnsi" w:cstheme="majorHAnsi"/>
          <w:color w:val="000000" w:themeColor="text1"/>
          <w:sz w:val="20"/>
          <w:szCs w:val="20"/>
          <w:lang w:val="fr-FR"/>
        </w:rPr>
      </w:pPr>
    </w:p>
    <w:p w14:paraId="64B4B395" w14:textId="226B7D0C" w:rsidR="008A3C8D" w:rsidRPr="00303C7C" w:rsidRDefault="008A3C8D" w:rsidP="008A3C8D">
      <w:pPr>
        <w:ind w:left="360"/>
        <w:rPr>
          <w:rFonts w:asciiTheme="majorHAnsi" w:hAnsiTheme="majorHAnsi"/>
          <w:b/>
          <w:color w:val="000000" w:themeColor="text1"/>
          <w:sz w:val="20"/>
          <w:lang w:val="fr-FR"/>
        </w:rPr>
      </w:pPr>
      <w:r w:rsidRPr="00303C7C">
        <w:rPr>
          <w:rFonts w:asciiTheme="majorHAnsi" w:hAnsiTheme="majorHAnsi"/>
          <w:b/>
          <w:color w:val="000000" w:themeColor="text1"/>
          <w:sz w:val="20"/>
          <w:lang w:val="fr-FR"/>
        </w:rPr>
        <w:t>4.2. Dispositions générales</w:t>
      </w:r>
    </w:p>
    <w:p w14:paraId="035A532B" w14:textId="77777777" w:rsidR="008A3C8D" w:rsidRPr="008A3C8D" w:rsidRDefault="008A3C8D" w:rsidP="008A3C8D">
      <w:pPr>
        <w:ind w:left="360"/>
        <w:rPr>
          <w:rFonts w:ascii="Calibri" w:hAnsi="Calibri"/>
          <w:sz w:val="20"/>
          <w:lang w:val="fr-FR"/>
        </w:rPr>
      </w:pPr>
    </w:p>
    <w:p w14:paraId="3B354BA6" w14:textId="77777777" w:rsidR="008A3C8D" w:rsidRPr="008A3C8D" w:rsidRDefault="008A3C8D" w:rsidP="008A3C8D">
      <w:pPr>
        <w:ind w:left="360"/>
        <w:rPr>
          <w:rFonts w:asciiTheme="majorHAnsi" w:hAnsiTheme="majorHAnsi"/>
          <w:b/>
          <w:sz w:val="20"/>
          <w:lang w:val="fr-FR"/>
        </w:rPr>
      </w:pPr>
      <w:r w:rsidRPr="008A3C8D">
        <w:rPr>
          <w:rFonts w:ascii="Calibri" w:hAnsi="Calibri"/>
          <w:sz w:val="20"/>
          <w:lang w:val="fr-FR"/>
        </w:rPr>
        <w:t>En cas de reconstruction, dans son volume antérieur, d’un bâtiment édifié régulièrement, détruit après sinistre, la hauteur pourra atteindre la hauteur initiale.</w:t>
      </w:r>
    </w:p>
    <w:p w14:paraId="06A3ED89" w14:textId="77777777" w:rsidR="008A3C8D" w:rsidRPr="008A3C8D" w:rsidRDefault="008A3C8D" w:rsidP="008A3C8D">
      <w:pPr>
        <w:ind w:left="360"/>
        <w:rPr>
          <w:rFonts w:asciiTheme="majorHAnsi" w:hAnsiTheme="majorHAnsi"/>
          <w:b/>
          <w:sz w:val="20"/>
          <w:lang w:val="fr-FR"/>
        </w:rPr>
      </w:pPr>
    </w:p>
    <w:p w14:paraId="59DC4628" w14:textId="77777777" w:rsidR="008A3C8D" w:rsidRPr="008A3C8D" w:rsidRDefault="008A3C8D" w:rsidP="008A3C8D">
      <w:pPr>
        <w:ind w:left="360"/>
        <w:rPr>
          <w:rFonts w:asciiTheme="majorHAnsi" w:hAnsiTheme="majorHAnsi"/>
          <w:b/>
          <w:sz w:val="20"/>
          <w:lang w:val="fr-FR"/>
        </w:rPr>
      </w:pPr>
      <w:r w:rsidRPr="008A3C8D">
        <w:rPr>
          <w:rFonts w:ascii="Calibri" w:hAnsi="Calibri"/>
          <w:sz w:val="20"/>
          <w:lang w:val="fr-FR"/>
        </w:rPr>
        <w:t>Les règles de hauteur ci-après ne s’appliquent pas :</w:t>
      </w:r>
    </w:p>
    <w:p w14:paraId="727C5EDE" w14:textId="77777777" w:rsidR="008A3C8D" w:rsidRPr="008A3C8D" w:rsidRDefault="008A3C8D" w:rsidP="000279B6">
      <w:pPr>
        <w:numPr>
          <w:ilvl w:val="0"/>
          <w:numId w:val="25"/>
        </w:numPr>
        <w:spacing w:after="120"/>
        <w:jc w:val="both"/>
        <w:rPr>
          <w:rFonts w:asciiTheme="majorHAnsi" w:hAnsiTheme="majorHAnsi"/>
          <w:sz w:val="20"/>
          <w:lang w:val="fr-FR"/>
        </w:rPr>
      </w:pPr>
      <w:r w:rsidRPr="008A3C8D">
        <w:rPr>
          <w:rFonts w:asciiTheme="majorHAnsi" w:hAnsiTheme="majorHAnsi"/>
          <w:sz w:val="20"/>
          <w:lang w:val="fr-FR"/>
        </w:rPr>
        <w:t>aux constructions existantes dont les aménagements projetés destinés à l’amélioration du bâti ou de l’habitat telles que les modifications de toitures entraîneraient un dépassement de la hauteur autorisée ;</w:t>
      </w:r>
    </w:p>
    <w:p w14:paraId="285071E5" w14:textId="77777777" w:rsidR="008A3C8D" w:rsidRPr="008A3C8D" w:rsidRDefault="008A3C8D" w:rsidP="000279B6">
      <w:pPr>
        <w:numPr>
          <w:ilvl w:val="0"/>
          <w:numId w:val="25"/>
        </w:numPr>
        <w:spacing w:after="120"/>
        <w:jc w:val="both"/>
        <w:rPr>
          <w:rFonts w:asciiTheme="majorHAnsi" w:hAnsiTheme="majorHAnsi"/>
          <w:sz w:val="20"/>
          <w:lang w:val="fr-FR"/>
        </w:rPr>
      </w:pPr>
      <w:r w:rsidRPr="008A3C8D">
        <w:rPr>
          <w:rFonts w:asciiTheme="majorHAnsi" w:hAnsiTheme="majorHAnsi"/>
          <w:sz w:val="20"/>
          <w:lang w:val="fr-FR"/>
        </w:rPr>
        <w:t>aux constructions, travaux ou ouvrages qui compte tenu de leur nature ou de raisons techniques justifiées réclament des hauteurs plus importantes mais leur intégration dans le site devra être recherchée et argumentée ;</w:t>
      </w:r>
    </w:p>
    <w:p w14:paraId="312E32C9" w14:textId="77777777" w:rsidR="008A3C8D" w:rsidRPr="008A3C8D" w:rsidRDefault="008A3C8D" w:rsidP="000279B6">
      <w:pPr>
        <w:numPr>
          <w:ilvl w:val="0"/>
          <w:numId w:val="25"/>
        </w:numPr>
        <w:spacing w:after="120"/>
        <w:jc w:val="both"/>
        <w:rPr>
          <w:rFonts w:asciiTheme="majorHAnsi" w:hAnsiTheme="majorHAnsi"/>
          <w:sz w:val="20"/>
          <w:lang w:val="fr-FR"/>
        </w:rPr>
      </w:pPr>
      <w:r w:rsidRPr="008A3C8D">
        <w:rPr>
          <w:rFonts w:asciiTheme="majorHAnsi" w:hAnsiTheme="majorHAnsi"/>
          <w:sz w:val="20"/>
          <w:lang w:val="fr-FR"/>
        </w:rPr>
        <w:t>aux constructions et installations nécessaires aux services publics ou d’intérêt collectif mais la hauteur de ces constructions doit être adaptée à l’usage et s’intégrer dans l’environnement urbain considéré ;</w:t>
      </w:r>
    </w:p>
    <w:p w14:paraId="545F25A1" w14:textId="77777777" w:rsidR="008A3C8D" w:rsidRPr="008A3C8D" w:rsidRDefault="008A3C8D" w:rsidP="000279B6">
      <w:pPr>
        <w:numPr>
          <w:ilvl w:val="0"/>
          <w:numId w:val="25"/>
        </w:numPr>
        <w:spacing w:after="120"/>
        <w:jc w:val="both"/>
        <w:rPr>
          <w:rFonts w:asciiTheme="majorHAnsi" w:hAnsiTheme="majorHAnsi"/>
          <w:sz w:val="20"/>
          <w:lang w:val="fr-FR"/>
        </w:rPr>
      </w:pPr>
      <w:r w:rsidRPr="008A3C8D">
        <w:rPr>
          <w:rFonts w:asciiTheme="majorHAnsi" w:hAnsiTheme="majorHAnsi"/>
          <w:sz w:val="20"/>
          <w:lang w:val="fr-FR"/>
        </w:rPr>
        <w:t>les édicules techniques (d’une manière générale, les dispositifs individuels de production d’énergie renouvelable tel que chauffe-eau solaire, capteur solaire ou encore les locaux techniques d’ascenseurs…) ne sont pas comptabilisés dans le calcul de la hauteur d’une construction ;</w:t>
      </w:r>
    </w:p>
    <w:p w14:paraId="61337ECF" w14:textId="77777777" w:rsidR="008A3C8D" w:rsidRPr="008A3C8D" w:rsidRDefault="008A3C8D" w:rsidP="000279B6">
      <w:pPr>
        <w:numPr>
          <w:ilvl w:val="0"/>
          <w:numId w:val="25"/>
        </w:numPr>
        <w:spacing w:after="120"/>
        <w:jc w:val="both"/>
        <w:rPr>
          <w:rFonts w:asciiTheme="majorHAnsi" w:hAnsiTheme="majorHAnsi"/>
          <w:sz w:val="20"/>
          <w:lang w:val="fr-FR"/>
        </w:rPr>
      </w:pPr>
      <w:r w:rsidRPr="008A3C8D">
        <w:rPr>
          <w:rFonts w:asciiTheme="majorHAnsi" w:hAnsiTheme="majorHAnsi"/>
          <w:sz w:val="20"/>
          <w:lang w:val="fr-FR"/>
        </w:rPr>
        <w:t>à la réalisation d’équipements techniques liés à la sécurité, aux différents réseaux et à la voirie.</w:t>
      </w:r>
    </w:p>
    <w:p w14:paraId="3BA2C3C9" w14:textId="77777777" w:rsidR="008A3C8D" w:rsidRDefault="008A3C8D">
      <w:pPr>
        <w:ind w:left="6"/>
        <w:rPr>
          <w:rFonts w:asciiTheme="majorHAnsi" w:eastAsia="Calibri" w:hAnsiTheme="majorHAnsi" w:cstheme="majorHAnsi"/>
          <w:b/>
          <w:bCs/>
          <w:color w:val="000000" w:themeColor="text1"/>
          <w:sz w:val="20"/>
          <w:szCs w:val="20"/>
          <w:lang w:val="fr-FR"/>
        </w:rPr>
      </w:pPr>
    </w:p>
    <w:p w14:paraId="2EF3EAD8" w14:textId="525973BE" w:rsidR="00001287" w:rsidRPr="00BD5C1A" w:rsidRDefault="002E682F">
      <w:pPr>
        <w:ind w:left="6"/>
        <w:rPr>
          <w:rFonts w:asciiTheme="majorHAnsi" w:eastAsia="Calibri" w:hAnsiTheme="majorHAnsi" w:cstheme="majorHAnsi"/>
          <w:b/>
          <w:bCs/>
          <w:color w:val="000000" w:themeColor="text1"/>
          <w:sz w:val="20"/>
          <w:szCs w:val="20"/>
          <w:lang w:val="fr-FR"/>
        </w:rPr>
      </w:pPr>
      <w:r w:rsidRPr="00BD5C1A">
        <w:rPr>
          <w:rFonts w:asciiTheme="majorHAnsi" w:eastAsia="Calibri" w:hAnsiTheme="majorHAnsi" w:cstheme="majorHAnsi"/>
          <w:b/>
          <w:bCs/>
          <w:color w:val="000000" w:themeColor="text1"/>
          <w:sz w:val="20"/>
          <w:szCs w:val="20"/>
          <w:lang w:val="fr-FR"/>
        </w:rPr>
        <w:t>4.</w:t>
      </w:r>
      <w:r w:rsidR="008A3C8D">
        <w:rPr>
          <w:rFonts w:asciiTheme="majorHAnsi" w:eastAsia="Calibri" w:hAnsiTheme="majorHAnsi" w:cstheme="majorHAnsi"/>
          <w:b/>
          <w:bCs/>
          <w:color w:val="000000" w:themeColor="text1"/>
          <w:sz w:val="20"/>
          <w:szCs w:val="20"/>
          <w:lang w:val="fr-FR"/>
        </w:rPr>
        <w:t>3</w:t>
      </w:r>
      <w:r w:rsidRPr="00BD5C1A">
        <w:rPr>
          <w:rFonts w:asciiTheme="majorHAnsi" w:eastAsia="Calibri" w:hAnsiTheme="majorHAnsi" w:cstheme="majorHAnsi"/>
          <w:b/>
          <w:bCs/>
          <w:color w:val="000000" w:themeColor="text1"/>
          <w:sz w:val="20"/>
          <w:szCs w:val="20"/>
          <w:lang w:val="fr-FR"/>
        </w:rPr>
        <w:t xml:space="preserve">. </w:t>
      </w:r>
      <w:r w:rsidR="004B7E54" w:rsidRPr="00BD5C1A">
        <w:rPr>
          <w:rFonts w:asciiTheme="majorHAnsi" w:eastAsia="Calibri" w:hAnsiTheme="majorHAnsi" w:cstheme="majorHAnsi"/>
          <w:b/>
          <w:bCs/>
          <w:color w:val="000000" w:themeColor="text1"/>
          <w:sz w:val="20"/>
          <w:szCs w:val="20"/>
          <w:lang w:val="fr-FR"/>
        </w:rPr>
        <w:t xml:space="preserve">Hauteurs admises </w:t>
      </w:r>
    </w:p>
    <w:p w14:paraId="5729C539" w14:textId="77777777" w:rsidR="00A74E22" w:rsidRPr="00BD5C1A" w:rsidRDefault="00A74E22" w:rsidP="00A74E22">
      <w:pPr>
        <w:spacing w:after="120"/>
        <w:outlineLvl w:val="0"/>
        <w:rPr>
          <w:rFonts w:asciiTheme="majorHAnsi" w:hAnsiTheme="majorHAnsi" w:cstheme="majorHAnsi"/>
          <w:color w:val="000000" w:themeColor="text1"/>
          <w:sz w:val="20"/>
          <w:szCs w:val="20"/>
          <w:lang w:val="fr-FR"/>
        </w:rPr>
      </w:pPr>
      <w:r w:rsidRPr="00BD5C1A">
        <w:rPr>
          <w:rFonts w:asciiTheme="majorHAnsi" w:hAnsiTheme="majorHAnsi" w:cstheme="majorHAnsi"/>
          <w:color w:val="000000" w:themeColor="text1"/>
          <w:sz w:val="20"/>
          <w:szCs w:val="20"/>
          <w:lang w:val="fr-FR"/>
        </w:rPr>
        <w:t>Les hauteurs de constructions sont définies comme suit :</w:t>
      </w:r>
    </w:p>
    <w:p w14:paraId="0A7A54F1" w14:textId="1BC0F67A" w:rsidR="00DE1BC7" w:rsidRPr="00375BEB" w:rsidRDefault="00A74E22" w:rsidP="00DE1BC7">
      <w:pPr>
        <w:widowControl w:val="0"/>
        <w:autoSpaceDE w:val="0"/>
        <w:autoSpaceDN w:val="0"/>
        <w:adjustRightInd w:val="0"/>
        <w:spacing w:after="120"/>
        <w:ind w:left="567"/>
        <w:rPr>
          <w:rFonts w:asciiTheme="majorHAnsi" w:hAnsiTheme="majorHAnsi" w:cstheme="majorHAnsi"/>
          <w:b/>
          <w:bCs/>
          <w:color w:val="000000" w:themeColor="text1"/>
          <w:sz w:val="20"/>
          <w:szCs w:val="20"/>
          <w:lang w:val="fr-FR"/>
        </w:rPr>
      </w:pPr>
      <w:r w:rsidRPr="00375BEB">
        <w:rPr>
          <w:rFonts w:asciiTheme="majorHAnsi" w:hAnsiTheme="majorHAnsi" w:cstheme="majorHAnsi"/>
          <w:b/>
          <w:bCs/>
          <w:color w:val="000000" w:themeColor="text1"/>
          <w:sz w:val="20"/>
          <w:szCs w:val="20"/>
          <w:lang w:val="fr-FR"/>
        </w:rPr>
        <w:t>4.</w:t>
      </w:r>
      <w:r w:rsidR="008A3C8D">
        <w:rPr>
          <w:rFonts w:asciiTheme="majorHAnsi" w:hAnsiTheme="majorHAnsi" w:cstheme="majorHAnsi"/>
          <w:b/>
          <w:bCs/>
          <w:color w:val="000000" w:themeColor="text1"/>
          <w:sz w:val="20"/>
          <w:szCs w:val="20"/>
          <w:lang w:val="fr-FR"/>
        </w:rPr>
        <w:t>3</w:t>
      </w:r>
      <w:r w:rsidRPr="00375BEB">
        <w:rPr>
          <w:rFonts w:asciiTheme="majorHAnsi" w:hAnsiTheme="majorHAnsi" w:cstheme="majorHAnsi"/>
          <w:b/>
          <w:bCs/>
          <w:color w:val="000000" w:themeColor="text1"/>
          <w:sz w:val="20"/>
          <w:szCs w:val="20"/>
          <w:lang w:val="fr-FR"/>
        </w:rPr>
        <w:t xml:space="preserve">.1 </w:t>
      </w:r>
      <w:r w:rsidR="00316DFD" w:rsidRPr="00375BEB">
        <w:rPr>
          <w:rFonts w:asciiTheme="majorHAnsi" w:hAnsiTheme="majorHAnsi" w:cstheme="majorHAnsi"/>
          <w:b/>
          <w:bCs/>
          <w:color w:val="000000" w:themeColor="text1"/>
          <w:sz w:val="20"/>
          <w:szCs w:val="20"/>
          <w:lang w:val="fr-FR"/>
        </w:rPr>
        <w:t xml:space="preserve">Dispositions générales applicales à la </w:t>
      </w:r>
      <w:r w:rsidRPr="00375BEB">
        <w:rPr>
          <w:rFonts w:asciiTheme="majorHAnsi" w:hAnsiTheme="majorHAnsi" w:cstheme="majorHAnsi"/>
          <w:b/>
          <w:bCs/>
          <w:color w:val="000000" w:themeColor="text1"/>
          <w:sz w:val="20"/>
          <w:szCs w:val="20"/>
          <w:lang w:val="fr-FR"/>
        </w:rPr>
        <w:t>Zone UA</w:t>
      </w:r>
      <w:r w:rsidR="00316DFD" w:rsidRPr="00375BEB">
        <w:rPr>
          <w:rFonts w:asciiTheme="majorHAnsi" w:hAnsiTheme="majorHAnsi" w:cstheme="majorHAnsi"/>
          <w:b/>
          <w:bCs/>
          <w:color w:val="000000" w:themeColor="text1"/>
          <w:sz w:val="20"/>
          <w:szCs w:val="20"/>
          <w:lang w:val="fr-FR"/>
        </w:rPr>
        <w:t xml:space="preserve"> à l’exception des secteurs UA</w:t>
      </w:r>
      <w:r w:rsidR="008A3C8D">
        <w:rPr>
          <w:rFonts w:asciiTheme="majorHAnsi" w:hAnsiTheme="majorHAnsi" w:cstheme="majorHAnsi"/>
          <w:b/>
          <w:bCs/>
          <w:color w:val="000000" w:themeColor="text1"/>
          <w:sz w:val="20"/>
          <w:szCs w:val="20"/>
          <w:lang w:val="fr-FR"/>
        </w:rPr>
        <w:t>b</w:t>
      </w:r>
      <w:r w:rsidR="00375BEB">
        <w:rPr>
          <w:rFonts w:asciiTheme="majorHAnsi" w:hAnsiTheme="majorHAnsi" w:cstheme="majorHAnsi"/>
          <w:b/>
          <w:bCs/>
          <w:color w:val="000000" w:themeColor="text1"/>
          <w:sz w:val="20"/>
          <w:szCs w:val="20"/>
          <w:lang w:val="fr-FR"/>
        </w:rPr>
        <w:t xml:space="preserve"> &amp;</w:t>
      </w:r>
      <w:r w:rsidR="00D65106" w:rsidRPr="00375BEB">
        <w:rPr>
          <w:rFonts w:asciiTheme="majorHAnsi" w:hAnsiTheme="majorHAnsi" w:cstheme="majorHAnsi"/>
          <w:b/>
          <w:bCs/>
          <w:color w:val="000000" w:themeColor="text1"/>
          <w:sz w:val="20"/>
          <w:szCs w:val="20"/>
          <w:lang w:val="fr-FR"/>
        </w:rPr>
        <w:t xml:space="preserve"> UAc</w:t>
      </w:r>
    </w:p>
    <w:p w14:paraId="7913E681" w14:textId="588E7BA0" w:rsidR="00DE1BC7" w:rsidRPr="00375BEB" w:rsidRDefault="00A74E22" w:rsidP="00DE1BC7">
      <w:pPr>
        <w:widowControl w:val="0"/>
        <w:autoSpaceDE w:val="0"/>
        <w:autoSpaceDN w:val="0"/>
        <w:adjustRightInd w:val="0"/>
        <w:spacing w:after="120"/>
        <w:ind w:left="567"/>
        <w:jc w:val="both"/>
        <w:rPr>
          <w:rFonts w:asciiTheme="majorHAnsi" w:hAnsiTheme="majorHAnsi" w:cstheme="majorHAnsi"/>
          <w:color w:val="000000" w:themeColor="text1"/>
          <w:sz w:val="20"/>
          <w:szCs w:val="20"/>
          <w:lang w:val="fr-FR"/>
        </w:rPr>
      </w:pPr>
      <w:r w:rsidRPr="00375BEB">
        <w:rPr>
          <w:rFonts w:asciiTheme="majorHAnsi" w:hAnsiTheme="majorHAnsi" w:cstheme="majorHAnsi"/>
          <w:color w:val="000000" w:themeColor="text1"/>
          <w:sz w:val="20"/>
          <w:szCs w:val="20"/>
          <w:lang w:val="fr-FR"/>
        </w:rPr>
        <w:t>4.</w:t>
      </w:r>
      <w:r w:rsidR="008A3C8D">
        <w:rPr>
          <w:rFonts w:asciiTheme="majorHAnsi" w:hAnsiTheme="majorHAnsi" w:cstheme="majorHAnsi"/>
          <w:color w:val="000000" w:themeColor="text1"/>
          <w:sz w:val="20"/>
          <w:szCs w:val="20"/>
          <w:lang w:val="fr-FR"/>
        </w:rPr>
        <w:t>3</w:t>
      </w:r>
      <w:r w:rsidRPr="00375BEB">
        <w:rPr>
          <w:rFonts w:asciiTheme="majorHAnsi" w:hAnsiTheme="majorHAnsi" w:cstheme="majorHAnsi"/>
          <w:color w:val="000000" w:themeColor="text1"/>
          <w:sz w:val="20"/>
          <w:szCs w:val="20"/>
          <w:lang w:val="fr-FR"/>
        </w:rPr>
        <w:t xml:space="preserve">.1.1 </w:t>
      </w:r>
      <w:r w:rsidR="00DE1BC7" w:rsidRPr="00375BEB">
        <w:rPr>
          <w:rFonts w:asciiTheme="majorHAnsi" w:hAnsiTheme="majorHAnsi" w:cstheme="majorHAnsi"/>
          <w:color w:val="000000" w:themeColor="text1"/>
          <w:sz w:val="20"/>
          <w:szCs w:val="20"/>
          <w:lang w:val="fr-FR"/>
        </w:rPr>
        <w:t>- La hauteur des constructions peut être alignée sur la hauteur des bâtiments existants proches.</w:t>
      </w:r>
    </w:p>
    <w:p w14:paraId="6C2FFF3A" w14:textId="610D8E11" w:rsidR="00DE1BC7" w:rsidRPr="00375BEB" w:rsidRDefault="00DE1BC7" w:rsidP="00DE1BC7">
      <w:pPr>
        <w:widowControl w:val="0"/>
        <w:autoSpaceDE w:val="0"/>
        <w:autoSpaceDN w:val="0"/>
        <w:adjustRightInd w:val="0"/>
        <w:spacing w:after="120"/>
        <w:ind w:left="567"/>
        <w:jc w:val="both"/>
        <w:rPr>
          <w:rFonts w:asciiTheme="majorHAnsi" w:hAnsiTheme="majorHAnsi" w:cstheme="majorHAnsi"/>
          <w:color w:val="000000" w:themeColor="text1"/>
          <w:sz w:val="20"/>
          <w:szCs w:val="20"/>
          <w:lang w:val="fr-FR"/>
        </w:rPr>
      </w:pPr>
      <w:r w:rsidRPr="00375BEB">
        <w:rPr>
          <w:rFonts w:asciiTheme="majorHAnsi" w:hAnsiTheme="majorHAnsi" w:cstheme="majorHAnsi"/>
          <w:color w:val="000000" w:themeColor="text1"/>
          <w:sz w:val="20"/>
          <w:szCs w:val="20"/>
          <w:lang w:val="fr-FR"/>
        </w:rPr>
        <w:t>4.</w:t>
      </w:r>
      <w:r w:rsidR="008A3C8D">
        <w:rPr>
          <w:rFonts w:asciiTheme="majorHAnsi" w:hAnsiTheme="majorHAnsi" w:cstheme="majorHAnsi"/>
          <w:color w:val="000000" w:themeColor="text1"/>
          <w:sz w:val="20"/>
          <w:szCs w:val="20"/>
          <w:lang w:val="fr-FR"/>
        </w:rPr>
        <w:t>3</w:t>
      </w:r>
      <w:r w:rsidRPr="00375BEB">
        <w:rPr>
          <w:rFonts w:asciiTheme="majorHAnsi" w:hAnsiTheme="majorHAnsi" w:cstheme="majorHAnsi"/>
          <w:color w:val="000000" w:themeColor="text1"/>
          <w:sz w:val="20"/>
          <w:szCs w:val="20"/>
          <w:lang w:val="fr-FR"/>
        </w:rPr>
        <w:t>.</w:t>
      </w:r>
      <w:r w:rsidR="008A3C8D">
        <w:rPr>
          <w:rFonts w:asciiTheme="majorHAnsi" w:hAnsiTheme="majorHAnsi" w:cstheme="majorHAnsi"/>
          <w:color w:val="000000" w:themeColor="text1"/>
          <w:sz w:val="20"/>
          <w:szCs w:val="20"/>
          <w:lang w:val="fr-FR"/>
        </w:rPr>
        <w:t>2</w:t>
      </w:r>
      <w:r w:rsidRPr="00375BEB">
        <w:rPr>
          <w:rFonts w:asciiTheme="majorHAnsi" w:hAnsiTheme="majorHAnsi" w:cstheme="majorHAnsi"/>
          <w:color w:val="000000" w:themeColor="text1"/>
          <w:sz w:val="20"/>
          <w:szCs w:val="20"/>
          <w:lang w:val="fr-FR"/>
        </w:rPr>
        <w:t>.1 - Lorsqu’il n’est pas fait application des dispositions générales figurant ci-dessus les règles de hauteur sont fixées comme suit :</w:t>
      </w:r>
    </w:p>
    <w:p w14:paraId="7D341ED3" w14:textId="61B3E692" w:rsidR="00A74E22" w:rsidRPr="00375BEB" w:rsidRDefault="00DE1BC7" w:rsidP="00DE1BC7">
      <w:pPr>
        <w:widowControl w:val="0"/>
        <w:autoSpaceDE w:val="0"/>
        <w:autoSpaceDN w:val="0"/>
        <w:adjustRightInd w:val="0"/>
        <w:spacing w:after="120"/>
        <w:ind w:left="714"/>
        <w:jc w:val="both"/>
        <w:rPr>
          <w:rFonts w:asciiTheme="majorHAnsi" w:hAnsiTheme="majorHAnsi" w:cstheme="majorHAnsi"/>
          <w:color w:val="000000" w:themeColor="text1"/>
          <w:sz w:val="20"/>
          <w:szCs w:val="20"/>
          <w:lang w:val="fr-FR"/>
        </w:rPr>
      </w:pPr>
      <w:r w:rsidRPr="00375BEB">
        <w:rPr>
          <w:rFonts w:asciiTheme="majorHAnsi" w:hAnsiTheme="majorHAnsi" w:cstheme="majorHAnsi"/>
          <w:color w:val="000000" w:themeColor="text1"/>
          <w:sz w:val="20"/>
          <w:szCs w:val="20"/>
          <w:lang w:val="fr-FR"/>
        </w:rPr>
        <w:t>4.</w:t>
      </w:r>
      <w:r w:rsidR="008A3C8D">
        <w:rPr>
          <w:rFonts w:asciiTheme="majorHAnsi" w:hAnsiTheme="majorHAnsi" w:cstheme="majorHAnsi"/>
          <w:color w:val="000000" w:themeColor="text1"/>
          <w:sz w:val="20"/>
          <w:szCs w:val="20"/>
          <w:lang w:val="fr-FR"/>
        </w:rPr>
        <w:t>3</w:t>
      </w:r>
      <w:r w:rsidRPr="00375BEB">
        <w:rPr>
          <w:rFonts w:asciiTheme="majorHAnsi" w:hAnsiTheme="majorHAnsi" w:cstheme="majorHAnsi"/>
          <w:color w:val="000000" w:themeColor="text1"/>
          <w:sz w:val="20"/>
          <w:szCs w:val="20"/>
          <w:lang w:val="fr-FR"/>
        </w:rPr>
        <w:t>.</w:t>
      </w:r>
      <w:r w:rsidR="008A3C8D">
        <w:rPr>
          <w:rFonts w:asciiTheme="majorHAnsi" w:hAnsiTheme="majorHAnsi" w:cstheme="majorHAnsi"/>
          <w:color w:val="000000" w:themeColor="text1"/>
          <w:sz w:val="20"/>
          <w:szCs w:val="20"/>
          <w:lang w:val="fr-FR"/>
        </w:rPr>
        <w:t>2</w:t>
      </w:r>
      <w:r w:rsidRPr="00375BEB">
        <w:rPr>
          <w:rFonts w:asciiTheme="majorHAnsi" w:hAnsiTheme="majorHAnsi" w:cstheme="majorHAnsi"/>
          <w:color w:val="000000" w:themeColor="text1"/>
          <w:sz w:val="20"/>
          <w:szCs w:val="20"/>
          <w:lang w:val="fr-FR"/>
        </w:rPr>
        <w:t xml:space="preserve">.1.1 - </w:t>
      </w:r>
      <w:r w:rsidR="00A74E22" w:rsidRPr="00375BEB">
        <w:rPr>
          <w:rFonts w:asciiTheme="majorHAnsi" w:hAnsiTheme="majorHAnsi" w:cstheme="majorHAnsi"/>
          <w:color w:val="000000" w:themeColor="text1"/>
          <w:sz w:val="20"/>
          <w:szCs w:val="20"/>
          <w:lang w:val="fr-FR"/>
        </w:rPr>
        <w:t>La hauteur des constructions ne peut comporter plus de trois niveaux, soit R + 2, et ne peut  excéder 10 mètres.</w:t>
      </w:r>
    </w:p>
    <w:p w14:paraId="457DE4FF" w14:textId="42BC2CF4" w:rsidR="00A74E22" w:rsidRPr="00375BEB" w:rsidRDefault="00A74E22" w:rsidP="00A74E22">
      <w:pPr>
        <w:spacing w:after="120"/>
        <w:ind w:left="709"/>
        <w:jc w:val="both"/>
        <w:rPr>
          <w:rFonts w:asciiTheme="majorHAnsi" w:hAnsiTheme="majorHAnsi" w:cstheme="majorHAnsi"/>
          <w:color w:val="000000" w:themeColor="text1"/>
          <w:sz w:val="20"/>
          <w:szCs w:val="20"/>
          <w:lang w:val="fr-FR"/>
        </w:rPr>
      </w:pPr>
      <w:r w:rsidRPr="00375BEB">
        <w:rPr>
          <w:rFonts w:asciiTheme="majorHAnsi" w:hAnsiTheme="majorHAnsi" w:cstheme="majorHAnsi"/>
          <w:color w:val="000000" w:themeColor="text1"/>
          <w:sz w:val="20"/>
          <w:szCs w:val="20"/>
          <w:lang w:val="fr-FR"/>
        </w:rPr>
        <w:t>4.</w:t>
      </w:r>
      <w:r w:rsidR="008A3C8D">
        <w:rPr>
          <w:rFonts w:asciiTheme="majorHAnsi" w:hAnsiTheme="majorHAnsi" w:cstheme="majorHAnsi"/>
          <w:color w:val="000000" w:themeColor="text1"/>
          <w:sz w:val="20"/>
          <w:szCs w:val="20"/>
          <w:lang w:val="fr-FR"/>
        </w:rPr>
        <w:t>3</w:t>
      </w:r>
      <w:r w:rsidRPr="00375BEB">
        <w:rPr>
          <w:rFonts w:asciiTheme="majorHAnsi" w:hAnsiTheme="majorHAnsi" w:cstheme="majorHAnsi"/>
          <w:color w:val="000000" w:themeColor="text1"/>
          <w:sz w:val="20"/>
          <w:szCs w:val="20"/>
          <w:lang w:val="fr-FR"/>
        </w:rPr>
        <w:t>.</w:t>
      </w:r>
      <w:r w:rsidR="008A3C8D">
        <w:rPr>
          <w:rFonts w:asciiTheme="majorHAnsi" w:hAnsiTheme="majorHAnsi" w:cstheme="majorHAnsi"/>
          <w:color w:val="000000" w:themeColor="text1"/>
          <w:sz w:val="20"/>
          <w:szCs w:val="20"/>
          <w:lang w:val="fr-FR"/>
        </w:rPr>
        <w:t>2</w:t>
      </w:r>
      <w:r w:rsidR="00DE1BC7" w:rsidRPr="00375BEB">
        <w:rPr>
          <w:rFonts w:asciiTheme="majorHAnsi" w:hAnsiTheme="majorHAnsi" w:cstheme="majorHAnsi"/>
          <w:color w:val="000000" w:themeColor="text1"/>
          <w:sz w:val="20"/>
          <w:szCs w:val="20"/>
          <w:lang w:val="fr-FR"/>
        </w:rPr>
        <w:t>.1.2</w:t>
      </w:r>
      <w:r w:rsidRPr="00375BEB">
        <w:rPr>
          <w:rFonts w:asciiTheme="majorHAnsi" w:hAnsiTheme="majorHAnsi" w:cstheme="majorHAnsi"/>
          <w:color w:val="000000" w:themeColor="text1"/>
          <w:sz w:val="20"/>
          <w:szCs w:val="20"/>
          <w:lang w:val="fr-FR"/>
        </w:rPr>
        <w:t xml:space="preserve"> - Pour les constructions implantées à l'angle de deux voies d'inégales largeurs, la partie du bâtiment bordant la voie la plus étroite peut avoir la même hauteur que celle bordant la voie  la  plus  large   sur  une   longueur   n'excédant   pas 15 mètres compté à partir du point d'intersection  des alignements ou le cas échéant des lignes qui en tiennent lieu.</w:t>
      </w:r>
    </w:p>
    <w:p w14:paraId="09C6DE69" w14:textId="0B14A8BC" w:rsidR="00A74E22" w:rsidRPr="00375BEB" w:rsidRDefault="00A74E22" w:rsidP="00A74E22">
      <w:pPr>
        <w:spacing w:after="120"/>
        <w:ind w:left="709"/>
        <w:jc w:val="both"/>
        <w:rPr>
          <w:rFonts w:asciiTheme="majorHAnsi" w:hAnsiTheme="majorHAnsi" w:cstheme="majorHAnsi"/>
          <w:color w:val="000000" w:themeColor="text1"/>
          <w:sz w:val="20"/>
          <w:szCs w:val="20"/>
          <w:lang w:val="fr-FR"/>
        </w:rPr>
      </w:pPr>
      <w:r w:rsidRPr="00375BEB">
        <w:rPr>
          <w:rFonts w:asciiTheme="majorHAnsi" w:hAnsiTheme="majorHAnsi" w:cstheme="majorHAnsi"/>
          <w:color w:val="000000" w:themeColor="text1"/>
          <w:sz w:val="20"/>
          <w:szCs w:val="20"/>
          <w:lang w:val="fr-FR"/>
        </w:rPr>
        <w:t>4.</w:t>
      </w:r>
      <w:r w:rsidR="008A3C8D">
        <w:rPr>
          <w:rFonts w:asciiTheme="majorHAnsi" w:hAnsiTheme="majorHAnsi" w:cstheme="majorHAnsi"/>
          <w:color w:val="000000" w:themeColor="text1"/>
          <w:sz w:val="20"/>
          <w:szCs w:val="20"/>
          <w:lang w:val="fr-FR"/>
        </w:rPr>
        <w:t>3</w:t>
      </w:r>
      <w:r w:rsidRPr="00375BEB">
        <w:rPr>
          <w:rFonts w:asciiTheme="majorHAnsi" w:hAnsiTheme="majorHAnsi" w:cstheme="majorHAnsi"/>
          <w:color w:val="000000" w:themeColor="text1"/>
          <w:sz w:val="20"/>
          <w:szCs w:val="20"/>
          <w:lang w:val="fr-FR"/>
        </w:rPr>
        <w:t>.</w:t>
      </w:r>
      <w:r w:rsidR="008A3C8D">
        <w:rPr>
          <w:rFonts w:asciiTheme="majorHAnsi" w:hAnsiTheme="majorHAnsi" w:cstheme="majorHAnsi"/>
          <w:color w:val="000000" w:themeColor="text1"/>
          <w:sz w:val="20"/>
          <w:szCs w:val="20"/>
          <w:lang w:val="fr-FR"/>
        </w:rPr>
        <w:t>2</w:t>
      </w:r>
      <w:r w:rsidRPr="00375BEB">
        <w:rPr>
          <w:rFonts w:asciiTheme="majorHAnsi" w:hAnsiTheme="majorHAnsi" w:cstheme="majorHAnsi"/>
          <w:color w:val="000000" w:themeColor="text1"/>
          <w:sz w:val="20"/>
          <w:szCs w:val="20"/>
          <w:lang w:val="fr-FR"/>
        </w:rPr>
        <w:t>.</w:t>
      </w:r>
      <w:r w:rsidR="00DE1BC7" w:rsidRPr="00375BEB">
        <w:rPr>
          <w:rFonts w:asciiTheme="majorHAnsi" w:hAnsiTheme="majorHAnsi" w:cstheme="majorHAnsi"/>
          <w:color w:val="000000" w:themeColor="text1"/>
          <w:sz w:val="20"/>
          <w:szCs w:val="20"/>
          <w:lang w:val="fr-FR"/>
        </w:rPr>
        <w:t>1.</w:t>
      </w:r>
      <w:r w:rsidRPr="00375BEB">
        <w:rPr>
          <w:rFonts w:asciiTheme="majorHAnsi" w:hAnsiTheme="majorHAnsi" w:cstheme="majorHAnsi"/>
          <w:color w:val="000000" w:themeColor="text1"/>
          <w:sz w:val="20"/>
          <w:szCs w:val="20"/>
          <w:lang w:val="fr-FR"/>
        </w:rPr>
        <w:t>3 - Afin d'améliorer l'insertion dans le paysage urbain, la hauteur minimale des constructions est fixée à R+1.</w:t>
      </w:r>
      <w:r w:rsidR="00DE1BC7" w:rsidRPr="00375BEB">
        <w:rPr>
          <w:rFonts w:asciiTheme="majorHAnsi" w:hAnsiTheme="majorHAnsi" w:cstheme="majorHAnsi"/>
          <w:color w:val="000000" w:themeColor="text1"/>
          <w:sz w:val="20"/>
          <w:szCs w:val="20"/>
          <w:lang w:val="fr-FR"/>
        </w:rPr>
        <w:t xml:space="preserve"> </w:t>
      </w:r>
      <w:r w:rsidRPr="00375BEB">
        <w:rPr>
          <w:rFonts w:asciiTheme="majorHAnsi" w:hAnsiTheme="majorHAnsi" w:cstheme="majorHAnsi"/>
          <w:color w:val="000000" w:themeColor="text1"/>
          <w:sz w:val="20"/>
          <w:szCs w:val="20"/>
          <w:lang w:val="fr-FR"/>
        </w:rPr>
        <w:t>Toutefois une hauteur différente pourra être prescrite pour des motifs architecturaux ou d'insertion dans un cadre urbain particulier.</w:t>
      </w:r>
    </w:p>
    <w:p w14:paraId="6F881BA0" w14:textId="77777777" w:rsidR="00001287" w:rsidRPr="00B7074B" w:rsidRDefault="00001287">
      <w:pPr>
        <w:spacing w:line="200" w:lineRule="exact"/>
        <w:rPr>
          <w:color w:val="FF0000"/>
          <w:sz w:val="20"/>
          <w:szCs w:val="20"/>
          <w:lang w:val="fr-FR"/>
        </w:rPr>
      </w:pPr>
    </w:p>
    <w:p w14:paraId="3CE2716D" w14:textId="46C85B35" w:rsidR="00316DFD" w:rsidRPr="00375BEB" w:rsidRDefault="00316DFD" w:rsidP="00316DFD">
      <w:pPr>
        <w:widowControl w:val="0"/>
        <w:autoSpaceDE w:val="0"/>
        <w:autoSpaceDN w:val="0"/>
        <w:adjustRightInd w:val="0"/>
        <w:spacing w:after="120"/>
        <w:ind w:left="567"/>
        <w:rPr>
          <w:rFonts w:asciiTheme="majorHAnsi" w:hAnsiTheme="majorHAnsi" w:cstheme="majorHAnsi"/>
          <w:b/>
          <w:bCs/>
          <w:color w:val="000000" w:themeColor="text1"/>
          <w:sz w:val="20"/>
          <w:szCs w:val="20"/>
          <w:lang w:val="fr-FR"/>
        </w:rPr>
      </w:pPr>
      <w:r w:rsidRPr="00375BEB">
        <w:rPr>
          <w:rFonts w:asciiTheme="majorHAnsi" w:hAnsiTheme="majorHAnsi" w:cstheme="majorHAnsi"/>
          <w:b/>
          <w:bCs/>
          <w:color w:val="000000" w:themeColor="text1"/>
          <w:sz w:val="20"/>
          <w:szCs w:val="20"/>
          <w:lang w:val="fr-FR"/>
        </w:rPr>
        <w:t>4.</w:t>
      </w:r>
      <w:r w:rsidR="008A3C8D">
        <w:rPr>
          <w:rFonts w:asciiTheme="majorHAnsi" w:hAnsiTheme="majorHAnsi" w:cstheme="majorHAnsi"/>
          <w:b/>
          <w:bCs/>
          <w:color w:val="000000" w:themeColor="text1"/>
          <w:sz w:val="20"/>
          <w:szCs w:val="20"/>
          <w:lang w:val="fr-FR"/>
        </w:rPr>
        <w:t>3</w:t>
      </w:r>
      <w:r w:rsidRPr="00375BEB">
        <w:rPr>
          <w:rFonts w:asciiTheme="majorHAnsi" w:hAnsiTheme="majorHAnsi" w:cstheme="majorHAnsi"/>
          <w:b/>
          <w:bCs/>
          <w:color w:val="000000" w:themeColor="text1"/>
          <w:sz w:val="20"/>
          <w:szCs w:val="20"/>
          <w:lang w:val="fr-FR"/>
        </w:rPr>
        <w:t xml:space="preserve">.2 </w:t>
      </w:r>
      <w:r w:rsidR="004B7E54" w:rsidRPr="00375BEB">
        <w:rPr>
          <w:rFonts w:ascii="Calibri" w:eastAsia="Calibri" w:hAnsi="Calibri" w:cs="Calibri"/>
          <w:b/>
          <w:bCs/>
          <w:color w:val="000000" w:themeColor="text1"/>
          <w:sz w:val="20"/>
          <w:szCs w:val="20"/>
          <w:lang w:val="fr-FR"/>
        </w:rPr>
        <w:t xml:space="preserve">Dispositions particulières </w:t>
      </w:r>
      <w:r w:rsidRPr="00375BEB">
        <w:rPr>
          <w:rFonts w:ascii="Calibri" w:eastAsia="Calibri" w:hAnsi="Calibri" w:cs="Calibri"/>
          <w:b/>
          <w:bCs/>
          <w:color w:val="000000" w:themeColor="text1"/>
          <w:sz w:val="20"/>
          <w:szCs w:val="20"/>
          <w:lang w:val="fr-FR"/>
        </w:rPr>
        <w:t>aux</w:t>
      </w:r>
      <w:r w:rsidR="004B7E54" w:rsidRPr="00375BEB">
        <w:rPr>
          <w:rFonts w:ascii="Calibri" w:eastAsia="Calibri" w:hAnsi="Calibri" w:cs="Calibri"/>
          <w:b/>
          <w:bCs/>
          <w:color w:val="000000" w:themeColor="text1"/>
          <w:sz w:val="20"/>
          <w:szCs w:val="20"/>
          <w:lang w:val="fr-FR"/>
        </w:rPr>
        <w:t xml:space="preserve"> secteur</w:t>
      </w:r>
      <w:r w:rsidRPr="00375BEB">
        <w:rPr>
          <w:rFonts w:ascii="Calibri" w:eastAsia="Calibri" w:hAnsi="Calibri" w:cs="Calibri"/>
          <w:b/>
          <w:bCs/>
          <w:color w:val="000000" w:themeColor="text1"/>
          <w:sz w:val="20"/>
          <w:szCs w:val="20"/>
          <w:lang w:val="fr-FR"/>
        </w:rPr>
        <w:t>s</w:t>
      </w:r>
      <w:r w:rsidR="004B7E54" w:rsidRPr="00375BEB">
        <w:rPr>
          <w:rFonts w:ascii="Calibri" w:eastAsia="Calibri" w:hAnsi="Calibri" w:cs="Calibri"/>
          <w:b/>
          <w:bCs/>
          <w:color w:val="000000" w:themeColor="text1"/>
          <w:sz w:val="20"/>
          <w:szCs w:val="20"/>
          <w:lang w:val="fr-FR"/>
        </w:rPr>
        <w:t xml:space="preserve"> UA</w:t>
      </w:r>
      <w:r w:rsidR="008A3C8D">
        <w:rPr>
          <w:rFonts w:ascii="Calibri" w:eastAsia="Calibri" w:hAnsi="Calibri" w:cs="Calibri"/>
          <w:b/>
          <w:bCs/>
          <w:color w:val="000000" w:themeColor="text1"/>
          <w:sz w:val="20"/>
          <w:szCs w:val="20"/>
          <w:lang w:val="fr-FR"/>
        </w:rPr>
        <w:t>b</w:t>
      </w:r>
      <w:r w:rsidRPr="00375BEB">
        <w:rPr>
          <w:rFonts w:ascii="Calibri" w:eastAsia="Calibri" w:hAnsi="Calibri" w:cs="Calibri"/>
          <w:b/>
          <w:bCs/>
          <w:color w:val="000000" w:themeColor="text1"/>
          <w:sz w:val="20"/>
          <w:szCs w:val="20"/>
          <w:lang w:val="fr-FR"/>
        </w:rPr>
        <w:t xml:space="preserve"> </w:t>
      </w:r>
    </w:p>
    <w:p w14:paraId="3385A27A" w14:textId="6B473C00" w:rsidR="00316DFD" w:rsidRPr="00375BEB" w:rsidRDefault="00316DFD" w:rsidP="008A3C8D">
      <w:pPr>
        <w:widowControl w:val="0"/>
        <w:autoSpaceDE w:val="0"/>
        <w:autoSpaceDN w:val="0"/>
        <w:adjustRightInd w:val="0"/>
        <w:spacing w:after="120"/>
        <w:ind w:left="709"/>
        <w:jc w:val="both"/>
        <w:rPr>
          <w:rFonts w:asciiTheme="majorHAnsi" w:hAnsiTheme="majorHAnsi" w:cstheme="majorHAnsi"/>
          <w:b/>
          <w:bCs/>
          <w:color w:val="000000" w:themeColor="text1"/>
          <w:sz w:val="20"/>
          <w:szCs w:val="20"/>
          <w:lang w:val="fr-FR"/>
        </w:rPr>
      </w:pPr>
      <w:r w:rsidRPr="00375BEB">
        <w:rPr>
          <w:rFonts w:asciiTheme="majorHAnsi" w:hAnsiTheme="majorHAnsi" w:cstheme="majorHAnsi"/>
          <w:color w:val="000000" w:themeColor="text1"/>
          <w:sz w:val="20"/>
          <w:szCs w:val="20"/>
          <w:lang w:val="fr-FR"/>
        </w:rPr>
        <w:t>4.</w:t>
      </w:r>
      <w:r w:rsidR="008A3C8D">
        <w:rPr>
          <w:rFonts w:asciiTheme="majorHAnsi" w:hAnsiTheme="majorHAnsi" w:cstheme="majorHAnsi"/>
          <w:color w:val="000000" w:themeColor="text1"/>
          <w:sz w:val="20"/>
          <w:szCs w:val="20"/>
          <w:lang w:val="fr-FR"/>
        </w:rPr>
        <w:t>3</w:t>
      </w:r>
      <w:r w:rsidRPr="00375BEB">
        <w:rPr>
          <w:rFonts w:asciiTheme="majorHAnsi" w:hAnsiTheme="majorHAnsi" w:cstheme="majorHAnsi"/>
          <w:color w:val="000000" w:themeColor="text1"/>
          <w:sz w:val="20"/>
          <w:szCs w:val="20"/>
          <w:lang w:val="fr-FR"/>
        </w:rPr>
        <w:t xml:space="preserve">.2.1 - </w:t>
      </w:r>
      <w:r w:rsidR="004B7E54" w:rsidRPr="00375BEB">
        <w:rPr>
          <w:rFonts w:ascii="Calibri" w:eastAsia="Calibri" w:hAnsi="Calibri" w:cs="Calibri"/>
          <w:color w:val="000000" w:themeColor="text1"/>
          <w:sz w:val="20"/>
          <w:szCs w:val="20"/>
          <w:lang w:val="fr-FR"/>
        </w:rPr>
        <w:t>La hauteur maximale des constructions ne doit pas excéder 7 mètres et ne peut comporter plus de deux niveaux, soit R+1.</w:t>
      </w:r>
    </w:p>
    <w:p w14:paraId="4367CAC6" w14:textId="711C2EAD" w:rsidR="008A3C8D" w:rsidRDefault="00316DFD" w:rsidP="008A3C8D">
      <w:pPr>
        <w:widowControl w:val="0"/>
        <w:autoSpaceDE w:val="0"/>
        <w:autoSpaceDN w:val="0"/>
        <w:adjustRightInd w:val="0"/>
        <w:spacing w:after="120"/>
        <w:ind w:left="709"/>
        <w:jc w:val="both"/>
        <w:rPr>
          <w:rFonts w:asciiTheme="majorHAnsi" w:hAnsiTheme="majorHAnsi" w:cstheme="majorHAnsi"/>
          <w:b/>
          <w:bCs/>
          <w:color w:val="000000" w:themeColor="text1"/>
          <w:sz w:val="20"/>
          <w:szCs w:val="20"/>
          <w:lang w:val="fr-FR"/>
        </w:rPr>
      </w:pPr>
      <w:r w:rsidRPr="00375BEB">
        <w:rPr>
          <w:rFonts w:asciiTheme="majorHAnsi" w:hAnsiTheme="majorHAnsi" w:cstheme="majorHAnsi"/>
          <w:color w:val="000000" w:themeColor="text1"/>
          <w:sz w:val="20"/>
          <w:szCs w:val="20"/>
          <w:lang w:val="fr-FR"/>
        </w:rPr>
        <w:t>4.</w:t>
      </w:r>
      <w:r w:rsidR="008A3C8D">
        <w:rPr>
          <w:rFonts w:asciiTheme="majorHAnsi" w:hAnsiTheme="majorHAnsi" w:cstheme="majorHAnsi"/>
          <w:color w:val="000000" w:themeColor="text1"/>
          <w:sz w:val="20"/>
          <w:szCs w:val="20"/>
          <w:lang w:val="fr-FR"/>
        </w:rPr>
        <w:t>3</w:t>
      </w:r>
      <w:r w:rsidRPr="00375BEB">
        <w:rPr>
          <w:rFonts w:asciiTheme="majorHAnsi" w:hAnsiTheme="majorHAnsi" w:cstheme="majorHAnsi"/>
          <w:color w:val="000000" w:themeColor="text1"/>
          <w:sz w:val="20"/>
          <w:szCs w:val="20"/>
          <w:lang w:val="fr-FR"/>
        </w:rPr>
        <w:t xml:space="preserve">.2.2 - </w:t>
      </w:r>
      <w:r w:rsidR="004B7E54" w:rsidRPr="00375BEB">
        <w:rPr>
          <w:rFonts w:ascii="Calibri" w:eastAsia="Calibri" w:hAnsi="Calibri" w:cs="Calibri"/>
          <w:color w:val="000000" w:themeColor="text1"/>
          <w:sz w:val="20"/>
          <w:szCs w:val="20"/>
          <w:lang w:val="fr-FR"/>
        </w:rPr>
        <w:t>Pour les constructions à usage mixte (habitat et commerce, service, équipement), la hauteur</w:t>
      </w:r>
      <w:r w:rsidR="004B7E54" w:rsidRPr="00375BEB">
        <w:rPr>
          <w:rFonts w:ascii="Calibri" w:eastAsia="Calibri" w:hAnsi="Calibri" w:cs="Calibri"/>
          <w:b/>
          <w:bCs/>
          <w:color w:val="000000" w:themeColor="text1"/>
          <w:sz w:val="20"/>
          <w:szCs w:val="20"/>
          <w:lang w:val="fr-FR"/>
        </w:rPr>
        <w:t xml:space="preserve"> </w:t>
      </w:r>
      <w:r w:rsidR="004B7E54" w:rsidRPr="00375BEB">
        <w:rPr>
          <w:rFonts w:ascii="Calibri" w:eastAsia="Calibri" w:hAnsi="Calibri" w:cs="Calibri"/>
          <w:color w:val="000000" w:themeColor="text1"/>
          <w:sz w:val="20"/>
          <w:szCs w:val="20"/>
          <w:lang w:val="fr-FR"/>
        </w:rPr>
        <w:t>autorisée est limitée à 3 niveaux (R+2) soit 10 mètres à l'égout du toit.</w:t>
      </w:r>
    </w:p>
    <w:p w14:paraId="1490FC26" w14:textId="2AC54618" w:rsidR="008A3C8D" w:rsidRPr="008A3C8D" w:rsidRDefault="008A3C8D" w:rsidP="008A3C8D">
      <w:pPr>
        <w:widowControl w:val="0"/>
        <w:autoSpaceDE w:val="0"/>
        <w:autoSpaceDN w:val="0"/>
        <w:adjustRightInd w:val="0"/>
        <w:spacing w:after="120"/>
        <w:ind w:left="709"/>
        <w:jc w:val="both"/>
        <w:rPr>
          <w:rFonts w:asciiTheme="majorHAnsi" w:hAnsiTheme="majorHAnsi" w:cstheme="majorHAnsi"/>
          <w:b/>
          <w:bCs/>
          <w:color w:val="000000" w:themeColor="text1"/>
          <w:sz w:val="20"/>
          <w:szCs w:val="20"/>
          <w:lang w:val="fr-FR"/>
        </w:rPr>
      </w:pPr>
      <w:r w:rsidRPr="008A3C8D">
        <w:rPr>
          <w:rFonts w:asciiTheme="majorHAnsi" w:hAnsiTheme="majorHAnsi" w:cstheme="majorHAnsi"/>
          <w:color w:val="000000" w:themeColor="text1"/>
          <w:sz w:val="20"/>
          <w:szCs w:val="20"/>
          <w:lang w:val="fr-FR"/>
        </w:rPr>
        <w:t>4</w:t>
      </w:r>
      <w:r w:rsidRPr="008A3C8D">
        <w:rPr>
          <w:rFonts w:ascii="Calibri" w:hAnsi="Calibri"/>
          <w:sz w:val="20"/>
          <w:lang w:val="fr-FR"/>
        </w:rPr>
        <w:t>.</w:t>
      </w:r>
      <w:r>
        <w:rPr>
          <w:rFonts w:ascii="Calibri" w:hAnsi="Calibri"/>
          <w:sz w:val="20"/>
          <w:lang w:val="fr-FR"/>
        </w:rPr>
        <w:t>3</w:t>
      </w:r>
      <w:r w:rsidRPr="008A3C8D">
        <w:rPr>
          <w:rFonts w:ascii="Calibri" w:hAnsi="Calibri"/>
          <w:sz w:val="20"/>
          <w:lang w:val="fr-FR"/>
        </w:rPr>
        <w:t>.2.3</w:t>
      </w:r>
      <w:r>
        <w:rPr>
          <w:rFonts w:ascii="Calibri" w:hAnsi="Calibri"/>
          <w:sz w:val="20"/>
          <w:lang w:val="fr-FR"/>
        </w:rPr>
        <w:t xml:space="preserve"> </w:t>
      </w:r>
      <w:r w:rsidRPr="008A3C8D">
        <w:rPr>
          <w:rFonts w:ascii="Calibri" w:hAnsi="Calibri"/>
          <w:sz w:val="20"/>
          <w:lang w:val="fr-FR"/>
        </w:rPr>
        <w:t>– Dans le cas où les constructions accueille</w:t>
      </w:r>
      <w:r>
        <w:rPr>
          <w:rFonts w:ascii="Calibri" w:hAnsi="Calibri"/>
          <w:sz w:val="20"/>
          <w:lang w:val="fr-FR"/>
        </w:rPr>
        <w:t>nt</w:t>
      </w:r>
      <w:r w:rsidRPr="008A3C8D">
        <w:rPr>
          <w:rFonts w:ascii="Calibri" w:hAnsi="Calibri"/>
          <w:sz w:val="20"/>
          <w:lang w:val="fr-FR"/>
        </w:rPr>
        <w:t xml:space="preserve"> un niveau destiné au stationnement des véhicules, la hauteur autorisée est limitée à 3 niveaux (R+2) soit 10 mètres à l'égout du toit. </w:t>
      </w:r>
    </w:p>
    <w:p w14:paraId="7EB0D8D5" w14:textId="77777777" w:rsidR="00062DCA" w:rsidRPr="00B7074B" w:rsidRDefault="00062DCA" w:rsidP="00062DCA">
      <w:pPr>
        <w:spacing w:line="200" w:lineRule="exact"/>
        <w:rPr>
          <w:color w:val="FF0000"/>
          <w:sz w:val="20"/>
          <w:szCs w:val="20"/>
          <w:lang w:val="fr-FR"/>
        </w:rPr>
      </w:pPr>
    </w:p>
    <w:p w14:paraId="780C6EEA" w14:textId="52D653ED" w:rsidR="00C555FD" w:rsidRPr="00B7074B" w:rsidRDefault="00316DFD" w:rsidP="00316DFD">
      <w:pPr>
        <w:widowControl w:val="0"/>
        <w:autoSpaceDE w:val="0"/>
        <w:autoSpaceDN w:val="0"/>
        <w:adjustRightInd w:val="0"/>
        <w:spacing w:after="120"/>
        <w:ind w:left="567"/>
        <w:jc w:val="both"/>
        <w:rPr>
          <w:rFonts w:asciiTheme="majorHAnsi" w:hAnsiTheme="majorHAnsi" w:cstheme="majorHAnsi"/>
          <w:b/>
          <w:bCs/>
          <w:color w:val="FF0000"/>
          <w:sz w:val="20"/>
          <w:szCs w:val="20"/>
          <w:lang w:val="fr-FR"/>
        </w:rPr>
      </w:pPr>
      <w:r w:rsidRPr="00375BEB">
        <w:rPr>
          <w:rFonts w:asciiTheme="majorHAnsi" w:hAnsiTheme="majorHAnsi" w:cstheme="majorHAnsi"/>
          <w:b/>
          <w:bCs/>
          <w:color w:val="000000" w:themeColor="text1"/>
          <w:sz w:val="20"/>
          <w:szCs w:val="20"/>
          <w:lang w:val="fr-FR"/>
        </w:rPr>
        <w:t>4.</w:t>
      </w:r>
      <w:r w:rsidR="008A3C8D">
        <w:rPr>
          <w:rFonts w:asciiTheme="majorHAnsi" w:hAnsiTheme="majorHAnsi" w:cstheme="majorHAnsi"/>
          <w:b/>
          <w:bCs/>
          <w:color w:val="000000" w:themeColor="text1"/>
          <w:sz w:val="20"/>
          <w:szCs w:val="20"/>
          <w:lang w:val="fr-FR"/>
        </w:rPr>
        <w:t>3</w:t>
      </w:r>
      <w:r w:rsidRPr="00375BEB">
        <w:rPr>
          <w:rFonts w:asciiTheme="majorHAnsi" w:hAnsiTheme="majorHAnsi" w:cstheme="majorHAnsi"/>
          <w:b/>
          <w:bCs/>
          <w:color w:val="000000" w:themeColor="text1"/>
          <w:sz w:val="20"/>
          <w:szCs w:val="20"/>
          <w:lang w:val="fr-FR"/>
        </w:rPr>
        <w:t>.</w:t>
      </w:r>
      <w:r w:rsidR="008A3C8D">
        <w:rPr>
          <w:rFonts w:asciiTheme="majorHAnsi" w:hAnsiTheme="majorHAnsi" w:cstheme="majorHAnsi"/>
          <w:b/>
          <w:bCs/>
          <w:color w:val="000000" w:themeColor="text1"/>
          <w:sz w:val="20"/>
          <w:szCs w:val="20"/>
          <w:lang w:val="fr-FR"/>
        </w:rPr>
        <w:t>3</w:t>
      </w:r>
      <w:r w:rsidRPr="00375BEB">
        <w:rPr>
          <w:rFonts w:asciiTheme="majorHAnsi" w:hAnsiTheme="majorHAnsi" w:cstheme="majorHAnsi"/>
          <w:b/>
          <w:bCs/>
          <w:color w:val="000000" w:themeColor="text1"/>
          <w:sz w:val="20"/>
          <w:szCs w:val="20"/>
          <w:lang w:val="fr-FR"/>
        </w:rPr>
        <w:t xml:space="preserve"> - </w:t>
      </w:r>
      <w:r w:rsidR="00C555FD" w:rsidRPr="00375BEB">
        <w:rPr>
          <w:rFonts w:ascii="Calibri" w:eastAsia="Calibri" w:hAnsi="Calibri" w:cs="Calibri"/>
          <w:b/>
          <w:bCs/>
          <w:color w:val="000000" w:themeColor="text1"/>
          <w:sz w:val="20"/>
          <w:szCs w:val="20"/>
          <w:lang w:val="fr-FR"/>
        </w:rPr>
        <w:t>Dispositions particulières au</w:t>
      </w:r>
      <w:r w:rsidRPr="00375BEB">
        <w:rPr>
          <w:rFonts w:ascii="Calibri" w:eastAsia="Calibri" w:hAnsi="Calibri" w:cs="Calibri"/>
          <w:b/>
          <w:bCs/>
          <w:color w:val="000000" w:themeColor="text1"/>
          <w:sz w:val="20"/>
          <w:szCs w:val="20"/>
          <w:lang w:val="fr-FR"/>
        </w:rPr>
        <w:t>x</w:t>
      </w:r>
      <w:r w:rsidR="00C555FD" w:rsidRPr="00375BEB">
        <w:rPr>
          <w:rFonts w:ascii="Calibri" w:eastAsia="Calibri" w:hAnsi="Calibri" w:cs="Calibri"/>
          <w:b/>
          <w:bCs/>
          <w:color w:val="000000" w:themeColor="text1"/>
          <w:sz w:val="20"/>
          <w:szCs w:val="20"/>
          <w:lang w:val="fr-FR"/>
        </w:rPr>
        <w:t xml:space="preserve"> secteur</w:t>
      </w:r>
      <w:r w:rsidRPr="00375BEB">
        <w:rPr>
          <w:rFonts w:ascii="Calibri" w:eastAsia="Calibri" w:hAnsi="Calibri" w:cs="Calibri"/>
          <w:b/>
          <w:bCs/>
          <w:color w:val="000000" w:themeColor="text1"/>
          <w:sz w:val="20"/>
          <w:szCs w:val="20"/>
          <w:lang w:val="fr-FR"/>
        </w:rPr>
        <w:t>s</w:t>
      </w:r>
      <w:r w:rsidR="00C555FD" w:rsidRPr="00375BEB">
        <w:rPr>
          <w:rFonts w:ascii="Calibri" w:eastAsia="Calibri" w:hAnsi="Calibri" w:cs="Calibri"/>
          <w:b/>
          <w:bCs/>
          <w:color w:val="000000" w:themeColor="text1"/>
          <w:sz w:val="20"/>
          <w:szCs w:val="20"/>
          <w:lang w:val="fr-FR"/>
        </w:rPr>
        <w:t xml:space="preserve"> UA</w:t>
      </w:r>
      <w:r w:rsidRPr="00375BEB">
        <w:rPr>
          <w:rFonts w:ascii="Calibri" w:eastAsia="Calibri" w:hAnsi="Calibri" w:cs="Calibri"/>
          <w:b/>
          <w:bCs/>
          <w:color w:val="000000" w:themeColor="text1"/>
          <w:sz w:val="20"/>
          <w:szCs w:val="20"/>
          <w:lang w:val="fr-FR"/>
        </w:rPr>
        <w:t>c</w:t>
      </w:r>
    </w:p>
    <w:p w14:paraId="47700840" w14:textId="5B4A066E" w:rsidR="008A3C8D" w:rsidRDefault="008A3C8D" w:rsidP="008A3C8D">
      <w:pPr>
        <w:spacing w:after="120"/>
        <w:ind w:left="709"/>
        <w:jc w:val="both"/>
        <w:rPr>
          <w:rFonts w:asciiTheme="majorHAnsi" w:hAnsiTheme="majorHAnsi" w:cs="Tahoma"/>
          <w:sz w:val="20"/>
          <w:lang w:val="fr-FR"/>
        </w:rPr>
      </w:pPr>
      <w:r>
        <w:rPr>
          <w:rFonts w:asciiTheme="majorHAnsi" w:hAnsiTheme="majorHAnsi" w:cs="Tahoma"/>
          <w:sz w:val="20"/>
          <w:lang w:val="fr-FR"/>
        </w:rPr>
        <w:t>4</w:t>
      </w:r>
      <w:r w:rsidRPr="008A3C8D">
        <w:rPr>
          <w:rFonts w:asciiTheme="majorHAnsi" w:hAnsiTheme="majorHAnsi" w:cs="Tahoma"/>
          <w:sz w:val="20"/>
          <w:lang w:val="fr-FR"/>
        </w:rPr>
        <w:t>.</w:t>
      </w:r>
      <w:r>
        <w:rPr>
          <w:rFonts w:asciiTheme="majorHAnsi" w:hAnsiTheme="majorHAnsi" w:cs="Tahoma"/>
          <w:sz w:val="20"/>
          <w:lang w:val="fr-FR"/>
        </w:rPr>
        <w:t>3</w:t>
      </w:r>
      <w:r w:rsidRPr="008A3C8D">
        <w:rPr>
          <w:rFonts w:asciiTheme="majorHAnsi" w:hAnsiTheme="majorHAnsi" w:cs="Tahoma"/>
          <w:sz w:val="20"/>
          <w:lang w:val="fr-FR"/>
        </w:rPr>
        <w:t>.</w:t>
      </w:r>
      <w:r>
        <w:rPr>
          <w:rFonts w:asciiTheme="majorHAnsi" w:hAnsiTheme="majorHAnsi" w:cs="Tahoma"/>
          <w:sz w:val="20"/>
          <w:lang w:val="fr-FR"/>
        </w:rPr>
        <w:t>3</w:t>
      </w:r>
      <w:r w:rsidRPr="008A3C8D">
        <w:rPr>
          <w:rFonts w:asciiTheme="majorHAnsi" w:hAnsiTheme="majorHAnsi" w:cs="Tahoma"/>
          <w:sz w:val="20"/>
          <w:lang w:val="fr-FR"/>
        </w:rPr>
        <w:t xml:space="preserve">.1 - La hauteur des constructions ne peut comporter plus de deux niveaux, soit R+1, et ne peut excéder 7 mètres </w:t>
      </w:r>
      <w:r w:rsidRPr="008A3C8D">
        <w:rPr>
          <w:rFonts w:ascii="Calibri" w:hAnsi="Calibri"/>
          <w:sz w:val="20"/>
          <w:lang w:val="fr-FR"/>
        </w:rPr>
        <w:t>à l’égout du toit</w:t>
      </w:r>
      <w:r w:rsidRPr="008A3C8D">
        <w:rPr>
          <w:rFonts w:asciiTheme="majorHAnsi" w:hAnsiTheme="majorHAnsi" w:cs="Tahoma"/>
          <w:sz w:val="20"/>
          <w:lang w:val="fr-FR"/>
        </w:rPr>
        <w:t>.</w:t>
      </w:r>
    </w:p>
    <w:p w14:paraId="357D22D6" w14:textId="1CA22549" w:rsidR="008A3C8D" w:rsidRPr="008A3C8D" w:rsidRDefault="008A3C8D" w:rsidP="008A3C8D">
      <w:pPr>
        <w:widowControl w:val="0"/>
        <w:autoSpaceDE w:val="0"/>
        <w:autoSpaceDN w:val="0"/>
        <w:adjustRightInd w:val="0"/>
        <w:spacing w:after="120"/>
        <w:ind w:left="709"/>
        <w:jc w:val="both"/>
        <w:rPr>
          <w:rFonts w:asciiTheme="majorHAnsi" w:hAnsiTheme="majorHAnsi" w:cstheme="majorHAnsi"/>
          <w:b/>
          <w:bCs/>
          <w:color w:val="000000" w:themeColor="text1"/>
          <w:sz w:val="20"/>
          <w:szCs w:val="20"/>
          <w:lang w:val="fr-FR"/>
        </w:rPr>
      </w:pPr>
      <w:r w:rsidRPr="008A3C8D">
        <w:rPr>
          <w:rFonts w:asciiTheme="majorHAnsi" w:hAnsiTheme="majorHAnsi" w:cstheme="majorHAnsi"/>
          <w:color w:val="000000" w:themeColor="text1"/>
          <w:sz w:val="20"/>
          <w:szCs w:val="20"/>
          <w:lang w:val="fr-FR"/>
        </w:rPr>
        <w:t>4</w:t>
      </w:r>
      <w:r w:rsidRPr="008A3C8D">
        <w:rPr>
          <w:rFonts w:ascii="Calibri" w:hAnsi="Calibri"/>
          <w:sz w:val="20"/>
          <w:lang w:val="fr-FR"/>
        </w:rPr>
        <w:t>.</w:t>
      </w:r>
      <w:r>
        <w:rPr>
          <w:rFonts w:ascii="Calibri" w:hAnsi="Calibri"/>
          <w:sz w:val="20"/>
          <w:lang w:val="fr-FR"/>
        </w:rPr>
        <w:t>3</w:t>
      </w:r>
      <w:r w:rsidRPr="008A3C8D">
        <w:rPr>
          <w:rFonts w:ascii="Calibri" w:hAnsi="Calibri"/>
          <w:sz w:val="20"/>
          <w:lang w:val="fr-FR"/>
        </w:rPr>
        <w:t>.</w:t>
      </w:r>
      <w:r>
        <w:rPr>
          <w:rFonts w:ascii="Calibri" w:hAnsi="Calibri"/>
          <w:sz w:val="20"/>
          <w:lang w:val="fr-FR"/>
        </w:rPr>
        <w:t>3</w:t>
      </w:r>
      <w:r w:rsidRPr="008A3C8D">
        <w:rPr>
          <w:rFonts w:ascii="Calibri" w:hAnsi="Calibri"/>
          <w:sz w:val="20"/>
          <w:lang w:val="fr-FR"/>
        </w:rPr>
        <w:t>.</w:t>
      </w:r>
      <w:r>
        <w:rPr>
          <w:rFonts w:ascii="Calibri" w:hAnsi="Calibri"/>
          <w:sz w:val="20"/>
          <w:lang w:val="fr-FR"/>
        </w:rPr>
        <w:t xml:space="preserve">2 </w:t>
      </w:r>
      <w:r w:rsidRPr="008A3C8D">
        <w:rPr>
          <w:rFonts w:ascii="Calibri" w:hAnsi="Calibri"/>
          <w:sz w:val="20"/>
          <w:lang w:val="fr-FR"/>
        </w:rPr>
        <w:t>– Dans le cas où les constructions accueille</w:t>
      </w:r>
      <w:r>
        <w:rPr>
          <w:rFonts w:ascii="Calibri" w:hAnsi="Calibri"/>
          <w:sz w:val="20"/>
          <w:lang w:val="fr-FR"/>
        </w:rPr>
        <w:t>nt</w:t>
      </w:r>
      <w:r w:rsidRPr="008A3C8D">
        <w:rPr>
          <w:rFonts w:ascii="Calibri" w:hAnsi="Calibri"/>
          <w:sz w:val="20"/>
          <w:lang w:val="fr-FR"/>
        </w:rPr>
        <w:t xml:space="preserve"> un niveau destiné au stationnement des véhicules, la hauteur autorisée est limitée à 3 niveaux (R+2) soit 10 mètres à l'égout du toit. </w:t>
      </w:r>
    </w:p>
    <w:p w14:paraId="1ECFF6F4" w14:textId="4C183389" w:rsidR="00C555FD" w:rsidRDefault="00C555FD" w:rsidP="00C555FD">
      <w:pPr>
        <w:spacing w:line="87" w:lineRule="exact"/>
        <w:rPr>
          <w:color w:val="FF0000"/>
          <w:sz w:val="20"/>
          <w:szCs w:val="20"/>
          <w:lang w:val="fr-FR"/>
        </w:rPr>
      </w:pPr>
    </w:p>
    <w:p w14:paraId="577DDA72" w14:textId="77777777" w:rsidR="00B24506" w:rsidRPr="00B7074B" w:rsidRDefault="00B24506" w:rsidP="00C555FD">
      <w:pPr>
        <w:spacing w:line="87" w:lineRule="exact"/>
        <w:rPr>
          <w:color w:val="FF0000"/>
          <w:sz w:val="20"/>
          <w:szCs w:val="20"/>
          <w:lang w:val="fr-FR"/>
        </w:rPr>
      </w:pPr>
    </w:p>
    <w:p w14:paraId="617B6F1E" w14:textId="77777777" w:rsidR="00062DCA" w:rsidRPr="00B7074B" w:rsidRDefault="00062DCA" w:rsidP="00062DCA">
      <w:pPr>
        <w:spacing w:line="200" w:lineRule="exact"/>
        <w:rPr>
          <w:color w:val="FF0000"/>
          <w:sz w:val="20"/>
          <w:szCs w:val="20"/>
          <w:lang w:val="fr-FR"/>
        </w:rPr>
      </w:pPr>
    </w:p>
    <w:p w14:paraId="019718DD" w14:textId="4CB5D2CA" w:rsidR="00316DFD" w:rsidRDefault="00316DFD" w:rsidP="00316DFD">
      <w:pPr>
        <w:widowControl w:val="0"/>
        <w:autoSpaceDE w:val="0"/>
        <w:autoSpaceDN w:val="0"/>
        <w:adjustRightInd w:val="0"/>
        <w:spacing w:after="120"/>
        <w:ind w:left="567"/>
        <w:rPr>
          <w:rFonts w:asciiTheme="majorHAnsi" w:hAnsiTheme="majorHAnsi" w:cstheme="majorHAnsi"/>
          <w:b/>
          <w:bCs/>
          <w:color w:val="000000" w:themeColor="text1"/>
          <w:sz w:val="20"/>
          <w:szCs w:val="20"/>
          <w:lang w:val="fr-FR"/>
        </w:rPr>
      </w:pPr>
      <w:r w:rsidRPr="00360C6E">
        <w:rPr>
          <w:rFonts w:asciiTheme="majorHAnsi" w:hAnsiTheme="majorHAnsi" w:cstheme="majorHAnsi"/>
          <w:b/>
          <w:bCs/>
          <w:color w:val="000000" w:themeColor="text1"/>
          <w:sz w:val="20"/>
          <w:szCs w:val="20"/>
          <w:lang w:val="fr-FR"/>
        </w:rPr>
        <w:t>4.</w:t>
      </w:r>
      <w:r w:rsidR="008A3C8D">
        <w:rPr>
          <w:rFonts w:asciiTheme="majorHAnsi" w:hAnsiTheme="majorHAnsi" w:cstheme="majorHAnsi"/>
          <w:b/>
          <w:bCs/>
          <w:color w:val="000000" w:themeColor="text1"/>
          <w:sz w:val="20"/>
          <w:szCs w:val="20"/>
          <w:lang w:val="fr-FR"/>
        </w:rPr>
        <w:t>3.4 -</w:t>
      </w:r>
      <w:r w:rsidRPr="00360C6E">
        <w:rPr>
          <w:rFonts w:asciiTheme="majorHAnsi" w:hAnsiTheme="majorHAnsi" w:cstheme="majorHAnsi"/>
          <w:b/>
          <w:bCs/>
          <w:color w:val="000000" w:themeColor="text1"/>
          <w:sz w:val="20"/>
          <w:szCs w:val="20"/>
          <w:lang w:val="fr-FR"/>
        </w:rPr>
        <w:t xml:space="preserve"> Dispositions applicales </w:t>
      </w:r>
      <w:r w:rsidR="008A3C8D">
        <w:rPr>
          <w:rFonts w:asciiTheme="majorHAnsi" w:hAnsiTheme="majorHAnsi" w:cstheme="majorHAnsi"/>
          <w:b/>
          <w:bCs/>
          <w:color w:val="000000" w:themeColor="text1"/>
          <w:sz w:val="20"/>
          <w:szCs w:val="20"/>
          <w:lang w:val="fr-FR"/>
        </w:rPr>
        <w:t>aux zones</w:t>
      </w:r>
      <w:r w:rsidRPr="00360C6E">
        <w:rPr>
          <w:rFonts w:asciiTheme="majorHAnsi" w:hAnsiTheme="majorHAnsi" w:cstheme="majorHAnsi"/>
          <w:b/>
          <w:bCs/>
          <w:color w:val="000000" w:themeColor="text1"/>
          <w:sz w:val="20"/>
          <w:szCs w:val="20"/>
          <w:lang w:val="fr-FR"/>
        </w:rPr>
        <w:t xml:space="preserve"> UB</w:t>
      </w:r>
      <w:r w:rsidR="008A3C8D">
        <w:rPr>
          <w:rFonts w:asciiTheme="majorHAnsi" w:hAnsiTheme="majorHAnsi" w:cstheme="majorHAnsi"/>
          <w:b/>
          <w:bCs/>
          <w:color w:val="000000" w:themeColor="text1"/>
          <w:sz w:val="20"/>
          <w:szCs w:val="20"/>
          <w:lang w:val="fr-FR"/>
        </w:rPr>
        <w:t xml:space="preserve"> &amp; UG</w:t>
      </w:r>
    </w:p>
    <w:p w14:paraId="5B7F1DB1" w14:textId="030BF991" w:rsidR="008A3C8D" w:rsidRPr="008A3C8D" w:rsidRDefault="008A3C8D" w:rsidP="008A3C8D">
      <w:pPr>
        <w:widowControl w:val="0"/>
        <w:autoSpaceDE w:val="0"/>
        <w:autoSpaceDN w:val="0"/>
        <w:adjustRightInd w:val="0"/>
        <w:spacing w:after="120"/>
        <w:ind w:left="728"/>
        <w:rPr>
          <w:rFonts w:asciiTheme="majorHAnsi" w:hAnsiTheme="majorHAnsi" w:cstheme="majorHAnsi"/>
          <w:color w:val="000000" w:themeColor="text1"/>
          <w:sz w:val="20"/>
          <w:szCs w:val="20"/>
          <w:lang w:val="fr-FR"/>
        </w:rPr>
      </w:pPr>
      <w:r w:rsidRPr="008A3C8D">
        <w:rPr>
          <w:rFonts w:asciiTheme="majorHAnsi" w:hAnsiTheme="majorHAnsi" w:cstheme="majorHAnsi"/>
          <w:color w:val="000000" w:themeColor="text1"/>
          <w:sz w:val="20"/>
          <w:szCs w:val="20"/>
          <w:lang w:val="fr-FR"/>
        </w:rPr>
        <w:t>4.</w:t>
      </w:r>
      <w:r>
        <w:rPr>
          <w:rFonts w:asciiTheme="majorHAnsi" w:hAnsiTheme="majorHAnsi" w:cstheme="majorHAnsi"/>
          <w:color w:val="000000" w:themeColor="text1"/>
          <w:sz w:val="20"/>
          <w:szCs w:val="20"/>
          <w:lang w:val="fr-FR"/>
        </w:rPr>
        <w:t>3</w:t>
      </w:r>
      <w:r w:rsidRPr="008A3C8D">
        <w:rPr>
          <w:rFonts w:asciiTheme="majorHAnsi" w:hAnsiTheme="majorHAnsi" w:cstheme="majorHAnsi"/>
          <w:color w:val="000000" w:themeColor="text1"/>
          <w:sz w:val="20"/>
          <w:szCs w:val="20"/>
          <w:lang w:val="fr-FR"/>
        </w:rPr>
        <w:t>.</w:t>
      </w:r>
      <w:r>
        <w:rPr>
          <w:rFonts w:asciiTheme="majorHAnsi" w:hAnsiTheme="majorHAnsi" w:cstheme="majorHAnsi"/>
          <w:color w:val="000000" w:themeColor="text1"/>
          <w:sz w:val="20"/>
          <w:szCs w:val="20"/>
          <w:lang w:val="fr-FR"/>
        </w:rPr>
        <w:t>4</w:t>
      </w:r>
      <w:r w:rsidRPr="008A3C8D">
        <w:rPr>
          <w:rFonts w:asciiTheme="majorHAnsi" w:hAnsiTheme="majorHAnsi" w:cstheme="majorHAnsi"/>
          <w:color w:val="000000" w:themeColor="text1"/>
          <w:sz w:val="20"/>
          <w:szCs w:val="20"/>
          <w:lang w:val="fr-FR"/>
        </w:rPr>
        <w:t>.1 Dispositions générales applicales aux zones UB &amp; UG, à l’exception du secteur UGn</w:t>
      </w:r>
    </w:p>
    <w:p w14:paraId="4B16F91C" w14:textId="77777777" w:rsidR="008A3C8D" w:rsidRPr="008A3C8D" w:rsidRDefault="008A3C8D" w:rsidP="008A3C8D">
      <w:pPr>
        <w:pStyle w:val="Paragraphedeliste"/>
        <w:spacing w:after="120"/>
        <w:ind w:left="709"/>
        <w:jc w:val="both"/>
        <w:rPr>
          <w:rFonts w:asciiTheme="majorHAnsi" w:hAnsiTheme="majorHAnsi" w:cstheme="majorHAnsi"/>
          <w:sz w:val="20"/>
          <w:szCs w:val="20"/>
        </w:rPr>
      </w:pPr>
      <w:r w:rsidRPr="008A3C8D">
        <w:rPr>
          <w:rFonts w:asciiTheme="majorHAnsi" w:hAnsiTheme="majorHAnsi" w:cstheme="majorHAnsi"/>
          <w:sz w:val="20"/>
          <w:szCs w:val="20"/>
        </w:rPr>
        <w:t xml:space="preserve">La hauteur des constructions ne peut comporter plus de deux niveaux (R+1) et ne doit pas excéder 7 mètres à l’égout du toit. </w:t>
      </w:r>
    </w:p>
    <w:p w14:paraId="2AC8378C" w14:textId="63378E9C" w:rsidR="008A3C8D" w:rsidRPr="008A3C8D" w:rsidRDefault="008A3C8D" w:rsidP="008A3C8D">
      <w:pPr>
        <w:spacing w:after="120"/>
        <w:ind w:left="720"/>
        <w:jc w:val="both"/>
        <w:outlineLvl w:val="0"/>
        <w:rPr>
          <w:rFonts w:asciiTheme="majorHAnsi" w:hAnsiTheme="majorHAnsi" w:cstheme="majorHAnsi"/>
          <w:sz w:val="20"/>
          <w:lang w:val="fr-FR"/>
        </w:rPr>
      </w:pPr>
      <w:r w:rsidRPr="008A3C8D">
        <w:rPr>
          <w:rFonts w:asciiTheme="majorHAnsi" w:hAnsiTheme="majorHAnsi" w:cstheme="majorHAnsi"/>
          <w:sz w:val="20"/>
          <w:lang w:val="fr-FR"/>
        </w:rPr>
        <w:t>Les combles peuvent être aménagés ou rendus habitables.</w:t>
      </w:r>
      <w:r w:rsidRPr="00C47DBE">
        <w:rPr>
          <w:noProof/>
        </w:rPr>
        <w:drawing>
          <wp:anchor distT="0" distB="0" distL="114300" distR="114300" simplePos="0" relativeHeight="251704832" behindDoc="0" locked="0" layoutInCell="1" allowOverlap="1" wp14:anchorId="28F55833" wp14:editId="1BB546F2">
            <wp:simplePos x="0" y="0"/>
            <wp:positionH relativeFrom="column">
              <wp:posOffset>2613025</wp:posOffset>
            </wp:positionH>
            <wp:positionV relativeFrom="paragraph">
              <wp:posOffset>177165</wp:posOffset>
            </wp:positionV>
            <wp:extent cx="3149600" cy="1825625"/>
            <wp:effectExtent l="0" t="0" r="0" b="3175"/>
            <wp:wrapSquare wrapText="bothSides"/>
            <wp:docPr id="15" name="Image 2" descr="DD EXT:PLU Màl'Eau:PLU Màl'Eau 14 juillet 2016:Morne-à-l'Eau Croquis 5.1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 EXT:PLU Màl'Eau:PLU Màl'Eau 14 juillet 2016:Morne-à-l'Eau Croquis 5.1 .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9600" cy="182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7BC97" w14:textId="30EBA55E" w:rsidR="008A3C8D" w:rsidRPr="008A3C8D" w:rsidRDefault="008A3C8D" w:rsidP="008A3C8D">
      <w:pPr>
        <w:widowControl w:val="0"/>
        <w:autoSpaceDE w:val="0"/>
        <w:autoSpaceDN w:val="0"/>
        <w:adjustRightInd w:val="0"/>
        <w:spacing w:after="120"/>
        <w:ind w:left="709"/>
        <w:jc w:val="both"/>
        <w:rPr>
          <w:rFonts w:asciiTheme="majorHAnsi" w:hAnsiTheme="majorHAnsi" w:cstheme="majorHAnsi"/>
          <w:lang w:val="fr-FR"/>
        </w:rPr>
      </w:pPr>
      <w:r w:rsidRPr="008A3C8D">
        <w:rPr>
          <w:rFonts w:asciiTheme="majorHAnsi" w:hAnsiTheme="majorHAnsi" w:cstheme="majorHAnsi"/>
          <w:sz w:val="20"/>
          <w:lang w:val="fr-FR"/>
        </w:rPr>
        <w:t xml:space="preserve">Lorsque le terrain présente une déclivité supérieure ou égale à 20%, un sous-sol partiellement aménagé ou un rez-de-chaussée ou un rez-de-jardin n’excédant pas la moitié du plancher haut peut être autorisé. Dans ce cas, la hauteur maximale de cet aménagement mesurée entre le niveau du sol existant et la sous-face du rez-de-chaussée haut ne doit pas dépasser 3 mètres </w:t>
      </w:r>
      <w:r w:rsidRPr="008A3C8D">
        <w:rPr>
          <w:rFonts w:asciiTheme="majorHAnsi" w:hAnsiTheme="majorHAnsi" w:cstheme="majorHAnsi"/>
          <w:i/>
          <w:iCs/>
          <w:sz w:val="20"/>
          <w:lang w:val="fr-FR"/>
        </w:rPr>
        <w:t>(voir croquis 5).</w:t>
      </w:r>
    </w:p>
    <w:p w14:paraId="041B4260" w14:textId="77777777" w:rsidR="008A3C8D" w:rsidRPr="00BA0617" w:rsidRDefault="008A3C8D" w:rsidP="008A3C8D">
      <w:pPr>
        <w:rPr>
          <w:rFonts w:asciiTheme="majorHAnsi" w:hAnsiTheme="majorHAnsi" w:cstheme="majorHAnsi"/>
          <w:b/>
          <w:lang w:val="fr-FR"/>
        </w:rPr>
      </w:pPr>
    </w:p>
    <w:p w14:paraId="3FBC72AD" w14:textId="15971BAC" w:rsidR="008A3C8D" w:rsidRDefault="008A3C8D" w:rsidP="008A3C8D">
      <w:pPr>
        <w:widowControl w:val="0"/>
        <w:autoSpaceDE w:val="0"/>
        <w:autoSpaceDN w:val="0"/>
        <w:adjustRightInd w:val="0"/>
        <w:spacing w:after="120"/>
        <w:ind w:left="728"/>
        <w:rPr>
          <w:rFonts w:asciiTheme="majorHAnsi" w:hAnsiTheme="majorHAnsi" w:cstheme="majorHAnsi"/>
          <w:color w:val="000000" w:themeColor="text1"/>
          <w:sz w:val="20"/>
          <w:szCs w:val="20"/>
          <w:lang w:val="fr-FR"/>
        </w:rPr>
      </w:pPr>
      <w:r w:rsidRPr="008A3C8D">
        <w:rPr>
          <w:rFonts w:asciiTheme="majorHAnsi" w:hAnsiTheme="majorHAnsi" w:cstheme="majorHAnsi"/>
          <w:color w:val="000000" w:themeColor="text1"/>
          <w:sz w:val="20"/>
          <w:szCs w:val="20"/>
          <w:lang w:val="fr-FR"/>
        </w:rPr>
        <w:t>4.2.</w:t>
      </w:r>
      <w:r>
        <w:rPr>
          <w:rFonts w:asciiTheme="majorHAnsi" w:hAnsiTheme="majorHAnsi" w:cstheme="majorHAnsi"/>
          <w:color w:val="000000" w:themeColor="text1"/>
          <w:sz w:val="20"/>
          <w:szCs w:val="20"/>
          <w:lang w:val="fr-FR"/>
        </w:rPr>
        <w:t>4</w:t>
      </w:r>
      <w:r w:rsidRPr="008A3C8D">
        <w:rPr>
          <w:rFonts w:asciiTheme="majorHAnsi" w:hAnsiTheme="majorHAnsi" w:cstheme="majorHAnsi"/>
          <w:color w:val="000000" w:themeColor="text1"/>
          <w:sz w:val="20"/>
          <w:szCs w:val="20"/>
          <w:lang w:val="fr-FR"/>
        </w:rPr>
        <w:t>.</w:t>
      </w:r>
      <w:r>
        <w:rPr>
          <w:rFonts w:asciiTheme="majorHAnsi" w:hAnsiTheme="majorHAnsi" w:cstheme="majorHAnsi"/>
          <w:color w:val="000000" w:themeColor="text1"/>
          <w:sz w:val="20"/>
          <w:szCs w:val="20"/>
          <w:lang w:val="fr-FR"/>
        </w:rPr>
        <w:t>2</w:t>
      </w:r>
      <w:r w:rsidRPr="008A3C8D">
        <w:rPr>
          <w:rFonts w:asciiTheme="majorHAnsi" w:hAnsiTheme="majorHAnsi" w:cstheme="majorHAnsi"/>
          <w:color w:val="000000" w:themeColor="text1"/>
          <w:sz w:val="20"/>
          <w:szCs w:val="20"/>
          <w:lang w:val="fr-FR"/>
        </w:rPr>
        <w:t xml:space="preserve"> Dispositions </w:t>
      </w:r>
      <w:r>
        <w:rPr>
          <w:rFonts w:asciiTheme="majorHAnsi" w:hAnsiTheme="majorHAnsi" w:cstheme="majorHAnsi"/>
          <w:color w:val="000000" w:themeColor="text1"/>
          <w:sz w:val="20"/>
          <w:szCs w:val="20"/>
          <w:lang w:val="fr-FR"/>
        </w:rPr>
        <w:t>particulières au seul secteur UGn</w:t>
      </w:r>
    </w:p>
    <w:p w14:paraId="7230E813" w14:textId="77777777" w:rsidR="008A3C8D" w:rsidRPr="008A3C8D" w:rsidRDefault="008A3C8D" w:rsidP="008A3C8D">
      <w:pPr>
        <w:ind w:left="895"/>
        <w:jc w:val="both"/>
        <w:outlineLvl w:val="0"/>
        <w:rPr>
          <w:rFonts w:asciiTheme="majorHAnsi" w:hAnsiTheme="majorHAnsi"/>
          <w:sz w:val="20"/>
          <w:lang w:val="fr-FR"/>
        </w:rPr>
      </w:pPr>
      <w:r w:rsidRPr="008A3C8D">
        <w:rPr>
          <w:rFonts w:asciiTheme="majorHAnsi" w:hAnsiTheme="majorHAnsi"/>
          <w:sz w:val="20"/>
          <w:lang w:val="fr-FR"/>
        </w:rPr>
        <w:t xml:space="preserve">La hauteur des constructions ne doit pas excéder 4 mètres à l’égout du toit.  </w:t>
      </w:r>
    </w:p>
    <w:p w14:paraId="59440887" w14:textId="77777777" w:rsidR="008A3C8D" w:rsidRPr="008A3C8D" w:rsidRDefault="008A3C8D" w:rsidP="008A3C8D">
      <w:pPr>
        <w:ind w:left="895"/>
        <w:jc w:val="both"/>
        <w:rPr>
          <w:rFonts w:asciiTheme="majorHAnsi" w:hAnsiTheme="majorHAnsi"/>
          <w:sz w:val="8"/>
          <w:szCs w:val="8"/>
          <w:lang w:val="fr-FR"/>
        </w:rPr>
      </w:pPr>
    </w:p>
    <w:p w14:paraId="220804FA" w14:textId="77777777" w:rsidR="008A3C8D" w:rsidRPr="008A3C8D" w:rsidRDefault="008A3C8D" w:rsidP="008A3C8D">
      <w:pPr>
        <w:ind w:left="895"/>
        <w:jc w:val="both"/>
        <w:rPr>
          <w:rFonts w:asciiTheme="majorHAnsi" w:hAnsiTheme="majorHAnsi"/>
          <w:sz w:val="20"/>
          <w:lang w:val="fr-FR"/>
        </w:rPr>
      </w:pPr>
      <w:r w:rsidRPr="008A3C8D">
        <w:rPr>
          <w:rFonts w:asciiTheme="majorHAnsi" w:hAnsiTheme="majorHAnsi"/>
          <w:sz w:val="20"/>
          <w:lang w:val="fr-FR"/>
        </w:rPr>
        <w:t>Toutefois, pour les terrains présentant une déclivité de plus de 20%, il peut être admis un sous-sol partiellement aménagé n’excédant pas la moitié du plan haut. Dans ce cas, la distance mesurée à partir du sol naturel jusqu’à l’égout du toit ne doit pas dépasser 6 mètres.</w:t>
      </w:r>
    </w:p>
    <w:p w14:paraId="28B3ADCF" w14:textId="77777777" w:rsidR="008A3C8D" w:rsidRPr="008A3C8D" w:rsidRDefault="008A3C8D" w:rsidP="008A3C8D">
      <w:pPr>
        <w:ind w:left="741"/>
        <w:jc w:val="both"/>
        <w:rPr>
          <w:rFonts w:ascii="Calibri" w:hAnsi="Calibri"/>
          <w:color w:val="4F81BD" w:themeColor="accent1"/>
          <w:sz w:val="20"/>
          <w:lang w:val="fr-FR"/>
        </w:rPr>
      </w:pPr>
    </w:p>
    <w:p w14:paraId="101FA084" w14:textId="576403A4" w:rsidR="008A3C8D" w:rsidRPr="008A3C8D" w:rsidRDefault="008A3C8D" w:rsidP="008A3C8D">
      <w:pPr>
        <w:widowControl w:val="0"/>
        <w:autoSpaceDE w:val="0"/>
        <w:autoSpaceDN w:val="0"/>
        <w:adjustRightInd w:val="0"/>
        <w:spacing w:after="120"/>
        <w:ind w:left="728"/>
        <w:rPr>
          <w:rFonts w:asciiTheme="majorHAnsi" w:hAnsiTheme="majorHAnsi" w:cs="Tahoma"/>
          <w:sz w:val="20"/>
          <w:lang w:val="fr-FR"/>
        </w:rPr>
      </w:pPr>
      <w:r w:rsidRPr="008A3C8D">
        <w:rPr>
          <w:rFonts w:asciiTheme="majorHAnsi" w:hAnsiTheme="majorHAnsi" w:cstheme="majorHAnsi"/>
          <w:color w:val="000000" w:themeColor="text1"/>
          <w:sz w:val="20"/>
          <w:szCs w:val="20"/>
          <w:lang w:val="fr-FR"/>
        </w:rPr>
        <w:t>4.2.</w:t>
      </w:r>
      <w:r>
        <w:rPr>
          <w:rFonts w:asciiTheme="majorHAnsi" w:hAnsiTheme="majorHAnsi" w:cstheme="majorHAnsi"/>
          <w:color w:val="000000" w:themeColor="text1"/>
          <w:sz w:val="20"/>
          <w:szCs w:val="20"/>
          <w:lang w:val="fr-FR"/>
        </w:rPr>
        <w:t>4</w:t>
      </w:r>
      <w:r w:rsidRPr="008A3C8D">
        <w:rPr>
          <w:rFonts w:asciiTheme="majorHAnsi" w:hAnsiTheme="majorHAnsi" w:cstheme="majorHAnsi"/>
          <w:color w:val="000000" w:themeColor="text1"/>
          <w:sz w:val="20"/>
          <w:szCs w:val="20"/>
          <w:lang w:val="fr-FR"/>
        </w:rPr>
        <w:t xml:space="preserve">.3 Dispositions particulières </w:t>
      </w:r>
      <w:r w:rsidRPr="008A3C8D">
        <w:rPr>
          <w:rFonts w:asciiTheme="majorHAnsi" w:hAnsiTheme="majorHAnsi" w:cs="Tahoma"/>
          <w:sz w:val="20"/>
          <w:lang w:val="fr-FR"/>
        </w:rPr>
        <w:t xml:space="preserve">pour les équipements </w:t>
      </w:r>
      <w:r>
        <w:rPr>
          <w:rFonts w:asciiTheme="majorHAnsi" w:hAnsiTheme="majorHAnsi" w:cs="Tahoma"/>
          <w:sz w:val="20"/>
          <w:lang w:val="fr-FR"/>
        </w:rPr>
        <w:t xml:space="preserve">et les </w:t>
      </w:r>
      <w:r w:rsidRPr="008A3C8D">
        <w:rPr>
          <w:rFonts w:ascii="Calibri" w:hAnsi="Calibri"/>
          <w:sz w:val="20"/>
          <w:lang w:val="fr-FR"/>
        </w:rPr>
        <w:t>constructions à usage d’habitation de forme</w:t>
      </w:r>
      <w:r>
        <w:rPr>
          <w:rFonts w:ascii="Calibri" w:hAnsi="Calibri"/>
          <w:sz w:val="20"/>
          <w:lang w:val="fr-FR"/>
        </w:rPr>
        <w:t xml:space="preserve"> collective</w:t>
      </w:r>
    </w:p>
    <w:p w14:paraId="285D91EA" w14:textId="77777777" w:rsidR="008A3C8D" w:rsidRPr="008A3C8D" w:rsidRDefault="008A3C8D" w:rsidP="008A3C8D">
      <w:pPr>
        <w:spacing w:after="120"/>
        <w:ind w:left="741"/>
        <w:jc w:val="both"/>
        <w:rPr>
          <w:rFonts w:asciiTheme="majorHAnsi" w:hAnsiTheme="majorHAnsi"/>
          <w:b/>
          <w:sz w:val="20"/>
          <w:lang w:val="fr-FR"/>
        </w:rPr>
      </w:pPr>
      <w:r w:rsidRPr="008A3C8D">
        <w:rPr>
          <w:rFonts w:asciiTheme="majorHAnsi" w:hAnsiTheme="majorHAnsi"/>
          <w:sz w:val="20"/>
          <w:lang w:val="fr-FR"/>
        </w:rPr>
        <w:t xml:space="preserve">Les constructions à usage d’équipement </w:t>
      </w:r>
      <w:r w:rsidRPr="008A3C8D">
        <w:rPr>
          <w:rFonts w:ascii="Calibri" w:hAnsi="Calibri"/>
          <w:sz w:val="20"/>
          <w:lang w:val="fr-FR"/>
        </w:rPr>
        <w:t xml:space="preserve">et les constructions à usage d’habitation de forme collective </w:t>
      </w:r>
      <w:r w:rsidRPr="008A3C8D">
        <w:rPr>
          <w:rFonts w:asciiTheme="majorHAnsi" w:hAnsiTheme="majorHAnsi"/>
          <w:sz w:val="20"/>
          <w:lang w:val="fr-FR"/>
        </w:rPr>
        <w:t>peuvent comporter trois niveaux sans excéder 10 mètres à l’égout du toit.</w:t>
      </w:r>
    </w:p>
    <w:p w14:paraId="5762C8F5" w14:textId="47B8C3D1" w:rsidR="00062DCA" w:rsidRPr="00B7074B" w:rsidRDefault="00062DCA" w:rsidP="00062DCA">
      <w:pPr>
        <w:spacing w:line="200" w:lineRule="exact"/>
        <w:rPr>
          <w:color w:val="FF0000"/>
          <w:sz w:val="20"/>
          <w:szCs w:val="20"/>
          <w:lang w:val="fr-FR"/>
        </w:rPr>
      </w:pPr>
    </w:p>
    <w:p w14:paraId="3CE8A431" w14:textId="715C5CB6" w:rsidR="00324206" w:rsidRPr="00360C6E" w:rsidRDefault="00D65106" w:rsidP="00360C6E">
      <w:pPr>
        <w:widowControl w:val="0"/>
        <w:autoSpaceDE w:val="0"/>
        <w:autoSpaceDN w:val="0"/>
        <w:adjustRightInd w:val="0"/>
        <w:spacing w:after="120"/>
        <w:ind w:left="567"/>
        <w:rPr>
          <w:rFonts w:asciiTheme="majorHAnsi" w:eastAsia="Calibri" w:hAnsiTheme="majorHAnsi" w:cs="Calibri"/>
          <w:b/>
          <w:bCs/>
          <w:color w:val="000000" w:themeColor="text1"/>
          <w:sz w:val="20"/>
          <w:szCs w:val="20"/>
          <w:lang w:val="fr-FR"/>
        </w:rPr>
      </w:pPr>
      <w:r w:rsidRPr="00360C6E">
        <w:rPr>
          <w:rFonts w:asciiTheme="majorHAnsi" w:hAnsiTheme="majorHAnsi" w:cstheme="majorHAnsi"/>
          <w:b/>
          <w:bCs/>
          <w:color w:val="000000" w:themeColor="text1"/>
          <w:sz w:val="20"/>
          <w:szCs w:val="20"/>
          <w:lang w:val="fr-FR"/>
        </w:rPr>
        <w:t>4.</w:t>
      </w:r>
      <w:r w:rsidR="008A3C8D">
        <w:rPr>
          <w:rFonts w:asciiTheme="majorHAnsi" w:hAnsiTheme="majorHAnsi" w:cstheme="majorHAnsi"/>
          <w:b/>
          <w:bCs/>
          <w:color w:val="000000" w:themeColor="text1"/>
          <w:sz w:val="20"/>
          <w:szCs w:val="20"/>
          <w:lang w:val="fr-FR"/>
        </w:rPr>
        <w:t>3</w:t>
      </w:r>
      <w:r w:rsidRPr="00360C6E">
        <w:rPr>
          <w:rFonts w:asciiTheme="majorHAnsi" w:hAnsiTheme="majorHAnsi" w:cstheme="majorHAnsi"/>
          <w:b/>
          <w:bCs/>
          <w:color w:val="000000" w:themeColor="text1"/>
          <w:sz w:val="20"/>
          <w:szCs w:val="20"/>
          <w:lang w:val="fr-FR"/>
        </w:rPr>
        <w:t>.</w:t>
      </w:r>
      <w:r w:rsidR="008A3C8D">
        <w:rPr>
          <w:rFonts w:asciiTheme="majorHAnsi" w:hAnsiTheme="majorHAnsi" w:cstheme="majorHAnsi"/>
          <w:b/>
          <w:bCs/>
          <w:color w:val="000000" w:themeColor="text1"/>
          <w:sz w:val="20"/>
          <w:szCs w:val="20"/>
          <w:lang w:val="fr-FR"/>
        </w:rPr>
        <w:t>5</w:t>
      </w:r>
      <w:r w:rsidRPr="00360C6E">
        <w:rPr>
          <w:rFonts w:asciiTheme="majorHAnsi" w:hAnsiTheme="majorHAnsi" w:cstheme="majorHAnsi"/>
          <w:b/>
          <w:bCs/>
          <w:color w:val="000000" w:themeColor="text1"/>
          <w:sz w:val="20"/>
          <w:szCs w:val="20"/>
          <w:lang w:val="fr-FR"/>
        </w:rPr>
        <w:t xml:space="preserve"> </w:t>
      </w:r>
      <w:r w:rsidR="00324206" w:rsidRPr="00360C6E">
        <w:rPr>
          <w:rFonts w:ascii="Calibri" w:eastAsia="Calibri" w:hAnsi="Calibri" w:cs="Calibri"/>
          <w:b/>
          <w:bCs/>
          <w:color w:val="000000" w:themeColor="text1"/>
          <w:sz w:val="20"/>
          <w:szCs w:val="20"/>
          <w:lang w:val="fr-FR"/>
        </w:rPr>
        <w:t>. Dispositions</w:t>
      </w:r>
      <w:r w:rsidR="00324206" w:rsidRPr="00360C6E">
        <w:rPr>
          <w:rFonts w:asciiTheme="majorHAnsi" w:hAnsiTheme="majorHAnsi" w:cstheme="majorHAnsi"/>
          <w:b/>
          <w:bCs/>
          <w:color w:val="000000" w:themeColor="text1"/>
          <w:sz w:val="20"/>
          <w:szCs w:val="20"/>
          <w:lang w:val="fr-FR"/>
        </w:rPr>
        <w:t xml:space="preserve"> générales applicales aux zones U</w:t>
      </w:r>
      <w:r w:rsidR="00360C6E">
        <w:rPr>
          <w:rFonts w:asciiTheme="majorHAnsi" w:hAnsiTheme="majorHAnsi" w:cstheme="majorHAnsi"/>
          <w:b/>
          <w:bCs/>
          <w:color w:val="000000" w:themeColor="text1"/>
          <w:sz w:val="20"/>
          <w:szCs w:val="20"/>
          <w:lang w:val="fr-FR"/>
        </w:rPr>
        <w:t>P</w:t>
      </w:r>
      <w:r w:rsidR="00324206" w:rsidRPr="00360C6E">
        <w:rPr>
          <w:rFonts w:asciiTheme="majorHAnsi" w:hAnsiTheme="majorHAnsi" w:cstheme="majorHAnsi"/>
          <w:b/>
          <w:bCs/>
          <w:color w:val="000000" w:themeColor="text1"/>
          <w:sz w:val="20"/>
          <w:szCs w:val="20"/>
          <w:lang w:val="fr-FR"/>
        </w:rPr>
        <w:t xml:space="preserve"> </w:t>
      </w:r>
    </w:p>
    <w:p w14:paraId="2A9D5627" w14:textId="170C4899" w:rsidR="008A3C8D" w:rsidRPr="008A3C8D" w:rsidRDefault="008A3C8D" w:rsidP="008A3C8D">
      <w:pPr>
        <w:ind w:left="720"/>
        <w:jc w:val="both"/>
        <w:outlineLvl w:val="0"/>
        <w:rPr>
          <w:rFonts w:asciiTheme="majorHAnsi" w:hAnsiTheme="majorHAnsi"/>
          <w:sz w:val="20"/>
          <w:lang w:val="fr-FR"/>
        </w:rPr>
      </w:pPr>
      <w:r w:rsidRPr="008A3C8D">
        <w:rPr>
          <w:rFonts w:asciiTheme="majorHAnsi" w:hAnsiTheme="majorHAnsi"/>
          <w:sz w:val="20"/>
          <w:lang w:val="fr-FR"/>
        </w:rPr>
        <w:t xml:space="preserve">La hauteur des constructions ne peut excéder 7 mètres à l’égout du toit. </w:t>
      </w:r>
    </w:p>
    <w:p w14:paraId="70FEF0D4" w14:textId="77777777" w:rsidR="008A3C8D" w:rsidRPr="008A3C8D" w:rsidRDefault="008A3C8D" w:rsidP="008A3C8D">
      <w:pPr>
        <w:ind w:left="1080" w:hanging="360"/>
        <w:jc w:val="both"/>
        <w:outlineLvl w:val="0"/>
        <w:rPr>
          <w:rFonts w:asciiTheme="majorHAnsi" w:hAnsiTheme="majorHAnsi"/>
          <w:sz w:val="20"/>
          <w:lang w:val="fr-FR"/>
        </w:rPr>
      </w:pPr>
      <w:r w:rsidRPr="008A3C8D">
        <w:rPr>
          <w:rFonts w:asciiTheme="majorHAnsi" w:hAnsiTheme="majorHAnsi"/>
          <w:sz w:val="20"/>
          <w:lang w:val="fr-FR"/>
        </w:rPr>
        <w:t>Des adaptations peuvent être envisagées pour les bâtiments et installations hors normes.</w:t>
      </w:r>
    </w:p>
    <w:p w14:paraId="4BD50271" w14:textId="2E638F4D" w:rsidR="00324206" w:rsidRDefault="00324206" w:rsidP="00324206">
      <w:pPr>
        <w:widowControl w:val="0"/>
        <w:autoSpaceDE w:val="0"/>
        <w:autoSpaceDN w:val="0"/>
        <w:adjustRightInd w:val="0"/>
        <w:spacing w:after="120"/>
        <w:ind w:left="567"/>
        <w:jc w:val="both"/>
        <w:rPr>
          <w:rFonts w:asciiTheme="majorHAnsi" w:hAnsiTheme="majorHAnsi" w:cstheme="majorHAnsi"/>
          <w:b/>
          <w:bCs/>
          <w:color w:val="000000" w:themeColor="text1"/>
          <w:sz w:val="20"/>
          <w:szCs w:val="20"/>
          <w:lang w:val="fr-FR"/>
        </w:rPr>
      </w:pPr>
    </w:p>
    <w:p w14:paraId="483EDDA6" w14:textId="07121DDF" w:rsidR="00360C6E" w:rsidRPr="00BD5C1A" w:rsidRDefault="00360C6E" w:rsidP="00360C6E">
      <w:pPr>
        <w:widowControl w:val="0"/>
        <w:autoSpaceDE w:val="0"/>
        <w:autoSpaceDN w:val="0"/>
        <w:adjustRightInd w:val="0"/>
        <w:spacing w:after="120"/>
        <w:ind w:left="567"/>
        <w:rPr>
          <w:rFonts w:asciiTheme="majorHAnsi" w:hAnsiTheme="majorHAnsi" w:cstheme="majorHAnsi"/>
          <w:b/>
          <w:bCs/>
          <w:color w:val="000000" w:themeColor="text1"/>
          <w:sz w:val="20"/>
          <w:szCs w:val="20"/>
          <w:lang w:val="fr-FR"/>
        </w:rPr>
      </w:pPr>
      <w:r w:rsidRPr="00360C6E">
        <w:rPr>
          <w:rFonts w:ascii="Calibri" w:eastAsia="Calibri" w:hAnsi="Calibri" w:cs="Calibri"/>
          <w:b/>
          <w:bCs/>
          <w:color w:val="000000" w:themeColor="text1"/>
          <w:sz w:val="20"/>
          <w:szCs w:val="20"/>
          <w:lang w:val="fr-FR"/>
        </w:rPr>
        <w:t>4.</w:t>
      </w:r>
      <w:r w:rsidR="008A3C8D">
        <w:rPr>
          <w:rFonts w:ascii="Calibri" w:eastAsia="Calibri" w:hAnsi="Calibri" w:cs="Calibri"/>
          <w:b/>
          <w:bCs/>
          <w:color w:val="000000" w:themeColor="text1"/>
          <w:sz w:val="20"/>
          <w:szCs w:val="20"/>
          <w:lang w:val="fr-FR"/>
        </w:rPr>
        <w:t>3</w:t>
      </w:r>
      <w:r w:rsidRPr="00360C6E">
        <w:rPr>
          <w:rFonts w:ascii="Calibri" w:eastAsia="Calibri" w:hAnsi="Calibri" w:cs="Calibri"/>
          <w:b/>
          <w:bCs/>
          <w:color w:val="000000" w:themeColor="text1"/>
          <w:sz w:val="20"/>
          <w:szCs w:val="20"/>
          <w:lang w:val="fr-FR"/>
        </w:rPr>
        <w:t>.</w:t>
      </w:r>
      <w:r w:rsidR="008A3C8D">
        <w:rPr>
          <w:rFonts w:ascii="Calibri" w:eastAsia="Calibri" w:hAnsi="Calibri" w:cs="Calibri"/>
          <w:b/>
          <w:bCs/>
          <w:color w:val="000000" w:themeColor="text1"/>
          <w:sz w:val="20"/>
          <w:szCs w:val="20"/>
          <w:lang w:val="fr-FR"/>
        </w:rPr>
        <w:t>6</w:t>
      </w:r>
      <w:r w:rsidRPr="00360C6E">
        <w:rPr>
          <w:rFonts w:ascii="Calibri" w:eastAsia="Calibri" w:hAnsi="Calibri" w:cs="Calibri"/>
          <w:b/>
          <w:bCs/>
          <w:color w:val="000000" w:themeColor="text1"/>
          <w:sz w:val="20"/>
          <w:szCs w:val="20"/>
          <w:lang w:val="fr-FR"/>
        </w:rPr>
        <w:t>. Dispositions applicables à la zone U</w:t>
      </w:r>
      <w:r>
        <w:rPr>
          <w:rFonts w:ascii="Calibri" w:eastAsia="Calibri" w:hAnsi="Calibri" w:cs="Calibri"/>
          <w:b/>
          <w:bCs/>
          <w:color w:val="000000" w:themeColor="text1"/>
          <w:sz w:val="20"/>
          <w:szCs w:val="20"/>
          <w:lang w:val="fr-FR"/>
        </w:rPr>
        <w:t xml:space="preserve">T </w:t>
      </w:r>
    </w:p>
    <w:p w14:paraId="7FEE7C04" w14:textId="462BE159" w:rsidR="00360C6E" w:rsidRPr="00360C6E" w:rsidRDefault="00360C6E" w:rsidP="00360C6E">
      <w:pPr>
        <w:widowControl w:val="0"/>
        <w:autoSpaceDE w:val="0"/>
        <w:autoSpaceDN w:val="0"/>
        <w:adjustRightInd w:val="0"/>
        <w:spacing w:after="120"/>
        <w:ind w:left="567"/>
        <w:jc w:val="both"/>
        <w:rPr>
          <w:rFonts w:asciiTheme="majorHAnsi" w:hAnsiTheme="majorHAnsi" w:cstheme="majorHAnsi"/>
          <w:color w:val="000000" w:themeColor="text1"/>
          <w:sz w:val="20"/>
          <w:szCs w:val="20"/>
          <w:lang w:val="fr-FR"/>
        </w:rPr>
      </w:pPr>
      <w:r w:rsidRPr="00360C6E">
        <w:rPr>
          <w:rFonts w:asciiTheme="majorHAnsi" w:hAnsiTheme="majorHAnsi" w:cstheme="majorHAnsi"/>
          <w:color w:val="000000" w:themeColor="text1"/>
          <w:sz w:val="20"/>
          <w:szCs w:val="20"/>
          <w:lang w:val="fr-FR"/>
        </w:rPr>
        <w:t>4.</w:t>
      </w:r>
      <w:r w:rsidRPr="00360C6E">
        <w:rPr>
          <w:rFonts w:asciiTheme="majorHAnsi" w:hAnsiTheme="majorHAnsi"/>
          <w:color w:val="000000" w:themeColor="text1"/>
          <w:sz w:val="20"/>
          <w:szCs w:val="20"/>
          <w:lang w:val="fr-FR"/>
        </w:rPr>
        <w:t>2.</w:t>
      </w:r>
      <w:r w:rsidR="008A3C8D">
        <w:rPr>
          <w:rFonts w:asciiTheme="majorHAnsi" w:hAnsiTheme="majorHAnsi"/>
          <w:color w:val="000000" w:themeColor="text1"/>
          <w:sz w:val="20"/>
          <w:szCs w:val="20"/>
          <w:lang w:val="fr-FR"/>
        </w:rPr>
        <w:t>6</w:t>
      </w:r>
      <w:r w:rsidRPr="00360C6E">
        <w:rPr>
          <w:rFonts w:asciiTheme="majorHAnsi" w:hAnsiTheme="majorHAnsi"/>
          <w:color w:val="000000" w:themeColor="text1"/>
          <w:sz w:val="20"/>
          <w:szCs w:val="20"/>
          <w:lang w:val="fr-FR"/>
        </w:rPr>
        <w:t>.1 - La hauteur des constructions et installations est fixée à 7 mètres.</w:t>
      </w:r>
    </w:p>
    <w:p w14:paraId="7B188FC6" w14:textId="34C2F196" w:rsidR="00360C6E" w:rsidRDefault="00360C6E" w:rsidP="00360C6E">
      <w:pPr>
        <w:widowControl w:val="0"/>
        <w:autoSpaceDE w:val="0"/>
        <w:autoSpaceDN w:val="0"/>
        <w:adjustRightInd w:val="0"/>
        <w:spacing w:after="120"/>
        <w:ind w:left="567"/>
        <w:jc w:val="both"/>
        <w:rPr>
          <w:rFonts w:asciiTheme="majorHAnsi" w:hAnsiTheme="majorHAnsi"/>
          <w:color w:val="000000" w:themeColor="text1"/>
          <w:sz w:val="20"/>
          <w:szCs w:val="20"/>
          <w:lang w:val="fr-FR"/>
        </w:rPr>
      </w:pPr>
      <w:r w:rsidRPr="00360C6E">
        <w:rPr>
          <w:rFonts w:asciiTheme="majorHAnsi" w:hAnsiTheme="majorHAnsi" w:cstheme="majorHAnsi"/>
          <w:color w:val="000000" w:themeColor="text1"/>
          <w:sz w:val="20"/>
          <w:szCs w:val="20"/>
          <w:lang w:val="fr-FR"/>
        </w:rPr>
        <w:t>4.</w:t>
      </w:r>
      <w:r w:rsidRPr="00360C6E">
        <w:rPr>
          <w:rFonts w:asciiTheme="majorHAnsi" w:hAnsiTheme="majorHAnsi"/>
          <w:color w:val="000000" w:themeColor="text1"/>
          <w:sz w:val="20"/>
          <w:szCs w:val="20"/>
          <w:lang w:val="fr-FR"/>
        </w:rPr>
        <w:t>2.</w:t>
      </w:r>
      <w:r w:rsidR="008A3C8D">
        <w:rPr>
          <w:rFonts w:asciiTheme="majorHAnsi" w:hAnsiTheme="majorHAnsi"/>
          <w:color w:val="000000" w:themeColor="text1"/>
          <w:sz w:val="20"/>
          <w:szCs w:val="20"/>
          <w:lang w:val="fr-FR"/>
        </w:rPr>
        <w:t>6</w:t>
      </w:r>
      <w:r w:rsidRPr="00360C6E">
        <w:rPr>
          <w:rFonts w:asciiTheme="majorHAnsi" w:hAnsiTheme="majorHAnsi"/>
          <w:color w:val="000000" w:themeColor="text1"/>
          <w:sz w:val="20"/>
          <w:szCs w:val="20"/>
          <w:lang w:val="fr-FR"/>
        </w:rPr>
        <w:t>.2 - La hauteur indiquée ci-dessus peut être adaptée pour les constructions et installations hors normes.</w:t>
      </w:r>
    </w:p>
    <w:p w14:paraId="3DB0731D" w14:textId="77777777" w:rsidR="00360C6E" w:rsidRPr="00360C6E" w:rsidRDefault="00360C6E" w:rsidP="00360C6E">
      <w:pPr>
        <w:tabs>
          <w:tab w:val="left" w:pos="706"/>
        </w:tabs>
        <w:spacing w:line="245" w:lineRule="auto"/>
        <w:ind w:left="726" w:hanging="17"/>
        <w:rPr>
          <w:color w:val="FF0000"/>
          <w:sz w:val="20"/>
          <w:szCs w:val="20"/>
          <w:lang w:val="fr-FR"/>
        </w:rPr>
      </w:pPr>
    </w:p>
    <w:p w14:paraId="06355AB9" w14:textId="3D7F61E6" w:rsidR="00324206" w:rsidRPr="00360C6E" w:rsidRDefault="00793349" w:rsidP="00324206">
      <w:pPr>
        <w:widowControl w:val="0"/>
        <w:autoSpaceDE w:val="0"/>
        <w:autoSpaceDN w:val="0"/>
        <w:adjustRightInd w:val="0"/>
        <w:spacing w:after="120"/>
        <w:ind w:left="567"/>
        <w:jc w:val="both"/>
        <w:rPr>
          <w:rFonts w:asciiTheme="majorHAnsi" w:hAnsiTheme="majorHAnsi" w:cstheme="majorHAnsi"/>
          <w:b/>
          <w:bCs/>
          <w:color w:val="000000" w:themeColor="text1"/>
          <w:sz w:val="20"/>
          <w:szCs w:val="20"/>
          <w:lang w:val="fr-FR"/>
        </w:rPr>
      </w:pPr>
      <w:r w:rsidRPr="00360C6E">
        <w:rPr>
          <w:rFonts w:ascii="Calibri" w:eastAsia="Calibri" w:hAnsi="Calibri" w:cs="Calibri"/>
          <w:b/>
          <w:bCs/>
          <w:color w:val="000000" w:themeColor="text1"/>
          <w:sz w:val="20"/>
          <w:szCs w:val="20"/>
          <w:lang w:val="fr-FR"/>
        </w:rPr>
        <w:t>4.</w:t>
      </w:r>
      <w:r w:rsidR="00324206" w:rsidRPr="00360C6E">
        <w:rPr>
          <w:rFonts w:ascii="Calibri" w:eastAsia="Calibri" w:hAnsi="Calibri" w:cs="Calibri"/>
          <w:b/>
          <w:bCs/>
          <w:color w:val="000000" w:themeColor="text1"/>
          <w:sz w:val="20"/>
          <w:szCs w:val="20"/>
          <w:lang w:val="fr-FR"/>
        </w:rPr>
        <w:t>2.</w:t>
      </w:r>
      <w:r w:rsidR="008A3C8D">
        <w:rPr>
          <w:rFonts w:ascii="Calibri" w:eastAsia="Calibri" w:hAnsi="Calibri" w:cs="Calibri"/>
          <w:b/>
          <w:bCs/>
          <w:color w:val="000000" w:themeColor="text1"/>
          <w:sz w:val="20"/>
          <w:szCs w:val="20"/>
          <w:lang w:val="fr-FR"/>
        </w:rPr>
        <w:t>7</w:t>
      </w:r>
      <w:r w:rsidR="00360C6E">
        <w:rPr>
          <w:rFonts w:ascii="Calibri" w:eastAsia="Calibri" w:hAnsi="Calibri" w:cs="Calibri"/>
          <w:b/>
          <w:bCs/>
          <w:color w:val="000000" w:themeColor="text1"/>
          <w:sz w:val="20"/>
          <w:szCs w:val="20"/>
          <w:lang w:val="fr-FR"/>
        </w:rPr>
        <w:t xml:space="preserve">. </w:t>
      </w:r>
      <w:r w:rsidR="004B7E54" w:rsidRPr="00360C6E">
        <w:rPr>
          <w:rFonts w:ascii="Calibri" w:eastAsia="Calibri" w:hAnsi="Calibri" w:cs="Calibri"/>
          <w:b/>
          <w:bCs/>
          <w:color w:val="000000" w:themeColor="text1"/>
          <w:sz w:val="20"/>
          <w:szCs w:val="20"/>
          <w:lang w:val="fr-FR"/>
        </w:rPr>
        <w:t xml:space="preserve">Dispositions </w:t>
      </w:r>
      <w:r w:rsidR="00324206" w:rsidRPr="00360C6E">
        <w:rPr>
          <w:rFonts w:ascii="Calibri" w:eastAsia="Calibri" w:hAnsi="Calibri" w:cs="Calibri"/>
          <w:b/>
          <w:bCs/>
          <w:color w:val="000000" w:themeColor="text1"/>
          <w:sz w:val="20"/>
          <w:szCs w:val="20"/>
          <w:lang w:val="fr-FR"/>
        </w:rPr>
        <w:t>générales applicables</w:t>
      </w:r>
      <w:r w:rsidR="004B7E54" w:rsidRPr="00360C6E">
        <w:rPr>
          <w:rFonts w:ascii="Calibri" w:eastAsia="Calibri" w:hAnsi="Calibri" w:cs="Calibri"/>
          <w:b/>
          <w:bCs/>
          <w:color w:val="000000" w:themeColor="text1"/>
          <w:sz w:val="20"/>
          <w:szCs w:val="20"/>
          <w:lang w:val="fr-FR"/>
        </w:rPr>
        <w:t xml:space="preserve"> à la zone UX</w:t>
      </w:r>
    </w:p>
    <w:p w14:paraId="1AED817C" w14:textId="3140A967" w:rsidR="00324206" w:rsidRPr="00360C6E" w:rsidRDefault="00324206" w:rsidP="00324206">
      <w:pPr>
        <w:widowControl w:val="0"/>
        <w:autoSpaceDE w:val="0"/>
        <w:autoSpaceDN w:val="0"/>
        <w:adjustRightInd w:val="0"/>
        <w:spacing w:after="120"/>
        <w:ind w:left="567"/>
        <w:jc w:val="both"/>
        <w:rPr>
          <w:rFonts w:asciiTheme="majorHAnsi" w:hAnsiTheme="majorHAnsi" w:cstheme="majorHAnsi"/>
          <w:color w:val="000000" w:themeColor="text1"/>
          <w:sz w:val="20"/>
          <w:szCs w:val="20"/>
          <w:lang w:val="fr-FR"/>
        </w:rPr>
      </w:pPr>
      <w:r w:rsidRPr="00360C6E">
        <w:rPr>
          <w:rFonts w:asciiTheme="majorHAnsi" w:hAnsiTheme="majorHAnsi" w:cstheme="majorHAnsi"/>
          <w:color w:val="000000" w:themeColor="text1"/>
          <w:sz w:val="20"/>
          <w:szCs w:val="20"/>
          <w:lang w:val="fr-FR"/>
        </w:rPr>
        <w:t>4.</w:t>
      </w:r>
      <w:r w:rsidRPr="00360C6E">
        <w:rPr>
          <w:rFonts w:asciiTheme="majorHAnsi" w:hAnsiTheme="majorHAnsi"/>
          <w:color w:val="000000" w:themeColor="text1"/>
          <w:sz w:val="20"/>
          <w:szCs w:val="20"/>
          <w:lang w:val="fr-FR"/>
        </w:rPr>
        <w:t>2.</w:t>
      </w:r>
      <w:r w:rsidR="008A3C8D">
        <w:rPr>
          <w:rFonts w:asciiTheme="majorHAnsi" w:hAnsiTheme="majorHAnsi"/>
          <w:color w:val="000000" w:themeColor="text1"/>
          <w:sz w:val="20"/>
          <w:szCs w:val="20"/>
          <w:lang w:val="fr-FR"/>
        </w:rPr>
        <w:t>7</w:t>
      </w:r>
      <w:r w:rsidR="00360C6E">
        <w:rPr>
          <w:rFonts w:asciiTheme="majorHAnsi" w:hAnsiTheme="majorHAnsi"/>
          <w:color w:val="000000" w:themeColor="text1"/>
          <w:sz w:val="20"/>
          <w:szCs w:val="20"/>
          <w:lang w:val="fr-FR"/>
        </w:rPr>
        <w:t>.</w:t>
      </w:r>
      <w:r w:rsidRPr="00360C6E">
        <w:rPr>
          <w:rFonts w:asciiTheme="majorHAnsi" w:hAnsiTheme="majorHAnsi"/>
          <w:color w:val="000000" w:themeColor="text1"/>
          <w:sz w:val="20"/>
          <w:szCs w:val="20"/>
          <w:lang w:val="fr-FR"/>
        </w:rPr>
        <w:t>1 - La hauteur des constructions et installations est fixée à 7 mètres.</w:t>
      </w:r>
    </w:p>
    <w:p w14:paraId="129E271A" w14:textId="5AE89220" w:rsidR="00324206" w:rsidRDefault="00324206" w:rsidP="00324206">
      <w:pPr>
        <w:widowControl w:val="0"/>
        <w:autoSpaceDE w:val="0"/>
        <w:autoSpaceDN w:val="0"/>
        <w:adjustRightInd w:val="0"/>
        <w:spacing w:after="120"/>
        <w:ind w:left="567"/>
        <w:jc w:val="both"/>
        <w:rPr>
          <w:rFonts w:asciiTheme="majorHAnsi" w:hAnsiTheme="majorHAnsi"/>
          <w:color w:val="000000" w:themeColor="text1"/>
          <w:sz w:val="20"/>
          <w:szCs w:val="20"/>
          <w:lang w:val="fr-FR"/>
        </w:rPr>
      </w:pPr>
      <w:r w:rsidRPr="00360C6E">
        <w:rPr>
          <w:rFonts w:asciiTheme="majorHAnsi" w:hAnsiTheme="majorHAnsi" w:cstheme="majorHAnsi"/>
          <w:color w:val="000000" w:themeColor="text1"/>
          <w:sz w:val="20"/>
          <w:szCs w:val="20"/>
          <w:lang w:val="fr-FR"/>
        </w:rPr>
        <w:t>4.</w:t>
      </w:r>
      <w:r w:rsidRPr="00360C6E">
        <w:rPr>
          <w:rFonts w:asciiTheme="majorHAnsi" w:hAnsiTheme="majorHAnsi"/>
          <w:color w:val="000000" w:themeColor="text1"/>
          <w:sz w:val="20"/>
          <w:szCs w:val="20"/>
          <w:lang w:val="fr-FR"/>
        </w:rPr>
        <w:t>2.</w:t>
      </w:r>
      <w:r w:rsidR="008A3C8D">
        <w:rPr>
          <w:rFonts w:asciiTheme="majorHAnsi" w:hAnsiTheme="majorHAnsi"/>
          <w:color w:val="000000" w:themeColor="text1"/>
          <w:sz w:val="20"/>
          <w:szCs w:val="20"/>
          <w:lang w:val="fr-FR"/>
        </w:rPr>
        <w:t>7</w:t>
      </w:r>
      <w:r w:rsidR="00360C6E">
        <w:rPr>
          <w:rFonts w:asciiTheme="majorHAnsi" w:hAnsiTheme="majorHAnsi"/>
          <w:color w:val="000000" w:themeColor="text1"/>
          <w:sz w:val="20"/>
          <w:szCs w:val="20"/>
          <w:lang w:val="fr-FR"/>
        </w:rPr>
        <w:t>.</w:t>
      </w:r>
      <w:r w:rsidRPr="00360C6E">
        <w:rPr>
          <w:rFonts w:asciiTheme="majorHAnsi" w:hAnsiTheme="majorHAnsi"/>
          <w:color w:val="000000" w:themeColor="text1"/>
          <w:sz w:val="20"/>
          <w:szCs w:val="20"/>
          <w:lang w:val="fr-FR"/>
        </w:rPr>
        <w:t>2 - La hauteur indiquée ci-dessus peut être adaptée pour les constructions et installations hors normes.</w:t>
      </w:r>
    </w:p>
    <w:p w14:paraId="724CD18B" w14:textId="64344998" w:rsidR="00324206" w:rsidRDefault="00324206" w:rsidP="00DE678E">
      <w:pPr>
        <w:rPr>
          <w:color w:val="FF0000"/>
          <w:sz w:val="20"/>
          <w:szCs w:val="20"/>
          <w:lang w:val="fr-FR"/>
        </w:rPr>
      </w:pPr>
    </w:p>
    <w:p w14:paraId="21FA8748" w14:textId="774CD24D" w:rsidR="00001287" w:rsidRPr="008A3C8D" w:rsidRDefault="002E682F" w:rsidP="00E476C4">
      <w:pPr>
        <w:ind w:left="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U 5 - </w:t>
      </w:r>
      <w:r w:rsidR="004B7E54" w:rsidRPr="008A3C8D">
        <w:rPr>
          <w:rFonts w:ascii="Calibri" w:eastAsia="Calibri" w:hAnsi="Calibri" w:cs="Calibri"/>
          <w:b/>
          <w:bCs/>
          <w:color w:val="000000" w:themeColor="text1"/>
          <w:lang w:val="fr-FR"/>
        </w:rPr>
        <w:t xml:space="preserve"> IMPLANTATION PAR RAPPORT AUX VOIES ET EMPRISES PUBLIQUES</w:t>
      </w:r>
    </w:p>
    <w:p w14:paraId="2324AA80" w14:textId="77777777" w:rsidR="00001287" w:rsidRPr="008A3C8D" w:rsidRDefault="00001287">
      <w:pPr>
        <w:spacing w:line="232" w:lineRule="exact"/>
        <w:rPr>
          <w:color w:val="000000" w:themeColor="text1"/>
          <w:sz w:val="20"/>
          <w:szCs w:val="20"/>
          <w:lang w:val="fr-FR"/>
        </w:rPr>
      </w:pPr>
    </w:p>
    <w:p w14:paraId="50ADC611" w14:textId="691C1CFE" w:rsidR="00001287" w:rsidRPr="008A3C8D" w:rsidRDefault="004B7E54">
      <w:pPr>
        <w:ind w:left="6"/>
        <w:rPr>
          <w:color w:val="000000" w:themeColor="text1"/>
          <w:sz w:val="20"/>
          <w:szCs w:val="20"/>
          <w:lang w:val="fr-FR"/>
        </w:rPr>
      </w:pPr>
      <w:r w:rsidRPr="008A3C8D">
        <w:rPr>
          <w:rFonts w:ascii="Calibri" w:eastAsia="Calibri" w:hAnsi="Calibri" w:cs="Calibri"/>
          <w:b/>
          <w:bCs/>
          <w:color w:val="000000" w:themeColor="text1"/>
          <w:sz w:val="20"/>
          <w:szCs w:val="20"/>
          <w:lang w:val="fr-FR"/>
        </w:rPr>
        <w:t xml:space="preserve">5.1. Dispositions </w:t>
      </w:r>
      <w:r w:rsidR="00D818FE" w:rsidRPr="008A3C8D">
        <w:rPr>
          <w:rFonts w:ascii="Calibri" w:eastAsia="Calibri" w:hAnsi="Calibri" w:cs="Calibri"/>
          <w:b/>
          <w:bCs/>
          <w:color w:val="000000" w:themeColor="text1"/>
          <w:sz w:val="20"/>
          <w:szCs w:val="20"/>
          <w:lang w:val="fr-FR"/>
        </w:rPr>
        <w:t xml:space="preserve">générales </w:t>
      </w:r>
      <w:r w:rsidRPr="008A3C8D">
        <w:rPr>
          <w:rFonts w:ascii="Calibri" w:eastAsia="Calibri" w:hAnsi="Calibri" w:cs="Calibri"/>
          <w:b/>
          <w:bCs/>
          <w:color w:val="000000" w:themeColor="text1"/>
          <w:sz w:val="20"/>
          <w:szCs w:val="20"/>
          <w:lang w:val="fr-FR"/>
        </w:rPr>
        <w:t xml:space="preserve">applicables </w:t>
      </w:r>
      <w:r w:rsidR="00563133" w:rsidRPr="008A3C8D">
        <w:rPr>
          <w:rFonts w:ascii="Calibri" w:eastAsia="Calibri" w:hAnsi="Calibri" w:cs="Calibri"/>
          <w:b/>
          <w:bCs/>
          <w:color w:val="000000" w:themeColor="text1"/>
          <w:sz w:val="20"/>
          <w:szCs w:val="20"/>
          <w:lang w:val="fr-FR"/>
        </w:rPr>
        <w:t>à la zone</w:t>
      </w:r>
      <w:r w:rsidR="001F2463" w:rsidRPr="008A3C8D">
        <w:rPr>
          <w:rFonts w:ascii="Calibri" w:eastAsia="Calibri" w:hAnsi="Calibri" w:cs="Calibri"/>
          <w:b/>
          <w:bCs/>
          <w:color w:val="000000" w:themeColor="text1"/>
          <w:sz w:val="20"/>
          <w:szCs w:val="20"/>
          <w:lang w:val="fr-FR"/>
        </w:rPr>
        <w:t xml:space="preserve"> UA</w:t>
      </w:r>
      <w:r w:rsidR="00D818FE" w:rsidRPr="008A3C8D">
        <w:rPr>
          <w:rFonts w:ascii="Calibri" w:eastAsia="Calibri" w:hAnsi="Calibri" w:cs="Calibri"/>
          <w:b/>
          <w:bCs/>
          <w:color w:val="000000" w:themeColor="text1"/>
          <w:sz w:val="20"/>
          <w:szCs w:val="20"/>
          <w:lang w:val="fr-FR"/>
        </w:rPr>
        <w:t>, à l’exception des secteurs UAa, UAc et UAd</w:t>
      </w:r>
    </w:p>
    <w:p w14:paraId="359464A6" w14:textId="77777777" w:rsidR="00001287" w:rsidRPr="00360C6E" w:rsidRDefault="00001287">
      <w:pPr>
        <w:spacing w:line="245" w:lineRule="exact"/>
        <w:rPr>
          <w:color w:val="000000" w:themeColor="text1"/>
          <w:sz w:val="20"/>
          <w:szCs w:val="20"/>
          <w:lang w:val="fr-FR"/>
        </w:rPr>
      </w:pPr>
    </w:p>
    <w:p w14:paraId="744CEB82" w14:textId="4164BB64" w:rsidR="008A3C8D" w:rsidRPr="008A3C8D" w:rsidRDefault="008A3C8D" w:rsidP="008A3C8D">
      <w:pPr>
        <w:spacing w:after="120"/>
        <w:ind w:left="284"/>
        <w:jc w:val="both"/>
        <w:rPr>
          <w:rFonts w:asciiTheme="majorHAnsi" w:hAnsiTheme="majorHAnsi"/>
          <w:sz w:val="20"/>
          <w:lang w:val="fr-FR"/>
        </w:rPr>
      </w:pPr>
      <w:r>
        <w:rPr>
          <w:rFonts w:asciiTheme="majorHAnsi" w:hAnsiTheme="majorHAnsi"/>
          <w:sz w:val="20"/>
          <w:lang w:val="fr-FR"/>
        </w:rPr>
        <w:t>5</w:t>
      </w:r>
      <w:r w:rsidRPr="008A3C8D">
        <w:rPr>
          <w:rFonts w:asciiTheme="majorHAnsi" w:hAnsiTheme="majorHAnsi"/>
          <w:sz w:val="20"/>
          <w:lang w:val="fr-FR"/>
        </w:rPr>
        <w:t>.1.</w:t>
      </w:r>
      <w:r>
        <w:rPr>
          <w:rFonts w:asciiTheme="majorHAnsi" w:hAnsiTheme="majorHAnsi"/>
          <w:sz w:val="20"/>
          <w:lang w:val="fr-FR"/>
        </w:rPr>
        <w:t>1</w:t>
      </w:r>
      <w:r w:rsidRPr="008A3C8D">
        <w:rPr>
          <w:rFonts w:asciiTheme="majorHAnsi" w:hAnsiTheme="majorHAnsi"/>
          <w:sz w:val="20"/>
          <w:lang w:val="fr-FR"/>
        </w:rPr>
        <w:t xml:space="preserve"> – Les constructions peuvent s’implanter à l’alignement ou en retrait de la limite de l’emprise de l’emprise publique.</w:t>
      </w:r>
    </w:p>
    <w:p w14:paraId="45F3C30D" w14:textId="77777777" w:rsidR="008A3C8D" w:rsidRPr="008A3C8D" w:rsidRDefault="008A3C8D" w:rsidP="008A3C8D">
      <w:pPr>
        <w:spacing w:after="120"/>
        <w:ind w:left="284"/>
        <w:jc w:val="both"/>
        <w:rPr>
          <w:rFonts w:asciiTheme="majorHAnsi" w:hAnsiTheme="majorHAnsi"/>
          <w:sz w:val="20"/>
          <w:lang w:val="fr-FR"/>
        </w:rPr>
      </w:pPr>
      <w:r w:rsidRPr="008A3C8D">
        <w:rPr>
          <w:rFonts w:asciiTheme="majorHAnsi" w:hAnsiTheme="majorHAnsi"/>
          <w:sz w:val="20"/>
          <w:lang w:val="fr-FR"/>
        </w:rPr>
        <w:t>Lorsqu’une marge de reculement est observée, elle ne peut être inférieure à deux mètres.</w:t>
      </w:r>
    </w:p>
    <w:p w14:paraId="0744E14B" w14:textId="78717503" w:rsidR="008A3C8D" w:rsidRDefault="008A3C8D" w:rsidP="008A3C8D">
      <w:pPr>
        <w:spacing w:after="120"/>
        <w:ind w:firstLine="284"/>
        <w:jc w:val="both"/>
        <w:rPr>
          <w:rFonts w:asciiTheme="majorHAnsi" w:hAnsiTheme="majorHAnsi" w:cs="Tahoma"/>
          <w:sz w:val="20"/>
          <w:lang w:val="fr-FR"/>
        </w:rPr>
      </w:pPr>
      <w:r>
        <w:rPr>
          <w:rFonts w:asciiTheme="majorHAnsi" w:hAnsiTheme="majorHAnsi"/>
          <w:sz w:val="20"/>
          <w:lang w:val="fr-FR"/>
        </w:rPr>
        <w:t>5</w:t>
      </w:r>
      <w:r w:rsidRPr="008A3C8D">
        <w:rPr>
          <w:rFonts w:asciiTheme="majorHAnsi" w:hAnsiTheme="majorHAnsi"/>
          <w:sz w:val="20"/>
          <w:lang w:val="fr-FR"/>
        </w:rPr>
        <w:t>.1.</w:t>
      </w:r>
      <w:r>
        <w:rPr>
          <w:rFonts w:asciiTheme="majorHAnsi" w:hAnsiTheme="majorHAnsi"/>
          <w:sz w:val="20"/>
          <w:lang w:val="fr-FR"/>
        </w:rPr>
        <w:t>2</w:t>
      </w:r>
      <w:r w:rsidRPr="008A3C8D">
        <w:rPr>
          <w:rFonts w:asciiTheme="majorHAnsi" w:hAnsiTheme="majorHAnsi"/>
          <w:sz w:val="20"/>
          <w:lang w:val="fr-FR"/>
        </w:rPr>
        <w:t xml:space="preserve"> – </w:t>
      </w:r>
      <w:r w:rsidRPr="008A3C8D">
        <w:rPr>
          <w:rFonts w:asciiTheme="majorHAnsi" w:hAnsiTheme="majorHAnsi" w:cs="Tahoma"/>
          <w:sz w:val="20"/>
          <w:lang w:val="fr-FR"/>
        </w:rPr>
        <w:t>Les bâtiments sont implantés parallèlement à l’orientation des constructions voisines.</w:t>
      </w:r>
    </w:p>
    <w:p w14:paraId="02D2153B" w14:textId="2FF82AD8" w:rsidR="008A3C8D" w:rsidRDefault="008A3C8D" w:rsidP="008A3C8D">
      <w:pPr>
        <w:spacing w:after="120"/>
        <w:ind w:firstLine="284"/>
        <w:jc w:val="both"/>
        <w:rPr>
          <w:rFonts w:ascii="Calibri" w:hAnsi="Calibri"/>
          <w:i/>
          <w:sz w:val="20"/>
          <w:lang w:val="fr-FR"/>
        </w:rPr>
      </w:pPr>
      <w:r>
        <w:rPr>
          <w:rFonts w:ascii="Calibri" w:hAnsi="Calibri"/>
          <w:sz w:val="20"/>
          <w:lang w:val="fr-FR"/>
        </w:rPr>
        <w:lastRenderedPageBreak/>
        <w:t>5</w:t>
      </w:r>
      <w:r w:rsidRPr="008A3C8D">
        <w:rPr>
          <w:rFonts w:ascii="Calibri" w:hAnsi="Calibri"/>
          <w:sz w:val="20"/>
          <w:lang w:val="fr-FR"/>
        </w:rPr>
        <w:t xml:space="preserve">.1.3 - </w:t>
      </w:r>
      <w:r w:rsidRPr="008A3C8D">
        <w:rPr>
          <w:rFonts w:asciiTheme="majorHAnsi" w:hAnsiTheme="majorHAnsi"/>
          <w:sz w:val="20"/>
          <w:lang w:val="fr-FR"/>
        </w:rPr>
        <w:t xml:space="preserve">Les balcons et saillies ne générant ni surface de plancher, ni surfaces habitables peuvent s'avancer sur le domaine public sur 150 cm maximum, et jusqu’à 30cm de la limite de la chaussée existante ou projetée. Leur </w:t>
      </w:r>
      <w:r w:rsidRPr="008A3C8D">
        <w:rPr>
          <w:rFonts w:ascii="Calibri" w:hAnsi="Calibri"/>
          <w:sz w:val="20"/>
          <w:lang w:val="fr-FR"/>
        </w:rPr>
        <w:t>sous-face doit être située à un minimum de 3,5 mètres du niveau haut du trottoir</w:t>
      </w:r>
      <w:r w:rsidRPr="008A3C8D">
        <w:rPr>
          <w:rFonts w:ascii="Calibri" w:hAnsi="Calibri"/>
          <w:i/>
          <w:sz w:val="20"/>
          <w:lang w:val="fr-FR"/>
        </w:rPr>
        <w:t xml:space="preserve"> (voir croquis 2-2).</w:t>
      </w:r>
    </w:p>
    <w:p w14:paraId="6321EEE0" w14:textId="61731820" w:rsidR="008A3C8D" w:rsidRPr="00360C6E" w:rsidRDefault="008A3C8D" w:rsidP="008A3C8D">
      <w:pPr>
        <w:spacing w:after="120"/>
        <w:ind w:left="284"/>
        <w:jc w:val="both"/>
        <w:rPr>
          <w:rFonts w:asciiTheme="majorHAnsi" w:hAnsiTheme="majorHAnsi" w:cstheme="majorHAnsi"/>
          <w:color w:val="000000" w:themeColor="text1"/>
          <w:sz w:val="20"/>
          <w:szCs w:val="20"/>
          <w:lang w:val="fr-FR"/>
        </w:rPr>
      </w:pPr>
      <w:r w:rsidRPr="00360C6E">
        <w:rPr>
          <w:rFonts w:asciiTheme="majorHAnsi" w:hAnsiTheme="majorHAnsi" w:cstheme="majorHAnsi"/>
          <w:color w:val="000000" w:themeColor="text1"/>
          <w:sz w:val="20"/>
          <w:szCs w:val="20"/>
          <w:lang w:val="fr-FR"/>
        </w:rPr>
        <w:t>5.</w:t>
      </w:r>
      <w:r>
        <w:rPr>
          <w:rFonts w:asciiTheme="majorHAnsi" w:hAnsiTheme="majorHAnsi" w:cstheme="majorHAnsi"/>
          <w:color w:val="000000" w:themeColor="text1"/>
          <w:sz w:val="20"/>
          <w:szCs w:val="20"/>
          <w:lang w:val="fr-FR"/>
        </w:rPr>
        <w:t>1.4</w:t>
      </w:r>
      <w:r w:rsidRPr="00360C6E">
        <w:rPr>
          <w:rFonts w:asciiTheme="majorHAnsi" w:hAnsiTheme="majorHAnsi" w:cstheme="majorHAnsi"/>
          <w:color w:val="000000" w:themeColor="text1"/>
          <w:sz w:val="20"/>
          <w:szCs w:val="20"/>
          <w:lang w:val="fr-FR"/>
        </w:rPr>
        <w:t xml:space="preserve"> - Les constructions peuvent s'implanter sur les limites des cheminements réservés aux piétons.</w:t>
      </w:r>
    </w:p>
    <w:p w14:paraId="5E905BE3" w14:textId="77777777" w:rsidR="008A3C8D" w:rsidRPr="008A3C8D" w:rsidRDefault="008A3C8D" w:rsidP="008A3C8D">
      <w:pPr>
        <w:spacing w:after="120"/>
        <w:ind w:firstLine="284"/>
        <w:jc w:val="both"/>
        <w:rPr>
          <w:rFonts w:asciiTheme="majorHAnsi" w:hAnsiTheme="majorHAnsi" w:cs="Tahoma"/>
          <w:sz w:val="20"/>
          <w:lang w:val="fr-FR"/>
        </w:rPr>
      </w:pPr>
    </w:p>
    <w:p w14:paraId="50851A60" w14:textId="77777777" w:rsidR="008A3C8D" w:rsidRPr="00C45C0C" w:rsidRDefault="008A3C8D" w:rsidP="008A3C8D">
      <w:pPr>
        <w:spacing w:after="120"/>
        <w:ind w:firstLine="284"/>
        <w:jc w:val="both"/>
        <w:rPr>
          <w:rFonts w:ascii="Calibri" w:hAnsi="Calibri"/>
          <w:i/>
          <w:sz w:val="20"/>
        </w:rPr>
      </w:pPr>
      <w:r>
        <w:rPr>
          <w:rFonts w:ascii="Calibri" w:hAnsi="Calibri"/>
          <w:noProof/>
          <w:sz w:val="20"/>
        </w:rPr>
        <w:drawing>
          <wp:inline distT="0" distB="0" distL="0" distR="0" wp14:anchorId="7D4DBDDA" wp14:editId="2A794424">
            <wp:extent cx="4557395" cy="2873141"/>
            <wp:effectExtent l="0" t="0" r="0" b="0"/>
            <wp:docPr id="8" name="Image 1" descr="Macintosh HD:Dossiers FC:Petit-Bourg :Petit-Bourg - Illustrations Règlement PLU:PLU PtBg - Croquis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Dossiers FC:Petit-Bourg :Petit-Bourg - Illustrations Règlement PLU:PLU PtBg - Croquis 2.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7925" cy="2873475"/>
                    </a:xfrm>
                    <a:prstGeom prst="rect">
                      <a:avLst/>
                    </a:prstGeom>
                    <a:noFill/>
                    <a:ln>
                      <a:noFill/>
                    </a:ln>
                  </pic:spPr>
                </pic:pic>
              </a:graphicData>
            </a:graphic>
          </wp:inline>
        </w:drawing>
      </w:r>
    </w:p>
    <w:p w14:paraId="1D51B995" w14:textId="4FF1C19D" w:rsidR="008A3C8D" w:rsidRPr="008A3C8D" w:rsidRDefault="008A3C8D" w:rsidP="008A3C8D">
      <w:pPr>
        <w:spacing w:after="120"/>
        <w:ind w:left="284"/>
        <w:jc w:val="both"/>
        <w:rPr>
          <w:rFonts w:asciiTheme="majorHAnsi" w:hAnsiTheme="majorHAnsi" w:cs="Tahoma"/>
          <w:b/>
          <w:bCs/>
          <w:sz w:val="20"/>
          <w:lang w:val="fr-FR"/>
        </w:rPr>
      </w:pPr>
      <w:r>
        <w:rPr>
          <w:rFonts w:asciiTheme="majorHAnsi" w:hAnsiTheme="majorHAnsi"/>
          <w:b/>
          <w:sz w:val="20"/>
          <w:lang w:val="fr-FR"/>
        </w:rPr>
        <w:t>5</w:t>
      </w:r>
      <w:r w:rsidRPr="008A3C8D">
        <w:rPr>
          <w:rFonts w:asciiTheme="majorHAnsi" w:hAnsiTheme="majorHAnsi"/>
          <w:b/>
          <w:sz w:val="20"/>
          <w:lang w:val="fr-FR"/>
        </w:rPr>
        <w:t>.2 -</w:t>
      </w:r>
      <w:r w:rsidRPr="008A3C8D">
        <w:rPr>
          <w:rFonts w:asciiTheme="majorHAnsi" w:hAnsiTheme="majorHAnsi" w:cs="Tahoma"/>
          <w:b/>
          <w:bCs/>
          <w:sz w:val="20"/>
          <w:lang w:val="fr-FR"/>
        </w:rPr>
        <w:t xml:space="preserve">  Dispositions particulières propres aux secteurs UAa &amp; UAb</w:t>
      </w:r>
    </w:p>
    <w:p w14:paraId="63495867" w14:textId="77777777" w:rsidR="008A3C8D" w:rsidRPr="008A3C8D" w:rsidRDefault="008A3C8D" w:rsidP="008A3C8D">
      <w:pPr>
        <w:spacing w:after="120"/>
        <w:ind w:left="378"/>
        <w:jc w:val="both"/>
        <w:rPr>
          <w:rFonts w:asciiTheme="majorHAnsi" w:hAnsiTheme="majorHAnsi" w:cs="Tahoma"/>
          <w:sz w:val="20"/>
          <w:lang w:val="fr-FR"/>
        </w:rPr>
      </w:pPr>
      <w:r w:rsidRPr="008A3C8D">
        <w:rPr>
          <w:rFonts w:asciiTheme="majorHAnsi" w:hAnsiTheme="majorHAnsi" w:cs="Tahoma"/>
          <w:sz w:val="20"/>
          <w:lang w:val="fr-FR"/>
        </w:rPr>
        <w:t xml:space="preserve">Dans les secteurs UAa &amp; UAb, </w:t>
      </w:r>
    </w:p>
    <w:p w14:paraId="0FD14801" w14:textId="71358A66" w:rsidR="008A3C8D" w:rsidRPr="00303C7C" w:rsidRDefault="008A3C8D" w:rsidP="000279B6">
      <w:pPr>
        <w:pStyle w:val="Paragraphedeliste"/>
        <w:numPr>
          <w:ilvl w:val="0"/>
          <w:numId w:val="55"/>
        </w:numPr>
        <w:spacing w:after="120" w:line="276" w:lineRule="auto"/>
        <w:contextualSpacing/>
        <w:jc w:val="both"/>
        <w:rPr>
          <w:rFonts w:asciiTheme="majorHAnsi" w:hAnsiTheme="majorHAnsi" w:cs="Tahoma"/>
          <w:color w:val="000000" w:themeColor="text1"/>
          <w:sz w:val="20"/>
        </w:rPr>
      </w:pPr>
      <w:r w:rsidRPr="00303C7C">
        <w:rPr>
          <w:rFonts w:asciiTheme="majorHAnsi" w:hAnsiTheme="majorHAnsi" w:cs="Tahoma"/>
          <w:color w:val="000000" w:themeColor="text1"/>
          <w:sz w:val="20"/>
        </w:rPr>
        <w:t xml:space="preserve">En dehors des parcelles inscrites en front de boulevard Ibéné, les dispositions définies à l’article </w:t>
      </w:r>
      <w:r w:rsidR="00CB6ED5" w:rsidRPr="00303C7C">
        <w:rPr>
          <w:rFonts w:asciiTheme="majorHAnsi" w:hAnsiTheme="majorHAnsi" w:cs="Tahoma"/>
          <w:color w:val="000000" w:themeColor="text1"/>
          <w:sz w:val="20"/>
        </w:rPr>
        <w:t>5</w:t>
      </w:r>
      <w:r w:rsidRPr="00303C7C">
        <w:rPr>
          <w:rFonts w:asciiTheme="majorHAnsi" w:hAnsiTheme="majorHAnsi" w:cs="Tahoma"/>
          <w:color w:val="000000" w:themeColor="text1"/>
          <w:sz w:val="20"/>
        </w:rPr>
        <w:t>.1 ci-dessus s’appliquent ;</w:t>
      </w:r>
    </w:p>
    <w:p w14:paraId="6AC40702" w14:textId="77777777" w:rsidR="008A3C8D" w:rsidRPr="00E60C41" w:rsidRDefault="008A3C8D" w:rsidP="000279B6">
      <w:pPr>
        <w:pStyle w:val="Paragraphedeliste"/>
        <w:numPr>
          <w:ilvl w:val="0"/>
          <w:numId w:val="55"/>
        </w:numPr>
        <w:spacing w:after="120" w:line="276" w:lineRule="auto"/>
        <w:contextualSpacing/>
        <w:jc w:val="both"/>
        <w:rPr>
          <w:rFonts w:asciiTheme="majorHAnsi" w:hAnsiTheme="majorHAnsi" w:cs="Tahoma"/>
          <w:sz w:val="20"/>
        </w:rPr>
      </w:pPr>
      <w:r w:rsidRPr="00303C7C">
        <w:rPr>
          <w:rFonts w:asciiTheme="majorHAnsi" w:hAnsiTheme="majorHAnsi" w:cs="Tahoma"/>
          <w:color w:val="000000" w:themeColor="text1"/>
          <w:sz w:val="20"/>
        </w:rPr>
        <w:t xml:space="preserve">Pour les parcelles inscrites en front de boulevard Ibéné, les constructions doivent s’implanter </w:t>
      </w:r>
      <w:r>
        <w:rPr>
          <w:rFonts w:asciiTheme="majorHAnsi" w:hAnsiTheme="majorHAnsi" w:cs="Tahoma"/>
          <w:sz w:val="20"/>
        </w:rPr>
        <w:t>avec</w:t>
      </w:r>
      <w:r w:rsidRPr="00E60C41">
        <w:rPr>
          <w:rFonts w:asciiTheme="majorHAnsi" w:hAnsiTheme="majorHAnsi" w:cs="Tahoma"/>
          <w:sz w:val="20"/>
        </w:rPr>
        <w:t xml:space="preserve"> un recul minimum de cinq mètres par rapport à l’emprise du boulevard.</w:t>
      </w:r>
    </w:p>
    <w:p w14:paraId="7BCF9762" w14:textId="77777777" w:rsidR="00D818FE" w:rsidRPr="00360C6E" w:rsidRDefault="00D818FE" w:rsidP="00D818FE">
      <w:pPr>
        <w:ind w:left="6"/>
        <w:rPr>
          <w:rFonts w:ascii="Calibri" w:eastAsia="Calibri" w:hAnsi="Calibri" w:cs="Calibri"/>
          <w:b/>
          <w:bCs/>
          <w:color w:val="000000" w:themeColor="text1"/>
          <w:sz w:val="20"/>
          <w:szCs w:val="20"/>
          <w:lang w:val="fr-FR"/>
        </w:rPr>
      </w:pPr>
    </w:p>
    <w:p w14:paraId="080FB3B4" w14:textId="752C581A" w:rsidR="00D818FE" w:rsidRPr="00360C6E" w:rsidRDefault="00D818FE" w:rsidP="00563133">
      <w:pPr>
        <w:ind w:left="6"/>
        <w:rPr>
          <w:color w:val="000000" w:themeColor="text1"/>
          <w:sz w:val="20"/>
          <w:szCs w:val="20"/>
          <w:lang w:val="fr-FR"/>
        </w:rPr>
      </w:pPr>
      <w:r w:rsidRPr="00360C6E">
        <w:rPr>
          <w:rFonts w:ascii="Calibri" w:eastAsia="Calibri" w:hAnsi="Calibri" w:cs="Calibri"/>
          <w:b/>
          <w:bCs/>
          <w:color w:val="000000" w:themeColor="text1"/>
          <w:sz w:val="20"/>
          <w:szCs w:val="20"/>
          <w:lang w:val="fr-FR"/>
        </w:rPr>
        <w:t>5.</w:t>
      </w:r>
      <w:r w:rsidR="008A3C8D">
        <w:rPr>
          <w:rFonts w:ascii="Calibri" w:eastAsia="Calibri" w:hAnsi="Calibri" w:cs="Calibri"/>
          <w:b/>
          <w:bCs/>
          <w:color w:val="000000" w:themeColor="text1"/>
          <w:sz w:val="20"/>
          <w:szCs w:val="20"/>
          <w:lang w:val="fr-FR"/>
        </w:rPr>
        <w:t>3</w:t>
      </w:r>
      <w:r w:rsidRPr="00360C6E">
        <w:rPr>
          <w:rFonts w:ascii="Calibri" w:eastAsia="Calibri" w:hAnsi="Calibri" w:cs="Calibri"/>
          <w:b/>
          <w:bCs/>
          <w:color w:val="000000" w:themeColor="text1"/>
          <w:sz w:val="20"/>
          <w:szCs w:val="20"/>
          <w:lang w:val="fr-FR"/>
        </w:rPr>
        <w:t xml:space="preserve">. Dispositions </w:t>
      </w:r>
      <w:r w:rsidR="00563133" w:rsidRPr="00360C6E">
        <w:rPr>
          <w:rFonts w:ascii="Calibri" w:eastAsia="Calibri" w:hAnsi="Calibri" w:cs="Calibri"/>
          <w:b/>
          <w:bCs/>
          <w:color w:val="000000" w:themeColor="text1"/>
          <w:sz w:val="20"/>
          <w:szCs w:val="20"/>
          <w:lang w:val="fr-FR"/>
        </w:rPr>
        <w:t>générales applicables à la zone UB</w:t>
      </w:r>
      <w:r w:rsidRPr="00360C6E">
        <w:rPr>
          <w:rFonts w:ascii="Calibri" w:eastAsia="Calibri" w:hAnsi="Calibri" w:cs="Calibri"/>
          <w:b/>
          <w:bCs/>
          <w:color w:val="000000" w:themeColor="text1"/>
          <w:sz w:val="20"/>
          <w:szCs w:val="20"/>
          <w:lang w:val="fr-FR"/>
        </w:rPr>
        <w:t xml:space="preserve"> </w:t>
      </w:r>
    </w:p>
    <w:p w14:paraId="079B60DA" w14:textId="2F902080" w:rsidR="008A3C8D" w:rsidRPr="008A3C8D" w:rsidRDefault="008A3C8D" w:rsidP="008A3C8D">
      <w:pPr>
        <w:spacing w:after="80"/>
        <w:ind w:left="364"/>
        <w:jc w:val="both"/>
        <w:rPr>
          <w:rFonts w:asciiTheme="majorHAnsi" w:hAnsiTheme="majorHAnsi"/>
          <w:sz w:val="20"/>
          <w:lang w:val="fr-FR"/>
        </w:rPr>
      </w:pPr>
      <w:r>
        <w:rPr>
          <w:rFonts w:asciiTheme="majorHAnsi" w:hAnsiTheme="majorHAnsi"/>
          <w:sz w:val="20"/>
          <w:lang w:val="fr-FR"/>
        </w:rPr>
        <w:t>5.3.</w:t>
      </w:r>
      <w:r w:rsidRPr="008A3C8D">
        <w:rPr>
          <w:rFonts w:asciiTheme="majorHAnsi" w:hAnsiTheme="majorHAnsi"/>
          <w:sz w:val="20"/>
          <w:lang w:val="fr-FR"/>
        </w:rPr>
        <w:t>1 - Les constructions doivent s’implanter en respectant un retrait minimum de 3m par rapport à la limite de domanialité.</w:t>
      </w:r>
    </w:p>
    <w:p w14:paraId="6EDF457D" w14:textId="6C5231EC" w:rsidR="008A3C8D" w:rsidRPr="008A3C8D" w:rsidRDefault="008A3C8D" w:rsidP="008A3C8D">
      <w:pPr>
        <w:spacing w:after="80"/>
        <w:ind w:left="364"/>
        <w:jc w:val="both"/>
        <w:rPr>
          <w:rFonts w:asciiTheme="majorHAnsi" w:hAnsiTheme="majorHAnsi" w:cs="Tahoma"/>
          <w:sz w:val="20"/>
          <w:lang w:val="fr-FR"/>
        </w:rPr>
      </w:pPr>
      <w:r>
        <w:rPr>
          <w:rFonts w:asciiTheme="majorHAnsi" w:hAnsiTheme="majorHAnsi"/>
          <w:sz w:val="20"/>
          <w:lang w:val="fr-FR"/>
        </w:rPr>
        <w:t>5.3.</w:t>
      </w:r>
      <w:r w:rsidRPr="008A3C8D">
        <w:rPr>
          <w:rFonts w:asciiTheme="majorHAnsi" w:hAnsiTheme="majorHAnsi"/>
          <w:sz w:val="20"/>
          <w:lang w:val="fr-FR"/>
        </w:rPr>
        <w:t xml:space="preserve">2 - </w:t>
      </w:r>
      <w:r w:rsidRPr="008A3C8D">
        <w:rPr>
          <w:rFonts w:asciiTheme="majorHAnsi" w:hAnsiTheme="majorHAnsi" w:cs="Tahoma"/>
          <w:sz w:val="20"/>
          <w:lang w:val="fr-FR"/>
        </w:rPr>
        <w:t>Les constructions doivent s'implanter parallèlement à l’orientation des constructions voisines.</w:t>
      </w:r>
    </w:p>
    <w:p w14:paraId="3B868388" w14:textId="77777777" w:rsidR="008A3C8D" w:rsidRDefault="008A3C8D" w:rsidP="008A3C8D">
      <w:pPr>
        <w:spacing w:after="80"/>
        <w:ind w:left="364"/>
        <w:jc w:val="both"/>
        <w:rPr>
          <w:rFonts w:asciiTheme="majorHAnsi" w:hAnsiTheme="majorHAnsi" w:cs="Tahoma"/>
          <w:sz w:val="20"/>
          <w:lang w:val="fr-FR"/>
        </w:rPr>
      </w:pPr>
      <w:r>
        <w:rPr>
          <w:rFonts w:asciiTheme="majorHAnsi" w:hAnsiTheme="majorHAnsi"/>
          <w:sz w:val="20"/>
          <w:lang w:val="fr-FR"/>
        </w:rPr>
        <w:t>5.3.</w:t>
      </w:r>
      <w:r w:rsidRPr="008A3C8D">
        <w:rPr>
          <w:rFonts w:asciiTheme="majorHAnsi" w:hAnsiTheme="majorHAnsi"/>
          <w:sz w:val="20"/>
          <w:lang w:val="fr-FR"/>
        </w:rPr>
        <w:t xml:space="preserve">3 - </w:t>
      </w:r>
      <w:r w:rsidRPr="008A3C8D">
        <w:rPr>
          <w:rFonts w:asciiTheme="majorHAnsi" w:hAnsiTheme="majorHAnsi" w:cs="Tahoma"/>
          <w:sz w:val="20"/>
          <w:lang w:val="fr-FR"/>
        </w:rPr>
        <w:t>Les constructions doivent s'implanter à une distance supérieure ou égale à 18 mètres des berges des ravines et des canaux, des rebords de pentes abruptes et des pieds de talus. Cette distance peut être augmentée suivant l’avis du service compétent en matière de risques naturels.</w:t>
      </w:r>
    </w:p>
    <w:p w14:paraId="53330A44" w14:textId="3980BB74" w:rsidR="00563133" w:rsidRPr="008A3C8D" w:rsidRDefault="008A3C8D" w:rsidP="008A3C8D">
      <w:pPr>
        <w:spacing w:after="80"/>
        <w:ind w:left="364"/>
        <w:jc w:val="both"/>
        <w:rPr>
          <w:rFonts w:asciiTheme="majorHAnsi" w:hAnsiTheme="majorHAnsi" w:cs="Tahoma"/>
          <w:sz w:val="20"/>
          <w:lang w:val="fr-FR"/>
        </w:rPr>
      </w:pPr>
      <w:r>
        <w:rPr>
          <w:rFonts w:asciiTheme="majorHAnsi" w:hAnsiTheme="majorHAnsi" w:cs="Tahoma"/>
          <w:sz w:val="20"/>
          <w:lang w:val="fr-FR"/>
        </w:rPr>
        <w:t>5.3.4</w:t>
      </w:r>
      <w:r w:rsidR="00563133" w:rsidRPr="00360C6E">
        <w:rPr>
          <w:rFonts w:asciiTheme="majorHAnsi" w:hAnsiTheme="majorHAnsi" w:cstheme="majorHAnsi"/>
          <w:color w:val="000000" w:themeColor="text1"/>
          <w:sz w:val="20"/>
          <w:szCs w:val="20"/>
          <w:lang w:val="fr-FR"/>
        </w:rPr>
        <w:t xml:space="preserve"> - Les constructions peuvent s'implanter sur les limites des cheminements réservés aux piétons.</w:t>
      </w:r>
    </w:p>
    <w:p w14:paraId="0D4C8045" w14:textId="77777777" w:rsidR="004209AF" w:rsidRPr="00B7074B" w:rsidRDefault="004209AF" w:rsidP="004209AF">
      <w:pPr>
        <w:rPr>
          <w:rFonts w:ascii="Calibri" w:eastAsia="Calibri" w:hAnsi="Calibri" w:cs="Calibri"/>
          <w:b/>
          <w:bCs/>
          <w:color w:val="FF0000"/>
          <w:sz w:val="20"/>
          <w:szCs w:val="20"/>
          <w:lang w:val="fr-FR"/>
        </w:rPr>
      </w:pPr>
    </w:p>
    <w:p w14:paraId="617F17B1" w14:textId="267F1774" w:rsidR="00BB608C" w:rsidRPr="00360C6E" w:rsidRDefault="00BB608C" w:rsidP="00BB608C">
      <w:pPr>
        <w:spacing w:after="120"/>
        <w:ind w:left="6"/>
        <w:rPr>
          <w:rFonts w:asciiTheme="majorHAnsi" w:hAnsiTheme="majorHAnsi" w:cstheme="majorHAnsi"/>
          <w:color w:val="000000" w:themeColor="text1"/>
          <w:sz w:val="20"/>
          <w:szCs w:val="20"/>
          <w:lang w:val="fr-FR"/>
        </w:rPr>
      </w:pPr>
      <w:r w:rsidRPr="00360C6E">
        <w:rPr>
          <w:rFonts w:asciiTheme="majorHAnsi" w:eastAsia="Calibri" w:hAnsiTheme="majorHAnsi" w:cstheme="majorHAnsi"/>
          <w:b/>
          <w:bCs/>
          <w:color w:val="000000" w:themeColor="text1"/>
          <w:sz w:val="20"/>
          <w:szCs w:val="20"/>
          <w:lang w:val="fr-FR"/>
        </w:rPr>
        <w:t>5.</w:t>
      </w:r>
      <w:r w:rsidR="008A3C8D">
        <w:rPr>
          <w:rFonts w:asciiTheme="majorHAnsi" w:eastAsia="Calibri" w:hAnsiTheme="majorHAnsi" w:cstheme="majorHAnsi"/>
          <w:b/>
          <w:bCs/>
          <w:color w:val="000000" w:themeColor="text1"/>
          <w:sz w:val="20"/>
          <w:szCs w:val="20"/>
          <w:lang w:val="fr-FR"/>
        </w:rPr>
        <w:t>4</w:t>
      </w:r>
      <w:r w:rsidRPr="00360C6E">
        <w:rPr>
          <w:rFonts w:asciiTheme="majorHAnsi" w:eastAsia="Calibri" w:hAnsiTheme="majorHAnsi" w:cstheme="majorHAnsi"/>
          <w:b/>
          <w:bCs/>
          <w:color w:val="000000" w:themeColor="text1"/>
          <w:sz w:val="20"/>
          <w:szCs w:val="20"/>
          <w:lang w:val="fr-FR"/>
        </w:rPr>
        <w:t xml:space="preserve">. Dispositions </w:t>
      </w:r>
      <w:r w:rsidRPr="00360C6E">
        <w:rPr>
          <w:rFonts w:ascii="Calibri" w:eastAsia="Calibri" w:hAnsi="Calibri" w:cs="Calibri"/>
          <w:b/>
          <w:bCs/>
          <w:color w:val="000000" w:themeColor="text1"/>
          <w:sz w:val="20"/>
          <w:szCs w:val="20"/>
          <w:lang w:val="fr-FR"/>
        </w:rPr>
        <w:t xml:space="preserve">générales s’appliquant </w:t>
      </w:r>
      <w:r w:rsidRPr="00360C6E">
        <w:rPr>
          <w:rFonts w:asciiTheme="majorHAnsi" w:eastAsia="Calibri" w:hAnsiTheme="majorHAnsi" w:cstheme="majorHAnsi"/>
          <w:b/>
          <w:bCs/>
          <w:color w:val="000000" w:themeColor="text1"/>
          <w:sz w:val="20"/>
          <w:szCs w:val="20"/>
          <w:lang w:val="fr-FR"/>
        </w:rPr>
        <w:t xml:space="preserve">aux zones UG </w:t>
      </w:r>
    </w:p>
    <w:p w14:paraId="543BC9F7" w14:textId="25A3302A" w:rsidR="00360C6E" w:rsidRDefault="00BB608C" w:rsidP="008A3C8D">
      <w:pPr>
        <w:spacing w:after="120"/>
        <w:jc w:val="both"/>
        <w:rPr>
          <w:rFonts w:asciiTheme="majorHAnsi" w:hAnsiTheme="majorHAnsi" w:cstheme="majorHAnsi"/>
          <w:color w:val="000000" w:themeColor="text1"/>
          <w:sz w:val="20"/>
          <w:szCs w:val="20"/>
          <w:lang w:val="fr-FR"/>
        </w:rPr>
      </w:pPr>
      <w:r w:rsidRPr="00360C6E">
        <w:rPr>
          <w:rFonts w:asciiTheme="majorHAnsi" w:hAnsiTheme="majorHAnsi" w:cstheme="majorHAnsi"/>
          <w:color w:val="000000" w:themeColor="text1"/>
          <w:sz w:val="20"/>
          <w:szCs w:val="20"/>
          <w:lang w:val="fr-FR"/>
        </w:rPr>
        <w:t>5.</w:t>
      </w:r>
      <w:r w:rsidR="008A3C8D">
        <w:rPr>
          <w:rFonts w:asciiTheme="majorHAnsi" w:hAnsiTheme="majorHAnsi" w:cstheme="majorHAnsi"/>
          <w:color w:val="000000" w:themeColor="text1"/>
          <w:sz w:val="20"/>
          <w:szCs w:val="20"/>
          <w:lang w:val="fr-FR"/>
        </w:rPr>
        <w:t>4</w:t>
      </w:r>
      <w:r w:rsidRPr="00360C6E">
        <w:rPr>
          <w:rFonts w:asciiTheme="majorHAnsi" w:hAnsiTheme="majorHAnsi" w:cstheme="majorHAnsi"/>
          <w:color w:val="000000" w:themeColor="text1"/>
          <w:sz w:val="20"/>
          <w:szCs w:val="20"/>
          <w:lang w:val="fr-FR"/>
        </w:rPr>
        <w:t xml:space="preserve">.1 </w:t>
      </w:r>
      <w:r w:rsidR="00360C6E" w:rsidRPr="00360C6E">
        <w:rPr>
          <w:rFonts w:asciiTheme="majorHAnsi" w:hAnsiTheme="majorHAnsi" w:cstheme="majorHAnsi"/>
          <w:color w:val="000000" w:themeColor="text1"/>
          <w:sz w:val="20"/>
          <w:szCs w:val="20"/>
          <w:lang w:val="fr-FR"/>
        </w:rPr>
        <w:t>–</w:t>
      </w:r>
      <w:r w:rsidRPr="00360C6E">
        <w:rPr>
          <w:rFonts w:asciiTheme="majorHAnsi" w:hAnsiTheme="majorHAnsi" w:cstheme="majorHAnsi"/>
          <w:color w:val="000000" w:themeColor="text1"/>
          <w:sz w:val="20"/>
          <w:szCs w:val="20"/>
          <w:lang w:val="fr-FR"/>
        </w:rPr>
        <w:t xml:space="preserve"> </w:t>
      </w:r>
      <w:r w:rsidR="00360C6E" w:rsidRPr="00360C6E">
        <w:rPr>
          <w:rFonts w:asciiTheme="majorHAnsi" w:hAnsiTheme="majorHAnsi"/>
          <w:color w:val="000000" w:themeColor="text1"/>
          <w:sz w:val="20"/>
          <w:lang w:val="fr-FR"/>
        </w:rPr>
        <w:t>Les constructions et installations doivent d’implanter à une distance supérieure ou égale à 12 mètres de l’axe de la route nationale 4.</w:t>
      </w:r>
    </w:p>
    <w:p w14:paraId="048A0F07" w14:textId="64A8EE2D" w:rsidR="00360C6E" w:rsidRDefault="00360C6E" w:rsidP="008A3C8D">
      <w:pPr>
        <w:spacing w:after="120"/>
        <w:jc w:val="both"/>
        <w:rPr>
          <w:rFonts w:asciiTheme="majorHAnsi" w:hAnsiTheme="majorHAnsi"/>
          <w:color w:val="000000" w:themeColor="text1"/>
          <w:sz w:val="20"/>
          <w:lang w:val="fr-FR"/>
        </w:rPr>
      </w:pPr>
      <w:r w:rsidRPr="00360C6E">
        <w:rPr>
          <w:rFonts w:asciiTheme="majorHAnsi" w:hAnsiTheme="majorHAnsi" w:cstheme="majorHAnsi"/>
          <w:color w:val="000000" w:themeColor="text1"/>
          <w:sz w:val="20"/>
          <w:szCs w:val="20"/>
          <w:lang w:val="fr-FR"/>
        </w:rPr>
        <w:t>5.</w:t>
      </w:r>
      <w:r w:rsidR="008A3C8D">
        <w:rPr>
          <w:rFonts w:asciiTheme="majorHAnsi" w:hAnsiTheme="majorHAnsi" w:cstheme="majorHAnsi"/>
          <w:color w:val="000000" w:themeColor="text1"/>
          <w:sz w:val="20"/>
          <w:szCs w:val="20"/>
          <w:lang w:val="fr-FR"/>
        </w:rPr>
        <w:t>4</w:t>
      </w:r>
      <w:r w:rsidRPr="00360C6E">
        <w:rPr>
          <w:rFonts w:asciiTheme="majorHAnsi" w:hAnsiTheme="majorHAnsi" w:cstheme="majorHAnsi"/>
          <w:color w:val="000000" w:themeColor="text1"/>
          <w:sz w:val="20"/>
          <w:szCs w:val="20"/>
          <w:lang w:val="fr-FR"/>
        </w:rPr>
        <w:t xml:space="preserve">.2 – </w:t>
      </w:r>
      <w:r w:rsidRPr="00360C6E">
        <w:rPr>
          <w:rFonts w:asciiTheme="majorHAnsi" w:hAnsiTheme="majorHAnsi"/>
          <w:color w:val="000000" w:themeColor="text1"/>
          <w:sz w:val="20"/>
          <w:lang w:val="fr-FR"/>
        </w:rPr>
        <w:t xml:space="preserve">La distance d’implantation des bâtiments doit être supérieure ou égale à 3 mètres de la limite d’emprise des autres voies existantes ou à créer. </w:t>
      </w:r>
    </w:p>
    <w:p w14:paraId="0E1A5AD2" w14:textId="143378C0" w:rsidR="008A3C8D" w:rsidRPr="008A3C8D" w:rsidRDefault="008A3C8D" w:rsidP="008A3C8D">
      <w:pPr>
        <w:jc w:val="both"/>
        <w:rPr>
          <w:rFonts w:asciiTheme="majorHAnsi" w:hAnsiTheme="majorHAnsi"/>
          <w:color w:val="000000" w:themeColor="text1"/>
          <w:sz w:val="20"/>
          <w:lang w:val="fr-FR"/>
        </w:rPr>
      </w:pPr>
      <w:r w:rsidRPr="00360C6E">
        <w:rPr>
          <w:rFonts w:asciiTheme="majorHAnsi" w:hAnsiTheme="majorHAnsi" w:cstheme="majorHAnsi"/>
          <w:color w:val="000000" w:themeColor="text1"/>
          <w:sz w:val="20"/>
          <w:szCs w:val="20"/>
          <w:lang w:val="fr-FR"/>
        </w:rPr>
        <w:t>5.4</w:t>
      </w:r>
      <w:r>
        <w:rPr>
          <w:rFonts w:asciiTheme="majorHAnsi" w:hAnsiTheme="majorHAnsi" w:cstheme="majorHAnsi"/>
          <w:color w:val="000000" w:themeColor="text1"/>
          <w:sz w:val="20"/>
          <w:szCs w:val="20"/>
          <w:lang w:val="fr-FR"/>
        </w:rPr>
        <w:t>.3</w:t>
      </w:r>
      <w:r w:rsidRPr="00360C6E">
        <w:rPr>
          <w:rFonts w:asciiTheme="majorHAnsi" w:hAnsiTheme="majorHAnsi" w:cstheme="majorHAnsi"/>
          <w:color w:val="000000" w:themeColor="text1"/>
          <w:sz w:val="20"/>
          <w:szCs w:val="20"/>
          <w:lang w:val="fr-FR"/>
        </w:rPr>
        <w:t xml:space="preserve"> –</w:t>
      </w:r>
      <w:r w:rsidRPr="00360C6E">
        <w:rPr>
          <w:rFonts w:asciiTheme="majorHAnsi" w:hAnsiTheme="majorHAnsi"/>
          <w:color w:val="000000" w:themeColor="text1"/>
          <w:sz w:val="20"/>
          <w:lang w:val="fr-FR"/>
        </w:rPr>
        <w:t xml:space="preserve"> Un retrait minimum de 10 mètres est exigé par </w:t>
      </w:r>
      <w:r w:rsidRPr="008A3C8D">
        <w:rPr>
          <w:rFonts w:asciiTheme="majorHAnsi" w:hAnsiTheme="majorHAnsi"/>
          <w:color w:val="000000" w:themeColor="text1"/>
          <w:sz w:val="20"/>
          <w:lang w:val="fr-FR"/>
        </w:rPr>
        <w:t>rapport aux berges de cours d’eau, aux rebords de pente abrupte ou des pieds de talus.</w:t>
      </w:r>
    </w:p>
    <w:p w14:paraId="2CF2AF69" w14:textId="47F044C9" w:rsidR="008A3C8D" w:rsidRDefault="008A3C8D" w:rsidP="008A3C8D">
      <w:pPr>
        <w:spacing w:after="120"/>
        <w:jc w:val="both"/>
        <w:rPr>
          <w:rFonts w:asciiTheme="majorHAnsi" w:hAnsiTheme="majorHAnsi"/>
          <w:color w:val="000000" w:themeColor="text1"/>
          <w:sz w:val="20"/>
          <w:lang w:val="fr-FR"/>
        </w:rPr>
      </w:pPr>
      <w:r w:rsidRPr="008A3C8D">
        <w:rPr>
          <w:rFonts w:asciiTheme="majorHAnsi" w:hAnsiTheme="majorHAnsi"/>
          <w:color w:val="000000" w:themeColor="text1"/>
          <w:sz w:val="20"/>
          <w:lang w:val="fr-FR"/>
        </w:rPr>
        <w:t>Ce retrait minimum peut être augmenté suivant l’avis des services compétents en matière de risques naturels lorsqu’un passage d’eau ou une ravine compris entre le projet de construction et la voie est soumis à un aléa fort ou moyen d’inondation.</w:t>
      </w:r>
    </w:p>
    <w:p w14:paraId="678B9BFF" w14:textId="2FB79391" w:rsidR="00AD0915" w:rsidRDefault="00AD0915" w:rsidP="008A3C8D">
      <w:pPr>
        <w:spacing w:after="120"/>
        <w:jc w:val="both"/>
        <w:rPr>
          <w:rFonts w:asciiTheme="majorHAnsi" w:hAnsiTheme="majorHAnsi"/>
          <w:color w:val="000000" w:themeColor="text1"/>
          <w:sz w:val="20"/>
          <w:lang w:val="fr-FR"/>
        </w:rPr>
      </w:pPr>
    </w:p>
    <w:p w14:paraId="30A4F3F3" w14:textId="77777777" w:rsidR="00C53072" w:rsidRPr="008A3C8D" w:rsidRDefault="00C53072" w:rsidP="008A3C8D">
      <w:pPr>
        <w:spacing w:after="120"/>
        <w:jc w:val="both"/>
        <w:rPr>
          <w:rFonts w:asciiTheme="majorHAnsi" w:hAnsiTheme="majorHAnsi"/>
          <w:color w:val="000000" w:themeColor="text1"/>
          <w:sz w:val="20"/>
          <w:lang w:val="fr-FR"/>
        </w:rPr>
      </w:pPr>
    </w:p>
    <w:p w14:paraId="401047DA" w14:textId="77777777" w:rsidR="00360C6E" w:rsidRPr="00360C6E" w:rsidRDefault="00360C6E" w:rsidP="00360C6E">
      <w:pPr>
        <w:pStyle w:val="Paragraphedeliste"/>
        <w:jc w:val="both"/>
        <w:rPr>
          <w:rFonts w:asciiTheme="majorHAnsi" w:hAnsiTheme="majorHAnsi"/>
          <w:color w:val="000000" w:themeColor="text1"/>
          <w:sz w:val="10"/>
          <w:szCs w:val="10"/>
        </w:rPr>
      </w:pPr>
    </w:p>
    <w:p w14:paraId="157E55EE" w14:textId="734E767A" w:rsidR="00BB608C" w:rsidRPr="00360C6E" w:rsidRDefault="004209AF" w:rsidP="00BB608C">
      <w:pPr>
        <w:spacing w:after="120"/>
        <w:ind w:left="28" w:hanging="54"/>
        <w:jc w:val="both"/>
        <w:rPr>
          <w:rFonts w:asciiTheme="majorHAnsi" w:hAnsiTheme="majorHAnsi" w:cstheme="majorHAnsi"/>
          <w:color w:val="000000" w:themeColor="text1"/>
          <w:sz w:val="20"/>
          <w:szCs w:val="20"/>
          <w:lang w:val="fr-FR"/>
        </w:rPr>
      </w:pPr>
      <w:r w:rsidRPr="00360C6E">
        <w:rPr>
          <w:rFonts w:ascii="Calibri" w:eastAsia="Calibri" w:hAnsi="Calibri" w:cs="Calibri"/>
          <w:b/>
          <w:bCs/>
          <w:color w:val="000000" w:themeColor="text1"/>
          <w:sz w:val="20"/>
          <w:szCs w:val="20"/>
          <w:lang w:val="fr-FR"/>
        </w:rPr>
        <w:t>5.</w:t>
      </w:r>
      <w:r w:rsidR="00360C6E" w:rsidRPr="00360C6E">
        <w:rPr>
          <w:rFonts w:ascii="Calibri" w:eastAsia="Calibri" w:hAnsi="Calibri" w:cs="Calibri"/>
          <w:b/>
          <w:bCs/>
          <w:color w:val="000000" w:themeColor="text1"/>
          <w:sz w:val="20"/>
          <w:szCs w:val="20"/>
          <w:lang w:val="fr-FR"/>
        </w:rPr>
        <w:t>7</w:t>
      </w:r>
      <w:r w:rsidRPr="00360C6E">
        <w:rPr>
          <w:rFonts w:ascii="Calibri" w:eastAsia="Calibri" w:hAnsi="Calibri" w:cs="Calibri"/>
          <w:b/>
          <w:bCs/>
          <w:color w:val="000000" w:themeColor="text1"/>
          <w:sz w:val="20"/>
          <w:szCs w:val="20"/>
          <w:lang w:val="fr-FR"/>
        </w:rPr>
        <w:t xml:space="preserve">. Dispositions </w:t>
      </w:r>
      <w:r w:rsidR="00BB608C" w:rsidRPr="00360C6E">
        <w:rPr>
          <w:rFonts w:ascii="Calibri" w:eastAsia="Calibri" w:hAnsi="Calibri" w:cs="Calibri"/>
          <w:b/>
          <w:bCs/>
          <w:color w:val="000000" w:themeColor="text1"/>
          <w:sz w:val="20"/>
          <w:szCs w:val="20"/>
          <w:lang w:val="fr-FR"/>
        </w:rPr>
        <w:t xml:space="preserve">générales s’appliquant </w:t>
      </w:r>
      <w:r w:rsidR="00360C6E">
        <w:rPr>
          <w:rFonts w:ascii="Calibri" w:eastAsia="Calibri" w:hAnsi="Calibri" w:cs="Calibri"/>
          <w:b/>
          <w:bCs/>
          <w:color w:val="000000" w:themeColor="text1"/>
          <w:sz w:val="20"/>
          <w:szCs w:val="20"/>
          <w:lang w:val="fr-FR"/>
        </w:rPr>
        <w:t>aux</w:t>
      </w:r>
      <w:r w:rsidRPr="00360C6E">
        <w:rPr>
          <w:rFonts w:ascii="Calibri" w:eastAsia="Calibri" w:hAnsi="Calibri" w:cs="Calibri"/>
          <w:b/>
          <w:bCs/>
          <w:color w:val="000000" w:themeColor="text1"/>
          <w:sz w:val="20"/>
          <w:szCs w:val="20"/>
          <w:lang w:val="fr-FR"/>
        </w:rPr>
        <w:t xml:space="preserve"> zone</w:t>
      </w:r>
      <w:r w:rsidR="00360C6E">
        <w:rPr>
          <w:rFonts w:ascii="Calibri" w:eastAsia="Calibri" w:hAnsi="Calibri" w:cs="Calibri"/>
          <w:b/>
          <w:bCs/>
          <w:color w:val="000000" w:themeColor="text1"/>
          <w:sz w:val="20"/>
          <w:szCs w:val="20"/>
          <w:lang w:val="fr-FR"/>
        </w:rPr>
        <w:t>s</w:t>
      </w:r>
      <w:r w:rsidRPr="00360C6E">
        <w:rPr>
          <w:rFonts w:ascii="Calibri" w:eastAsia="Calibri" w:hAnsi="Calibri" w:cs="Calibri"/>
          <w:b/>
          <w:bCs/>
          <w:color w:val="000000" w:themeColor="text1"/>
          <w:sz w:val="20"/>
          <w:szCs w:val="20"/>
          <w:lang w:val="fr-FR"/>
        </w:rPr>
        <w:t xml:space="preserve"> U</w:t>
      </w:r>
      <w:r w:rsidR="00360C6E" w:rsidRPr="00360C6E">
        <w:rPr>
          <w:rFonts w:ascii="Calibri" w:eastAsia="Calibri" w:hAnsi="Calibri" w:cs="Calibri"/>
          <w:b/>
          <w:bCs/>
          <w:color w:val="000000" w:themeColor="text1"/>
          <w:sz w:val="20"/>
          <w:szCs w:val="20"/>
          <w:lang w:val="fr-FR"/>
        </w:rPr>
        <w:t>P</w:t>
      </w:r>
      <w:r w:rsidR="00360C6E">
        <w:rPr>
          <w:rFonts w:ascii="Calibri" w:eastAsia="Calibri" w:hAnsi="Calibri" w:cs="Calibri"/>
          <w:b/>
          <w:bCs/>
          <w:color w:val="000000" w:themeColor="text1"/>
          <w:sz w:val="20"/>
          <w:szCs w:val="20"/>
          <w:lang w:val="fr-FR"/>
        </w:rPr>
        <w:t>, UT &amp; UX</w:t>
      </w:r>
    </w:p>
    <w:p w14:paraId="62F3816D" w14:textId="77777777" w:rsidR="00360C6E" w:rsidRPr="00A76D7E" w:rsidRDefault="00360C6E" w:rsidP="00A76D7E">
      <w:pPr>
        <w:spacing w:after="120"/>
        <w:jc w:val="both"/>
        <w:rPr>
          <w:rFonts w:asciiTheme="majorHAnsi" w:hAnsiTheme="majorHAnsi"/>
          <w:sz w:val="20"/>
          <w:szCs w:val="20"/>
          <w:lang w:val="fr-FR"/>
        </w:rPr>
      </w:pPr>
      <w:r w:rsidRPr="00A76D7E">
        <w:rPr>
          <w:rFonts w:asciiTheme="majorHAnsi" w:hAnsiTheme="majorHAnsi"/>
          <w:sz w:val="20"/>
          <w:szCs w:val="20"/>
          <w:lang w:val="fr-FR"/>
        </w:rPr>
        <w:t>Les constructions et installations doivent d’implanter à une distance supérieure ou égale à :</w:t>
      </w:r>
    </w:p>
    <w:p w14:paraId="1FA1D338" w14:textId="2C4300BB" w:rsidR="00A76D7E" w:rsidRPr="00A76D7E" w:rsidRDefault="00360C6E" w:rsidP="00A76D7E">
      <w:pPr>
        <w:spacing w:after="120"/>
        <w:ind w:left="540"/>
        <w:jc w:val="both"/>
        <w:rPr>
          <w:rFonts w:asciiTheme="majorHAnsi" w:hAnsiTheme="majorHAnsi"/>
          <w:sz w:val="20"/>
          <w:szCs w:val="20"/>
          <w:lang w:val="fr-FR"/>
        </w:rPr>
      </w:pPr>
      <w:r w:rsidRPr="00A76D7E">
        <w:rPr>
          <w:rFonts w:asciiTheme="majorHAnsi" w:hAnsiTheme="majorHAnsi"/>
          <w:sz w:val="20"/>
          <w:szCs w:val="20"/>
          <w:lang w:val="fr-FR"/>
        </w:rPr>
        <w:t>-   4 mètres de la limite d’emprise des voies et emprises publiques</w:t>
      </w:r>
      <w:r w:rsidR="00A76D7E">
        <w:rPr>
          <w:rFonts w:asciiTheme="majorHAnsi" w:hAnsiTheme="majorHAnsi"/>
          <w:sz w:val="20"/>
          <w:szCs w:val="20"/>
          <w:lang w:val="fr-FR"/>
        </w:rPr>
        <w:t xml:space="preserve">. </w:t>
      </w:r>
      <w:r w:rsidR="00A76D7E" w:rsidRPr="00A76D7E">
        <w:rPr>
          <w:rFonts w:asciiTheme="majorHAnsi" w:hAnsiTheme="majorHAnsi" w:cs="MyriadPro-Regular"/>
          <w:sz w:val="20"/>
          <w:szCs w:val="20"/>
          <w:lang w:val="fr-FR"/>
        </w:rPr>
        <w:t xml:space="preserve">Toutefois, </w:t>
      </w:r>
      <w:r w:rsidR="00A76D7E">
        <w:rPr>
          <w:rFonts w:asciiTheme="majorHAnsi" w:hAnsiTheme="majorHAnsi" w:cs="MyriadPro-Regular"/>
          <w:sz w:val="20"/>
          <w:szCs w:val="20"/>
          <w:lang w:val="fr-FR"/>
        </w:rPr>
        <w:t xml:space="preserve">en zone UP, </w:t>
      </w:r>
      <w:r w:rsidR="00A76D7E" w:rsidRPr="00A76D7E">
        <w:rPr>
          <w:rFonts w:asciiTheme="majorHAnsi" w:hAnsiTheme="majorHAnsi" w:cs="MyriadPro-Regular"/>
          <w:sz w:val="20"/>
          <w:szCs w:val="20"/>
          <w:lang w:val="fr-FR"/>
        </w:rPr>
        <w:t>cette disposition ne s’applique pas pour l’implantation des bâtiments et des installations par rapport aux voies de distribution aménagées à l’intérieur du périmètre portuaire.</w:t>
      </w:r>
    </w:p>
    <w:p w14:paraId="5D9A0FF9" w14:textId="2E0B584D" w:rsidR="00360C6E" w:rsidRPr="00360C6E" w:rsidRDefault="00360C6E" w:rsidP="00A76D7E">
      <w:pPr>
        <w:spacing w:after="120"/>
        <w:ind w:left="540"/>
        <w:jc w:val="both"/>
        <w:rPr>
          <w:rFonts w:asciiTheme="majorHAnsi" w:hAnsiTheme="majorHAnsi"/>
          <w:sz w:val="20"/>
          <w:lang w:val="fr-FR"/>
        </w:rPr>
      </w:pPr>
      <w:r w:rsidRPr="00360C6E">
        <w:rPr>
          <w:rFonts w:asciiTheme="majorHAnsi" w:hAnsiTheme="majorHAnsi"/>
          <w:sz w:val="20"/>
          <w:lang w:val="fr-FR"/>
        </w:rPr>
        <w:t>-   18 mètres du rivage de la mer</w:t>
      </w:r>
      <w:r w:rsidR="008A3C8D">
        <w:rPr>
          <w:rFonts w:asciiTheme="majorHAnsi" w:hAnsiTheme="majorHAnsi"/>
          <w:sz w:val="20"/>
          <w:lang w:val="fr-FR"/>
        </w:rPr>
        <w:t>, sauf exigences exigences spécifiques, en zone UP</w:t>
      </w:r>
      <w:r w:rsidRPr="00360C6E">
        <w:rPr>
          <w:rFonts w:asciiTheme="majorHAnsi" w:hAnsiTheme="majorHAnsi"/>
          <w:sz w:val="20"/>
          <w:lang w:val="fr-FR"/>
        </w:rPr>
        <w:t>.</w:t>
      </w:r>
    </w:p>
    <w:p w14:paraId="7DD3C9AC" w14:textId="77777777" w:rsidR="00360C6E" w:rsidRPr="00360C6E" w:rsidRDefault="00360C6E" w:rsidP="00360C6E">
      <w:pPr>
        <w:jc w:val="both"/>
        <w:rPr>
          <w:rFonts w:ascii="Calibri" w:hAnsi="Calibri"/>
          <w:sz w:val="20"/>
          <w:lang w:val="fr-FR"/>
        </w:rPr>
      </w:pPr>
    </w:p>
    <w:p w14:paraId="7AA89C05" w14:textId="77777777" w:rsidR="00623D6A" w:rsidRPr="00B7074B" w:rsidRDefault="00623D6A">
      <w:pPr>
        <w:spacing w:line="287" w:lineRule="exact"/>
        <w:rPr>
          <w:color w:val="FF0000"/>
          <w:sz w:val="20"/>
          <w:szCs w:val="20"/>
          <w:lang w:val="fr-FR"/>
        </w:rPr>
      </w:pPr>
    </w:p>
    <w:p w14:paraId="54FC2A4E" w14:textId="77777777" w:rsidR="00001287" w:rsidRPr="00122177" w:rsidRDefault="004B7E54" w:rsidP="00E476C4">
      <w:pPr>
        <w:ind w:left="6"/>
        <w:outlineLvl w:val="0"/>
        <w:rPr>
          <w:color w:val="000000" w:themeColor="text1"/>
          <w:sz w:val="20"/>
          <w:szCs w:val="20"/>
          <w:lang w:val="fr-FR"/>
        </w:rPr>
      </w:pPr>
      <w:r w:rsidRPr="00122177">
        <w:rPr>
          <w:rFonts w:ascii="Calibri" w:eastAsia="Calibri" w:hAnsi="Calibri" w:cs="Calibri"/>
          <w:b/>
          <w:bCs/>
          <w:color w:val="000000" w:themeColor="text1"/>
          <w:lang w:val="fr-FR"/>
        </w:rPr>
        <w:t>Article U 6 – IMPLANTATION DES CONSTRUCTIONS PAR RAPPORT AUX LIMITES SEPARATIVES</w:t>
      </w:r>
    </w:p>
    <w:p w14:paraId="68EFDA7C" w14:textId="77777777" w:rsidR="00001287" w:rsidRPr="00122177" w:rsidRDefault="00001287">
      <w:pPr>
        <w:spacing w:line="63" w:lineRule="exact"/>
        <w:rPr>
          <w:color w:val="000000" w:themeColor="text1"/>
          <w:sz w:val="20"/>
          <w:szCs w:val="20"/>
          <w:lang w:val="fr-FR"/>
        </w:rPr>
      </w:pPr>
    </w:p>
    <w:p w14:paraId="40F51653" w14:textId="45203D09" w:rsidR="00001287" w:rsidRPr="00122177" w:rsidRDefault="00001287">
      <w:pPr>
        <w:spacing w:line="83" w:lineRule="exact"/>
        <w:rPr>
          <w:color w:val="000000" w:themeColor="text1"/>
          <w:sz w:val="20"/>
          <w:szCs w:val="20"/>
          <w:lang w:val="fr-FR"/>
        </w:rPr>
      </w:pPr>
    </w:p>
    <w:p w14:paraId="29AA3C2A" w14:textId="4E2F1207" w:rsidR="00BA31E4" w:rsidRPr="00122177" w:rsidRDefault="00BA31E4" w:rsidP="00BA31E4">
      <w:pPr>
        <w:tabs>
          <w:tab w:val="left" w:pos="993"/>
        </w:tabs>
        <w:spacing w:after="120"/>
        <w:jc w:val="both"/>
        <w:rPr>
          <w:rFonts w:asciiTheme="majorHAnsi" w:hAnsiTheme="majorHAnsi" w:cstheme="majorHAnsi"/>
          <w:b/>
          <w:color w:val="000000" w:themeColor="text1"/>
          <w:sz w:val="20"/>
          <w:szCs w:val="20"/>
          <w:lang w:val="fr-FR"/>
        </w:rPr>
      </w:pPr>
      <w:r w:rsidRPr="00122177">
        <w:rPr>
          <w:rFonts w:asciiTheme="majorHAnsi" w:hAnsiTheme="majorHAnsi" w:cstheme="majorHAnsi"/>
          <w:b/>
          <w:color w:val="000000" w:themeColor="text1"/>
          <w:sz w:val="20"/>
          <w:szCs w:val="20"/>
          <w:lang w:val="fr-FR"/>
        </w:rPr>
        <w:t>6.1 - Limites séparatives aboutissant aux voies et emprises publiques</w:t>
      </w:r>
    </w:p>
    <w:p w14:paraId="2C7AA2C4" w14:textId="62091EA2" w:rsidR="00BA31E4" w:rsidRPr="00122177" w:rsidRDefault="00BA31E4" w:rsidP="000279B6">
      <w:pPr>
        <w:numPr>
          <w:ilvl w:val="0"/>
          <w:numId w:val="3"/>
        </w:numPr>
        <w:tabs>
          <w:tab w:val="left" w:pos="726"/>
        </w:tabs>
        <w:spacing w:after="120"/>
        <w:ind w:left="726" w:hanging="726"/>
        <w:jc w:val="both"/>
        <w:rPr>
          <w:rFonts w:ascii="Calibri" w:eastAsia="Calibri" w:hAnsi="Calibri" w:cs="Calibri"/>
          <w:b/>
          <w:bCs/>
          <w:color w:val="000000" w:themeColor="text1"/>
          <w:sz w:val="20"/>
          <w:szCs w:val="20"/>
          <w:lang w:val="fr-FR"/>
        </w:rPr>
      </w:pPr>
      <w:r w:rsidRPr="00122177">
        <w:rPr>
          <w:rFonts w:ascii="Calibri" w:eastAsia="Calibri" w:hAnsi="Calibri" w:cs="Calibri"/>
          <w:b/>
          <w:bCs/>
          <w:color w:val="000000" w:themeColor="text1"/>
          <w:sz w:val="20"/>
          <w:szCs w:val="20"/>
          <w:lang w:val="fr-FR"/>
        </w:rPr>
        <w:t>Dispositions générales</w:t>
      </w:r>
      <w:r w:rsidR="00BD6A8A" w:rsidRPr="00122177">
        <w:rPr>
          <w:rFonts w:ascii="Calibri" w:eastAsia="Calibri" w:hAnsi="Calibri" w:cs="Calibri"/>
          <w:b/>
          <w:bCs/>
          <w:color w:val="000000" w:themeColor="text1"/>
          <w:sz w:val="20"/>
          <w:szCs w:val="20"/>
          <w:lang w:val="fr-FR"/>
        </w:rPr>
        <w:t xml:space="preserve"> applicables, à l’exception des zones U</w:t>
      </w:r>
      <w:r w:rsidR="00360C6E" w:rsidRPr="00122177">
        <w:rPr>
          <w:rFonts w:ascii="Calibri" w:eastAsia="Calibri" w:hAnsi="Calibri" w:cs="Calibri"/>
          <w:b/>
          <w:bCs/>
          <w:color w:val="000000" w:themeColor="text1"/>
          <w:sz w:val="20"/>
          <w:szCs w:val="20"/>
          <w:lang w:val="fr-FR"/>
        </w:rPr>
        <w:t>P, UT</w:t>
      </w:r>
      <w:r w:rsidR="00BD6A8A" w:rsidRPr="00122177">
        <w:rPr>
          <w:rFonts w:ascii="Calibri" w:eastAsia="Calibri" w:hAnsi="Calibri" w:cs="Calibri"/>
          <w:b/>
          <w:bCs/>
          <w:color w:val="000000" w:themeColor="text1"/>
          <w:sz w:val="20"/>
          <w:szCs w:val="20"/>
          <w:lang w:val="fr-FR"/>
        </w:rPr>
        <w:t xml:space="preserve"> &amp; UX</w:t>
      </w:r>
    </w:p>
    <w:p w14:paraId="4E74FA3B" w14:textId="2FF8AB28" w:rsidR="008A3C8D" w:rsidRPr="008A3C8D" w:rsidRDefault="008A3C8D" w:rsidP="000279B6">
      <w:pPr>
        <w:pStyle w:val="Paragraphedeliste"/>
        <w:numPr>
          <w:ilvl w:val="3"/>
          <w:numId w:val="46"/>
        </w:numPr>
        <w:tabs>
          <w:tab w:val="left" w:pos="726"/>
        </w:tabs>
        <w:spacing w:after="120"/>
        <w:ind w:left="851"/>
        <w:jc w:val="both"/>
        <w:rPr>
          <w:rFonts w:asciiTheme="majorHAnsi" w:eastAsia="Calibri" w:hAnsiTheme="majorHAnsi" w:cstheme="majorHAnsi"/>
          <w:color w:val="000000" w:themeColor="text1"/>
          <w:sz w:val="20"/>
          <w:szCs w:val="20"/>
        </w:rPr>
      </w:pPr>
      <w:r w:rsidRPr="008A3C8D">
        <w:rPr>
          <w:rFonts w:asciiTheme="majorHAnsi" w:hAnsiTheme="majorHAnsi" w:cstheme="majorHAnsi"/>
          <w:sz w:val="20"/>
          <w:szCs w:val="20"/>
        </w:rPr>
        <w:t>- Les bâtiments peuvent s’implanter sur les limites séparatives aboutissant aux voies et emprises publiques, sur une profondeur n’excédant pas 15 mètres.</w:t>
      </w:r>
      <w:r w:rsidRPr="008A3C8D">
        <w:rPr>
          <w:rFonts w:asciiTheme="majorHAnsi" w:hAnsiTheme="majorHAnsi" w:cstheme="majorHAnsi"/>
          <w:noProof/>
          <w:sz w:val="20"/>
          <w:szCs w:val="20"/>
        </w:rPr>
        <w:t xml:space="preserve"> </w:t>
      </w:r>
    </w:p>
    <w:p w14:paraId="75C168C8" w14:textId="67E0AB57" w:rsidR="008A3C8D" w:rsidRPr="008A3C8D" w:rsidRDefault="008A3C8D" w:rsidP="000279B6">
      <w:pPr>
        <w:pStyle w:val="Paragraphedeliste"/>
        <w:numPr>
          <w:ilvl w:val="3"/>
          <w:numId w:val="46"/>
        </w:numPr>
        <w:tabs>
          <w:tab w:val="left" w:pos="726"/>
        </w:tabs>
        <w:spacing w:after="120"/>
        <w:ind w:left="851"/>
        <w:jc w:val="both"/>
        <w:rPr>
          <w:rFonts w:asciiTheme="majorHAnsi" w:eastAsia="Calibri" w:hAnsiTheme="majorHAnsi" w:cstheme="majorHAnsi"/>
          <w:color w:val="000000" w:themeColor="text1"/>
          <w:sz w:val="20"/>
          <w:szCs w:val="20"/>
        </w:rPr>
      </w:pPr>
      <w:r w:rsidRPr="0017153C">
        <w:rPr>
          <w:noProof/>
        </w:rPr>
        <w:drawing>
          <wp:anchor distT="0" distB="0" distL="114300" distR="114300" simplePos="0" relativeHeight="251705856" behindDoc="0" locked="0" layoutInCell="1" allowOverlap="1" wp14:anchorId="723F8607" wp14:editId="100DE28C">
            <wp:simplePos x="0" y="0"/>
            <wp:positionH relativeFrom="column">
              <wp:posOffset>2258695</wp:posOffset>
            </wp:positionH>
            <wp:positionV relativeFrom="paragraph">
              <wp:posOffset>118110</wp:posOffset>
            </wp:positionV>
            <wp:extent cx="3831590" cy="3742055"/>
            <wp:effectExtent l="0" t="0" r="3810" b="4445"/>
            <wp:wrapSquare wrapText="bothSides"/>
            <wp:docPr id="2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1590" cy="3742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0"/>
          <w:szCs w:val="20"/>
        </w:rPr>
        <w:t xml:space="preserve">- </w:t>
      </w:r>
      <w:r w:rsidRPr="008A3C8D">
        <w:rPr>
          <w:rFonts w:asciiTheme="majorHAnsi" w:hAnsiTheme="majorHAnsi" w:cstheme="majorHAnsi"/>
          <w:sz w:val="20"/>
          <w:szCs w:val="20"/>
        </w:rPr>
        <w:t xml:space="preserve">Dans le cas contraire, les constructions et installations doivent observer un recul d’implantation par rapport aux limites séparatives de telle manière que la distance, comptée horizontalement de tout point du bâtiment au point le plus bas et le plus proche de la limite séparative, soit supérieure ou égale à la moitié de la différence d’altitude entre ces deux points, sans jamais être inférieure à trois mètres. </w:t>
      </w:r>
    </w:p>
    <w:p w14:paraId="2D76B520" w14:textId="06237D70" w:rsidR="008A3C8D" w:rsidRPr="008A3C8D" w:rsidRDefault="008A3C8D" w:rsidP="008A3C8D">
      <w:pPr>
        <w:jc w:val="both"/>
        <w:rPr>
          <w:rFonts w:ascii="Calibri" w:hAnsi="Calibri"/>
          <w:b/>
          <w:i/>
          <w:sz w:val="20"/>
          <w:lang w:val="fr-FR"/>
        </w:rPr>
      </w:pPr>
      <w:r>
        <w:rPr>
          <w:rFonts w:ascii="Calibri" w:hAnsi="Calibri"/>
          <w:b/>
          <w:i/>
          <w:sz w:val="20"/>
          <w:lang w:val="fr-FR"/>
        </w:rPr>
        <w:t>6</w:t>
      </w:r>
      <w:r w:rsidRPr="008A3C8D">
        <w:rPr>
          <w:rFonts w:ascii="Calibri" w:hAnsi="Calibri"/>
          <w:b/>
          <w:i/>
          <w:sz w:val="20"/>
          <w:lang w:val="fr-FR"/>
        </w:rPr>
        <w:t>.</w:t>
      </w:r>
      <w:r>
        <w:rPr>
          <w:rFonts w:ascii="Calibri" w:hAnsi="Calibri"/>
          <w:b/>
          <w:i/>
          <w:sz w:val="20"/>
          <w:lang w:val="fr-FR"/>
        </w:rPr>
        <w:t>2.</w:t>
      </w:r>
      <w:r w:rsidRPr="008A3C8D">
        <w:rPr>
          <w:rFonts w:ascii="Calibri" w:hAnsi="Calibri"/>
          <w:b/>
          <w:i/>
          <w:sz w:val="20"/>
          <w:lang w:val="fr-FR"/>
        </w:rPr>
        <w:t xml:space="preserve"> Limites séparatives de fond de parcelle ou de double nature</w:t>
      </w:r>
    </w:p>
    <w:p w14:paraId="3E0F4A37" w14:textId="1C1F6BF7" w:rsidR="008A3C8D" w:rsidRPr="00C45C0C" w:rsidRDefault="008A3C8D" w:rsidP="008A3C8D">
      <w:pPr>
        <w:pStyle w:val="Paragraphedeliste"/>
        <w:tabs>
          <w:tab w:val="left" w:pos="720"/>
        </w:tabs>
        <w:ind w:left="360"/>
        <w:jc w:val="both"/>
        <w:rPr>
          <w:rFonts w:asciiTheme="majorHAnsi" w:hAnsiTheme="majorHAnsi"/>
          <w:sz w:val="20"/>
          <w:szCs w:val="20"/>
        </w:rPr>
      </w:pPr>
      <w:r>
        <w:rPr>
          <w:rFonts w:asciiTheme="majorHAnsi" w:hAnsiTheme="majorHAnsi"/>
          <w:sz w:val="20"/>
          <w:szCs w:val="20"/>
        </w:rPr>
        <w:t>6</w:t>
      </w:r>
      <w:r w:rsidRPr="00C45C0C">
        <w:rPr>
          <w:rFonts w:asciiTheme="majorHAnsi" w:hAnsiTheme="majorHAnsi"/>
          <w:sz w:val="20"/>
          <w:szCs w:val="20"/>
        </w:rPr>
        <w:t>.2.1 Dispositions générales</w:t>
      </w:r>
    </w:p>
    <w:p w14:paraId="6B9F05A8" w14:textId="77777777" w:rsidR="008A3C8D" w:rsidRPr="00C45C0C" w:rsidRDefault="008A3C8D" w:rsidP="008A3C8D">
      <w:pPr>
        <w:pStyle w:val="Paragraphedeliste"/>
        <w:tabs>
          <w:tab w:val="left" w:pos="720"/>
        </w:tabs>
        <w:ind w:left="360"/>
        <w:jc w:val="both"/>
        <w:rPr>
          <w:rFonts w:asciiTheme="majorHAnsi" w:hAnsiTheme="majorHAnsi"/>
          <w:sz w:val="20"/>
          <w:szCs w:val="20"/>
        </w:rPr>
      </w:pPr>
      <w:r w:rsidRPr="00C45C0C">
        <w:rPr>
          <w:rFonts w:asciiTheme="majorHAnsi" w:hAnsiTheme="majorHAnsi"/>
          <w:sz w:val="20"/>
          <w:szCs w:val="20"/>
        </w:rPr>
        <w:t>En fond de parcelle, la distance horizontale mesurée de tout point d'un bâtiment au point de la limite séparative qui en est le plus rapproché, doit être au moins égale à la moitié de la différence d'altitude entre le point le plus bas et le point le plus haut de la façade, sans être inférieure à trois mètres.</w:t>
      </w:r>
    </w:p>
    <w:p w14:paraId="4EA8EA87" w14:textId="77777777" w:rsidR="008A3C8D" w:rsidRPr="00C45C0C" w:rsidRDefault="008A3C8D" w:rsidP="008A3C8D">
      <w:pPr>
        <w:pStyle w:val="Paragraphedeliste"/>
        <w:tabs>
          <w:tab w:val="left" w:pos="720"/>
        </w:tabs>
        <w:ind w:left="360"/>
        <w:jc w:val="both"/>
        <w:rPr>
          <w:rFonts w:asciiTheme="majorHAnsi" w:hAnsiTheme="majorHAnsi"/>
          <w:sz w:val="20"/>
          <w:szCs w:val="20"/>
        </w:rPr>
      </w:pPr>
    </w:p>
    <w:p w14:paraId="413A177B" w14:textId="79CB876B" w:rsidR="008A3C8D" w:rsidRPr="00C45C0C" w:rsidRDefault="008A3C8D" w:rsidP="008A3C8D">
      <w:pPr>
        <w:pStyle w:val="Paragraphedeliste"/>
        <w:tabs>
          <w:tab w:val="left" w:pos="720"/>
        </w:tabs>
        <w:ind w:left="360"/>
        <w:jc w:val="both"/>
        <w:rPr>
          <w:rFonts w:asciiTheme="majorHAnsi" w:hAnsiTheme="majorHAnsi"/>
          <w:sz w:val="20"/>
          <w:szCs w:val="20"/>
        </w:rPr>
      </w:pPr>
      <w:r>
        <w:rPr>
          <w:rFonts w:asciiTheme="majorHAnsi" w:hAnsiTheme="majorHAnsi"/>
          <w:sz w:val="20"/>
          <w:szCs w:val="20"/>
        </w:rPr>
        <w:t>6</w:t>
      </w:r>
      <w:r w:rsidRPr="00C45C0C">
        <w:rPr>
          <w:rFonts w:asciiTheme="majorHAnsi" w:hAnsiTheme="majorHAnsi"/>
          <w:sz w:val="20"/>
          <w:szCs w:val="20"/>
        </w:rPr>
        <w:t>.2.2 Dispositions particulières aux constructions annexes</w:t>
      </w:r>
    </w:p>
    <w:p w14:paraId="6CA3ACBD" w14:textId="77777777" w:rsidR="008A3C8D" w:rsidRPr="00C45C0C" w:rsidRDefault="008A3C8D" w:rsidP="008A3C8D">
      <w:pPr>
        <w:pStyle w:val="Paragraphedeliste"/>
        <w:tabs>
          <w:tab w:val="left" w:pos="720"/>
        </w:tabs>
        <w:ind w:left="360"/>
        <w:jc w:val="both"/>
        <w:rPr>
          <w:rFonts w:asciiTheme="majorHAnsi" w:hAnsiTheme="majorHAnsi"/>
          <w:sz w:val="20"/>
          <w:szCs w:val="20"/>
        </w:rPr>
      </w:pPr>
      <w:r w:rsidRPr="00C45C0C">
        <w:rPr>
          <w:rFonts w:asciiTheme="majorHAnsi" w:hAnsiTheme="majorHAnsi"/>
          <w:sz w:val="20"/>
          <w:szCs w:val="20"/>
        </w:rPr>
        <w:t>Les constr</w:t>
      </w:r>
      <w:r>
        <w:rPr>
          <w:rFonts w:asciiTheme="majorHAnsi" w:hAnsiTheme="majorHAnsi"/>
          <w:sz w:val="20"/>
          <w:szCs w:val="20"/>
        </w:rPr>
        <w:t>uctions annexes (de moins de 3,0</w:t>
      </w:r>
      <w:r w:rsidRPr="00C45C0C">
        <w:rPr>
          <w:rFonts w:asciiTheme="majorHAnsi" w:hAnsiTheme="majorHAnsi"/>
          <w:sz w:val="20"/>
          <w:szCs w:val="20"/>
        </w:rPr>
        <w:t>0 mètres de hauteur) peuvent être édifiées :</w:t>
      </w:r>
    </w:p>
    <w:p w14:paraId="5E26AD71" w14:textId="77777777" w:rsidR="008A3C8D" w:rsidRPr="00C45C0C" w:rsidRDefault="008A3C8D" w:rsidP="000279B6">
      <w:pPr>
        <w:pStyle w:val="Paragraphedeliste"/>
        <w:numPr>
          <w:ilvl w:val="0"/>
          <w:numId w:val="56"/>
        </w:numPr>
        <w:tabs>
          <w:tab w:val="left" w:pos="720"/>
        </w:tabs>
        <w:jc w:val="both"/>
        <w:rPr>
          <w:rFonts w:asciiTheme="majorHAnsi" w:hAnsiTheme="majorHAnsi"/>
          <w:sz w:val="20"/>
          <w:szCs w:val="20"/>
        </w:rPr>
      </w:pPr>
      <w:r w:rsidRPr="00C45C0C">
        <w:rPr>
          <w:rFonts w:asciiTheme="majorHAnsi" w:hAnsiTheme="majorHAnsi"/>
          <w:sz w:val="20"/>
          <w:szCs w:val="20"/>
        </w:rPr>
        <w:t>Soit le long des limites séparatives des terrains,</w:t>
      </w:r>
    </w:p>
    <w:p w14:paraId="0CD8BFB7" w14:textId="77777777" w:rsidR="008A3C8D" w:rsidRPr="00C45C0C" w:rsidRDefault="008A3C8D" w:rsidP="000279B6">
      <w:pPr>
        <w:pStyle w:val="Paragraphedeliste"/>
        <w:numPr>
          <w:ilvl w:val="0"/>
          <w:numId w:val="56"/>
        </w:numPr>
        <w:tabs>
          <w:tab w:val="left" w:pos="720"/>
        </w:tabs>
        <w:jc w:val="both"/>
        <w:rPr>
          <w:rFonts w:asciiTheme="majorHAnsi" w:hAnsiTheme="majorHAnsi"/>
          <w:sz w:val="20"/>
          <w:szCs w:val="20"/>
        </w:rPr>
      </w:pPr>
      <w:r w:rsidRPr="00C45C0C">
        <w:rPr>
          <w:rFonts w:asciiTheme="majorHAnsi" w:hAnsiTheme="majorHAnsi"/>
          <w:sz w:val="20"/>
          <w:szCs w:val="20"/>
        </w:rPr>
        <w:t>Soit à une distance minimale de trois mètres des limites séparatives.</w:t>
      </w:r>
    </w:p>
    <w:p w14:paraId="18BA6990" w14:textId="77777777" w:rsidR="00BD6A8A" w:rsidRPr="00122177" w:rsidRDefault="00BD6A8A" w:rsidP="00BD6A8A">
      <w:pPr>
        <w:pStyle w:val="Paragraphedeliste"/>
        <w:tabs>
          <w:tab w:val="left" w:pos="726"/>
        </w:tabs>
        <w:ind w:left="851"/>
        <w:jc w:val="both"/>
        <w:rPr>
          <w:rFonts w:ascii="Calibri" w:eastAsia="Calibri" w:hAnsi="Calibri" w:cs="Calibri"/>
          <w:color w:val="000000" w:themeColor="text1"/>
          <w:sz w:val="12"/>
          <w:szCs w:val="12"/>
        </w:rPr>
      </w:pPr>
    </w:p>
    <w:p w14:paraId="63EAFE59" w14:textId="274F2CEE" w:rsidR="008A3C8D" w:rsidRDefault="00122177" w:rsidP="008A3C8D">
      <w:pPr>
        <w:ind w:left="378"/>
        <w:jc w:val="both"/>
        <w:rPr>
          <w:rFonts w:asciiTheme="majorHAnsi" w:hAnsiTheme="majorHAnsi"/>
          <w:sz w:val="20"/>
          <w:szCs w:val="20"/>
          <w:lang w:val="fr-FR"/>
        </w:rPr>
      </w:pPr>
      <w:r>
        <w:rPr>
          <w:rFonts w:asciiTheme="majorHAnsi" w:hAnsiTheme="majorHAnsi"/>
          <w:sz w:val="20"/>
          <w:lang w:val="fr-FR"/>
        </w:rPr>
        <w:t>6.</w:t>
      </w:r>
      <w:r w:rsidR="008A3C8D">
        <w:rPr>
          <w:rFonts w:asciiTheme="majorHAnsi" w:hAnsiTheme="majorHAnsi"/>
          <w:sz w:val="20"/>
          <w:lang w:val="fr-FR"/>
        </w:rPr>
        <w:t>2</w:t>
      </w:r>
      <w:r>
        <w:rPr>
          <w:rFonts w:asciiTheme="majorHAnsi" w:hAnsiTheme="majorHAnsi"/>
          <w:sz w:val="20"/>
          <w:lang w:val="fr-FR"/>
        </w:rPr>
        <w:t>.</w:t>
      </w:r>
      <w:r w:rsidR="008A3C8D">
        <w:rPr>
          <w:rFonts w:asciiTheme="majorHAnsi" w:hAnsiTheme="majorHAnsi"/>
          <w:sz w:val="20"/>
          <w:lang w:val="fr-FR"/>
        </w:rPr>
        <w:t>3</w:t>
      </w:r>
      <w:r>
        <w:rPr>
          <w:rFonts w:asciiTheme="majorHAnsi" w:hAnsiTheme="majorHAnsi"/>
          <w:sz w:val="20"/>
          <w:lang w:val="fr-FR"/>
        </w:rPr>
        <w:t xml:space="preserve">. </w:t>
      </w:r>
      <w:r w:rsidR="008A3C8D" w:rsidRPr="008A3C8D">
        <w:rPr>
          <w:rFonts w:asciiTheme="majorHAnsi" w:hAnsiTheme="majorHAnsi"/>
          <w:sz w:val="20"/>
          <w:szCs w:val="20"/>
          <w:lang w:val="fr-FR"/>
        </w:rPr>
        <w:t xml:space="preserve">Dispositions particulières aux </w:t>
      </w:r>
      <w:r w:rsidR="008A3C8D">
        <w:rPr>
          <w:rFonts w:asciiTheme="majorHAnsi" w:hAnsiTheme="majorHAnsi"/>
          <w:sz w:val="20"/>
          <w:szCs w:val="20"/>
          <w:lang w:val="fr-FR"/>
        </w:rPr>
        <w:t>piscines</w:t>
      </w:r>
    </w:p>
    <w:p w14:paraId="4C049F2E" w14:textId="1114BEDE" w:rsidR="00122177" w:rsidRPr="00122177" w:rsidRDefault="00122177" w:rsidP="008A3C8D">
      <w:pPr>
        <w:ind w:left="378"/>
        <w:jc w:val="both"/>
        <w:rPr>
          <w:rFonts w:asciiTheme="majorHAnsi" w:hAnsiTheme="majorHAnsi"/>
          <w:sz w:val="20"/>
          <w:lang w:val="fr-FR"/>
        </w:rPr>
      </w:pPr>
      <w:r w:rsidRPr="00122177">
        <w:rPr>
          <w:rFonts w:asciiTheme="majorHAnsi" w:hAnsiTheme="majorHAnsi"/>
          <w:sz w:val="20"/>
          <w:lang w:val="fr-FR"/>
        </w:rPr>
        <w:t>L’implantation des piscines ne peut être inférieure à une distance de 3 mètres par rapport aux limites séparatives.</w:t>
      </w:r>
    </w:p>
    <w:p w14:paraId="685B7CE7" w14:textId="237B815A" w:rsidR="00122177" w:rsidRDefault="00122177" w:rsidP="00122177">
      <w:pPr>
        <w:ind w:left="360"/>
        <w:jc w:val="both"/>
        <w:rPr>
          <w:rFonts w:asciiTheme="majorHAnsi" w:hAnsiTheme="majorHAnsi"/>
          <w:sz w:val="20"/>
          <w:lang w:val="fr-FR"/>
        </w:rPr>
      </w:pPr>
    </w:p>
    <w:p w14:paraId="541E19D5" w14:textId="77777777" w:rsidR="008A3C8D" w:rsidRPr="00122177" w:rsidRDefault="008A3C8D" w:rsidP="00122177">
      <w:pPr>
        <w:ind w:left="360"/>
        <w:jc w:val="both"/>
        <w:rPr>
          <w:rFonts w:asciiTheme="majorHAnsi" w:hAnsiTheme="majorHAnsi"/>
          <w:sz w:val="20"/>
          <w:lang w:val="fr-FR"/>
        </w:rPr>
      </w:pPr>
    </w:p>
    <w:p w14:paraId="769DD32E" w14:textId="1FECD451" w:rsidR="00BD6A8A" w:rsidRPr="00303C7C" w:rsidRDefault="00BD6A8A" w:rsidP="000279B6">
      <w:pPr>
        <w:numPr>
          <w:ilvl w:val="0"/>
          <w:numId w:val="3"/>
        </w:numPr>
        <w:tabs>
          <w:tab w:val="left" w:pos="726"/>
        </w:tabs>
        <w:spacing w:after="120"/>
        <w:ind w:left="726" w:hanging="726"/>
        <w:jc w:val="both"/>
        <w:rPr>
          <w:rFonts w:asciiTheme="majorHAnsi" w:eastAsia="Calibri" w:hAnsiTheme="majorHAnsi" w:cstheme="majorHAnsi"/>
          <w:b/>
          <w:bCs/>
          <w:color w:val="000000" w:themeColor="text1"/>
          <w:sz w:val="20"/>
          <w:szCs w:val="20"/>
          <w:lang w:val="fr-FR"/>
        </w:rPr>
      </w:pPr>
      <w:r w:rsidRPr="00303C7C">
        <w:rPr>
          <w:rFonts w:asciiTheme="majorHAnsi" w:eastAsia="Calibri" w:hAnsiTheme="majorHAnsi" w:cstheme="majorHAnsi"/>
          <w:b/>
          <w:bCs/>
          <w:color w:val="000000" w:themeColor="text1"/>
          <w:sz w:val="20"/>
          <w:szCs w:val="20"/>
          <w:lang w:val="fr-FR"/>
        </w:rPr>
        <w:t xml:space="preserve">Dispositions spécifiques </w:t>
      </w:r>
      <w:r w:rsidR="00CB6ED5" w:rsidRPr="00303C7C">
        <w:rPr>
          <w:rFonts w:asciiTheme="majorHAnsi" w:eastAsia="Calibri" w:hAnsiTheme="majorHAnsi" w:cstheme="majorHAnsi"/>
          <w:b/>
          <w:bCs/>
          <w:color w:val="000000" w:themeColor="text1"/>
          <w:sz w:val="20"/>
          <w:szCs w:val="20"/>
          <w:lang w:val="fr-FR"/>
        </w:rPr>
        <w:t>à la zone UG</w:t>
      </w:r>
    </w:p>
    <w:p w14:paraId="5B99D9ED" w14:textId="17155788" w:rsidR="00CB6ED5" w:rsidRPr="00B24506" w:rsidRDefault="00CB6ED5" w:rsidP="00CB6ED5">
      <w:pPr>
        <w:tabs>
          <w:tab w:val="left" w:pos="726"/>
        </w:tabs>
        <w:spacing w:after="120"/>
        <w:ind w:left="726"/>
        <w:jc w:val="both"/>
        <w:rPr>
          <w:rFonts w:asciiTheme="majorHAnsi" w:eastAsia="Calibri" w:hAnsiTheme="majorHAnsi" w:cstheme="majorHAnsi"/>
          <w:color w:val="000000" w:themeColor="text1"/>
          <w:sz w:val="20"/>
          <w:szCs w:val="20"/>
          <w:lang w:val="fr-FR"/>
        </w:rPr>
      </w:pPr>
      <w:r w:rsidRPr="00B24506">
        <w:rPr>
          <w:rFonts w:asciiTheme="majorHAnsi" w:eastAsia="Calibri" w:hAnsiTheme="majorHAnsi" w:cstheme="majorHAnsi"/>
          <w:color w:val="000000" w:themeColor="text1"/>
          <w:sz w:val="20"/>
          <w:szCs w:val="20"/>
          <w:lang w:val="fr-FR"/>
        </w:rPr>
        <w:t>Les dispositions ci-dessous s’appliquent à la zone UG.</w:t>
      </w:r>
    </w:p>
    <w:p w14:paraId="28CBB188" w14:textId="71EC82B0" w:rsidR="00CB6ED5" w:rsidRPr="00B24506" w:rsidRDefault="00CB6ED5" w:rsidP="00CB6ED5">
      <w:pPr>
        <w:tabs>
          <w:tab w:val="left" w:pos="726"/>
        </w:tabs>
        <w:spacing w:after="120"/>
        <w:ind w:left="726"/>
        <w:jc w:val="both"/>
        <w:rPr>
          <w:rFonts w:asciiTheme="majorHAnsi" w:eastAsia="Calibri" w:hAnsiTheme="majorHAnsi" w:cstheme="majorHAnsi"/>
          <w:color w:val="000000" w:themeColor="text1"/>
          <w:sz w:val="20"/>
          <w:szCs w:val="20"/>
          <w:lang w:val="fr-FR"/>
        </w:rPr>
      </w:pPr>
      <w:r w:rsidRPr="00B24506">
        <w:rPr>
          <w:rFonts w:asciiTheme="majorHAnsi" w:eastAsia="Calibri" w:hAnsiTheme="majorHAnsi" w:cstheme="majorHAnsi"/>
          <w:color w:val="000000" w:themeColor="text1"/>
          <w:sz w:val="20"/>
          <w:szCs w:val="20"/>
          <w:lang w:val="fr-FR"/>
        </w:rPr>
        <w:t xml:space="preserve">Pour les parcelles d’une largeur de façade ≥ 15m, les constructions </w:t>
      </w:r>
      <w:r w:rsidR="00DE77D1" w:rsidRPr="00B24506">
        <w:rPr>
          <w:rFonts w:asciiTheme="majorHAnsi" w:eastAsia="Calibri" w:hAnsiTheme="majorHAnsi" w:cstheme="majorHAnsi"/>
          <w:color w:val="000000" w:themeColor="text1"/>
          <w:sz w:val="20"/>
          <w:szCs w:val="20"/>
          <w:lang w:val="fr-FR"/>
        </w:rPr>
        <w:t xml:space="preserve">peuvent </w:t>
      </w:r>
      <w:r w:rsidRPr="00B24506">
        <w:rPr>
          <w:rFonts w:asciiTheme="majorHAnsi" w:eastAsia="Calibri" w:hAnsiTheme="majorHAnsi" w:cstheme="majorHAnsi"/>
          <w:color w:val="000000" w:themeColor="text1"/>
          <w:sz w:val="20"/>
          <w:szCs w:val="20"/>
          <w:lang w:val="fr-FR"/>
        </w:rPr>
        <w:t>s’implante</w:t>
      </w:r>
      <w:r w:rsidR="00DE77D1" w:rsidRPr="00B24506">
        <w:rPr>
          <w:rFonts w:asciiTheme="majorHAnsi" w:eastAsia="Calibri" w:hAnsiTheme="majorHAnsi" w:cstheme="majorHAnsi"/>
          <w:color w:val="000000" w:themeColor="text1"/>
          <w:sz w:val="20"/>
          <w:szCs w:val="20"/>
          <w:lang w:val="fr-FR"/>
        </w:rPr>
        <w:t>r sur une des limites séparatives.</w:t>
      </w:r>
      <w:r w:rsidRPr="00B24506">
        <w:rPr>
          <w:rFonts w:asciiTheme="majorHAnsi" w:eastAsia="Calibri" w:hAnsiTheme="majorHAnsi" w:cstheme="majorHAnsi"/>
          <w:color w:val="000000" w:themeColor="text1"/>
          <w:sz w:val="20"/>
          <w:szCs w:val="20"/>
          <w:lang w:val="fr-FR"/>
        </w:rPr>
        <w:t xml:space="preserve"> </w:t>
      </w:r>
    </w:p>
    <w:p w14:paraId="320BA849" w14:textId="77777777" w:rsidR="00AD0915" w:rsidRPr="00303C7C" w:rsidRDefault="00AD0915" w:rsidP="00CB6ED5">
      <w:pPr>
        <w:tabs>
          <w:tab w:val="left" w:pos="726"/>
        </w:tabs>
        <w:spacing w:after="120"/>
        <w:ind w:left="726"/>
        <w:jc w:val="both"/>
        <w:rPr>
          <w:rFonts w:asciiTheme="majorHAnsi" w:eastAsia="Calibri" w:hAnsiTheme="majorHAnsi" w:cstheme="majorHAnsi"/>
          <w:b/>
          <w:bCs/>
          <w:color w:val="000000" w:themeColor="text1"/>
          <w:sz w:val="20"/>
          <w:szCs w:val="20"/>
          <w:lang w:val="fr-FR"/>
        </w:rPr>
      </w:pPr>
    </w:p>
    <w:p w14:paraId="3FA89719" w14:textId="77777777" w:rsidR="00CB6ED5" w:rsidRPr="00303C7C" w:rsidRDefault="00CB6ED5" w:rsidP="00CB6ED5">
      <w:pPr>
        <w:numPr>
          <w:ilvl w:val="0"/>
          <w:numId w:val="3"/>
        </w:numPr>
        <w:tabs>
          <w:tab w:val="left" w:pos="726"/>
        </w:tabs>
        <w:spacing w:after="120"/>
        <w:ind w:left="726" w:hanging="726"/>
        <w:jc w:val="both"/>
        <w:rPr>
          <w:rFonts w:asciiTheme="majorHAnsi" w:eastAsia="Calibri" w:hAnsiTheme="majorHAnsi" w:cstheme="majorHAnsi"/>
          <w:b/>
          <w:bCs/>
          <w:color w:val="000000" w:themeColor="text1"/>
          <w:sz w:val="20"/>
          <w:szCs w:val="20"/>
          <w:lang w:val="fr-FR"/>
        </w:rPr>
      </w:pPr>
      <w:r w:rsidRPr="00303C7C">
        <w:rPr>
          <w:rFonts w:asciiTheme="majorHAnsi" w:eastAsia="Calibri" w:hAnsiTheme="majorHAnsi" w:cstheme="majorHAnsi"/>
          <w:b/>
          <w:bCs/>
          <w:color w:val="000000" w:themeColor="text1"/>
          <w:sz w:val="20"/>
          <w:szCs w:val="20"/>
          <w:lang w:val="fr-FR"/>
        </w:rPr>
        <w:t>Dispositions spécifiques applicables aux zones UP, UT &amp; UX</w:t>
      </w:r>
    </w:p>
    <w:p w14:paraId="054CAD16" w14:textId="2A9B40DB" w:rsidR="00122177" w:rsidRPr="00303C7C" w:rsidRDefault="00122177" w:rsidP="00122177">
      <w:pPr>
        <w:jc w:val="both"/>
        <w:rPr>
          <w:rFonts w:ascii="Calibri" w:hAnsi="Calibri"/>
          <w:color w:val="000000" w:themeColor="text1"/>
          <w:sz w:val="20"/>
          <w:lang w:val="fr-FR"/>
        </w:rPr>
      </w:pPr>
      <w:r w:rsidRPr="00303C7C">
        <w:rPr>
          <w:rFonts w:ascii="Calibri" w:hAnsi="Calibri"/>
          <w:color w:val="000000" w:themeColor="text1"/>
          <w:sz w:val="20"/>
          <w:lang w:val="fr-FR"/>
        </w:rPr>
        <w:t xml:space="preserve">Les constructions et installations doivent observer un recul d’implantation par rapport aux limites séparatives de telle manière que la distance, comptée horizontalement de tout point du bâtiment au point le plus bas et le plus proche de la limite séparative, soit supérieure ou égale à la moitié de la différence d’altitude entre ces deux points sans jamais être inférieure à 3 mètres. </w:t>
      </w:r>
    </w:p>
    <w:p w14:paraId="761662A8" w14:textId="77777777" w:rsidR="00BD6A8A" w:rsidRPr="00303C7C" w:rsidRDefault="00BD6A8A" w:rsidP="00BD6A8A">
      <w:pPr>
        <w:rPr>
          <w:rFonts w:ascii="Calibri" w:eastAsia="Calibri" w:hAnsi="Calibri" w:cs="Calibri"/>
          <w:b/>
          <w:bCs/>
          <w:color w:val="000000" w:themeColor="text1"/>
          <w:sz w:val="20"/>
          <w:szCs w:val="20"/>
          <w:lang w:val="fr-FR"/>
        </w:rPr>
      </w:pPr>
    </w:p>
    <w:p w14:paraId="2D9393B5" w14:textId="422BAC80" w:rsidR="00001287" w:rsidRPr="00303C7C" w:rsidRDefault="001559C0" w:rsidP="002936E1">
      <w:pPr>
        <w:rPr>
          <w:rFonts w:ascii="Calibri" w:eastAsia="Calibri" w:hAnsi="Calibri" w:cs="Calibri"/>
          <w:b/>
          <w:bCs/>
          <w:color w:val="000000" w:themeColor="text1"/>
          <w:sz w:val="20"/>
          <w:szCs w:val="20"/>
          <w:lang w:val="fr-FR"/>
        </w:rPr>
      </w:pPr>
      <w:r w:rsidRPr="00303C7C">
        <w:rPr>
          <w:rFonts w:ascii="Calibri" w:eastAsia="Calibri" w:hAnsi="Calibri" w:cs="Calibri"/>
          <w:b/>
          <w:bCs/>
          <w:color w:val="000000" w:themeColor="text1"/>
          <w:sz w:val="20"/>
          <w:szCs w:val="20"/>
          <w:lang w:val="fr-FR"/>
        </w:rPr>
        <w:t>6.2</w:t>
      </w:r>
      <w:r w:rsidR="004B7E54" w:rsidRPr="00303C7C">
        <w:rPr>
          <w:rFonts w:ascii="Calibri" w:eastAsia="Calibri" w:hAnsi="Calibri" w:cs="Calibri"/>
          <w:b/>
          <w:bCs/>
          <w:color w:val="000000" w:themeColor="text1"/>
          <w:sz w:val="20"/>
          <w:szCs w:val="20"/>
          <w:lang w:val="fr-FR"/>
        </w:rPr>
        <w:t xml:space="preserve">. </w:t>
      </w:r>
      <w:r w:rsidR="00BA31E4" w:rsidRPr="00303C7C">
        <w:rPr>
          <w:rFonts w:ascii="Calibri" w:eastAsia="Calibri" w:hAnsi="Calibri" w:cs="Calibri"/>
          <w:b/>
          <w:bCs/>
          <w:color w:val="000000" w:themeColor="text1"/>
          <w:sz w:val="20"/>
          <w:szCs w:val="20"/>
          <w:lang w:val="fr-FR"/>
        </w:rPr>
        <w:t>L</w:t>
      </w:r>
      <w:r w:rsidR="004B7E54" w:rsidRPr="00303C7C">
        <w:rPr>
          <w:rFonts w:ascii="Calibri" w:eastAsia="Calibri" w:hAnsi="Calibri" w:cs="Calibri"/>
          <w:b/>
          <w:bCs/>
          <w:color w:val="000000" w:themeColor="text1"/>
          <w:sz w:val="20"/>
          <w:szCs w:val="20"/>
          <w:lang w:val="fr-FR"/>
        </w:rPr>
        <w:t>imites séparatives de fond de parcelle</w:t>
      </w:r>
    </w:p>
    <w:p w14:paraId="11965103" w14:textId="77777777" w:rsidR="00001287" w:rsidRPr="00303C7C" w:rsidRDefault="00001287">
      <w:pPr>
        <w:spacing w:line="125" w:lineRule="exact"/>
        <w:rPr>
          <w:color w:val="000000" w:themeColor="text1"/>
          <w:sz w:val="20"/>
          <w:szCs w:val="20"/>
          <w:lang w:val="fr-FR"/>
        </w:rPr>
      </w:pPr>
    </w:p>
    <w:p w14:paraId="22BDD95B" w14:textId="77777777" w:rsidR="00BA31E4" w:rsidRPr="00303C7C" w:rsidRDefault="00BA31E4" w:rsidP="000279B6">
      <w:pPr>
        <w:pStyle w:val="Paragraphedeliste"/>
        <w:numPr>
          <w:ilvl w:val="2"/>
          <w:numId w:val="33"/>
        </w:numPr>
        <w:tabs>
          <w:tab w:val="left" w:pos="667"/>
        </w:tabs>
        <w:spacing w:line="241" w:lineRule="auto"/>
        <w:ind w:right="-29"/>
        <w:jc w:val="both"/>
        <w:rPr>
          <w:rFonts w:asciiTheme="majorHAnsi" w:eastAsia="Calibri" w:hAnsiTheme="majorHAnsi" w:cstheme="majorHAnsi"/>
          <w:b/>
          <w:bCs/>
          <w:color w:val="000000" w:themeColor="text1"/>
          <w:sz w:val="20"/>
          <w:szCs w:val="20"/>
        </w:rPr>
      </w:pPr>
      <w:r w:rsidRPr="00303C7C">
        <w:rPr>
          <w:rFonts w:asciiTheme="majorHAnsi" w:eastAsia="Calibri" w:hAnsiTheme="majorHAnsi" w:cstheme="majorHAnsi"/>
          <w:b/>
          <w:bCs/>
          <w:color w:val="000000" w:themeColor="text1"/>
          <w:sz w:val="20"/>
          <w:szCs w:val="20"/>
        </w:rPr>
        <w:t>Dispositions générales</w:t>
      </w:r>
    </w:p>
    <w:p w14:paraId="73071993" w14:textId="77777777" w:rsidR="00BA31E4" w:rsidRPr="00303C7C" w:rsidRDefault="004B7E54" w:rsidP="00BA31E4">
      <w:pPr>
        <w:pStyle w:val="Paragraphedeliste"/>
        <w:tabs>
          <w:tab w:val="left" w:pos="667"/>
        </w:tabs>
        <w:spacing w:line="241" w:lineRule="auto"/>
        <w:ind w:left="726" w:right="-29"/>
        <w:jc w:val="both"/>
        <w:rPr>
          <w:rFonts w:asciiTheme="majorHAnsi" w:eastAsia="Calibri" w:hAnsiTheme="majorHAnsi" w:cstheme="majorHAnsi"/>
          <w:color w:val="000000" w:themeColor="text1"/>
          <w:sz w:val="20"/>
          <w:szCs w:val="20"/>
        </w:rPr>
      </w:pPr>
      <w:r w:rsidRPr="00303C7C">
        <w:rPr>
          <w:rFonts w:asciiTheme="majorHAnsi" w:eastAsia="Calibri" w:hAnsiTheme="majorHAnsi" w:cstheme="majorHAnsi"/>
          <w:color w:val="000000" w:themeColor="text1"/>
          <w:sz w:val="20"/>
          <w:szCs w:val="20"/>
        </w:rPr>
        <w:t>Les bâtiments doivent s’implanter en retrait de la limite séparative d</w:t>
      </w:r>
      <w:r w:rsidR="001559C0" w:rsidRPr="00303C7C">
        <w:rPr>
          <w:rFonts w:asciiTheme="majorHAnsi" w:eastAsia="Calibri" w:hAnsiTheme="majorHAnsi" w:cstheme="majorHAnsi"/>
          <w:color w:val="000000" w:themeColor="text1"/>
          <w:sz w:val="20"/>
          <w:szCs w:val="20"/>
        </w:rPr>
        <w:t xml:space="preserve">e fond de parcelle. </w:t>
      </w:r>
      <w:r w:rsidRPr="00303C7C">
        <w:rPr>
          <w:rFonts w:asciiTheme="majorHAnsi" w:eastAsia="Calibri" w:hAnsiTheme="majorHAnsi" w:cstheme="majorHAnsi"/>
          <w:color w:val="000000" w:themeColor="text1"/>
          <w:sz w:val="20"/>
          <w:szCs w:val="20"/>
        </w:rPr>
        <w:t xml:space="preserve">La distance comptée horizontalement de tout point de la construction au point le plus bas et le plus proche de la limite séparative doit être supérieure ou égale à la moitié de </w:t>
      </w:r>
      <w:r w:rsidR="00623D6A" w:rsidRPr="00303C7C">
        <w:rPr>
          <w:rFonts w:asciiTheme="majorHAnsi" w:eastAsia="Calibri" w:hAnsiTheme="majorHAnsi" w:cstheme="majorHAnsi"/>
          <w:color w:val="000000" w:themeColor="text1"/>
          <w:sz w:val="20"/>
          <w:szCs w:val="20"/>
        </w:rPr>
        <w:t>l</w:t>
      </w:r>
      <w:r w:rsidRPr="00303C7C">
        <w:rPr>
          <w:rFonts w:asciiTheme="majorHAnsi" w:eastAsia="Calibri" w:hAnsiTheme="majorHAnsi" w:cstheme="majorHAnsi"/>
          <w:color w:val="000000" w:themeColor="text1"/>
          <w:sz w:val="20"/>
          <w:szCs w:val="20"/>
        </w:rPr>
        <w:t>a différence d’altitude entre ces deux points. Cette distance ne peut être inférieure à 3</w:t>
      </w:r>
      <w:r w:rsidR="001559C0" w:rsidRPr="00303C7C">
        <w:rPr>
          <w:rFonts w:asciiTheme="majorHAnsi" w:eastAsia="Calibri" w:hAnsiTheme="majorHAnsi" w:cstheme="majorHAnsi"/>
          <w:color w:val="000000" w:themeColor="text1"/>
          <w:sz w:val="20"/>
          <w:szCs w:val="20"/>
        </w:rPr>
        <w:t xml:space="preserve"> </w:t>
      </w:r>
      <w:r w:rsidRPr="00303C7C">
        <w:rPr>
          <w:rFonts w:asciiTheme="majorHAnsi" w:eastAsia="Calibri" w:hAnsiTheme="majorHAnsi" w:cstheme="majorHAnsi"/>
          <w:color w:val="000000" w:themeColor="text1"/>
          <w:sz w:val="20"/>
          <w:szCs w:val="20"/>
        </w:rPr>
        <w:t>mètres.</w:t>
      </w:r>
    </w:p>
    <w:p w14:paraId="00BCA530" w14:textId="1322A46E" w:rsidR="00001287" w:rsidRPr="00303C7C" w:rsidRDefault="004B7E54" w:rsidP="00BA31E4">
      <w:pPr>
        <w:pStyle w:val="Paragraphedeliste"/>
        <w:tabs>
          <w:tab w:val="left" w:pos="667"/>
        </w:tabs>
        <w:spacing w:line="241" w:lineRule="auto"/>
        <w:ind w:left="726" w:right="-29"/>
        <w:jc w:val="both"/>
        <w:rPr>
          <w:rFonts w:asciiTheme="majorHAnsi" w:eastAsia="Calibri" w:hAnsiTheme="majorHAnsi" w:cstheme="majorHAnsi"/>
          <w:color w:val="000000" w:themeColor="text1"/>
          <w:sz w:val="20"/>
          <w:szCs w:val="20"/>
        </w:rPr>
      </w:pPr>
      <w:r w:rsidRPr="00303C7C">
        <w:rPr>
          <w:rFonts w:asciiTheme="majorHAnsi" w:eastAsia="Calibri" w:hAnsiTheme="majorHAnsi" w:cstheme="majorHAnsi"/>
          <w:color w:val="000000" w:themeColor="text1"/>
          <w:sz w:val="20"/>
          <w:szCs w:val="20"/>
        </w:rPr>
        <w:t>Sur la marge de reculement ainsi déterminée, les saillies non fermées sont autorisées.</w:t>
      </w:r>
    </w:p>
    <w:p w14:paraId="330AD8CB" w14:textId="77777777" w:rsidR="00BA31E4" w:rsidRPr="00122177" w:rsidRDefault="00BA31E4" w:rsidP="00BA31E4">
      <w:pPr>
        <w:pStyle w:val="Paragraphedeliste"/>
        <w:tabs>
          <w:tab w:val="left" w:pos="667"/>
        </w:tabs>
        <w:spacing w:line="241" w:lineRule="auto"/>
        <w:ind w:left="726" w:right="-29"/>
        <w:jc w:val="both"/>
        <w:rPr>
          <w:rFonts w:asciiTheme="majorHAnsi" w:eastAsia="Calibri" w:hAnsiTheme="majorHAnsi" w:cstheme="majorHAnsi"/>
          <w:color w:val="000000" w:themeColor="text1"/>
          <w:sz w:val="20"/>
          <w:szCs w:val="20"/>
        </w:rPr>
      </w:pPr>
    </w:p>
    <w:p w14:paraId="53543F46" w14:textId="6BA31D11" w:rsidR="00BA31E4" w:rsidRPr="00122177" w:rsidRDefault="00BA31E4" w:rsidP="000279B6">
      <w:pPr>
        <w:pStyle w:val="Paragraphedeliste"/>
        <w:numPr>
          <w:ilvl w:val="2"/>
          <w:numId w:val="33"/>
        </w:numPr>
        <w:ind w:right="-29"/>
        <w:jc w:val="both"/>
        <w:rPr>
          <w:rFonts w:asciiTheme="majorHAnsi" w:hAnsiTheme="majorHAnsi" w:cstheme="majorHAnsi"/>
          <w:b/>
          <w:bCs/>
          <w:color w:val="000000" w:themeColor="text1"/>
          <w:sz w:val="20"/>
          <w:szCs w:val="20"/>
        </w:rPr>
      </w:pPr>
      <w:r w:rsidRPr="00122177">
        <w:rPr>
          <w:rFonts w:asciiTheme="majorHAnsi" w:eastAsia="Calibri" w:hAnsiTheme="majorHAnsi" w:cstheme="majorHAnsi"/>
          <w:b/>
          <w:bCs/>
          <w:color w:val="000000" w:themeColor="text1"/>
          <w:sz w:val="20"/>
          <w:szCs w:val="20"/>
        </w:rPr>
        <w:t>Dispositions spécifiques</w:t>
      </w:r>
      <w:r w:rsidR="00122177">
        <w:rPr>
          <w:rFonts w:asciiTheme="majorHAnsi" w:eastAsia="Calibri" w:hAnsiTheme="majorHAnsi" w:cstheme="majorHAnsi"/>
          <w:b/>
          <w:bCs/>
          <w:color w:val="000000" w:themeColor="text1"/>
          <w:sz w:val="20"/>
          <w:szCs w:val="20"/>
        </w:rPr>
        <w:t xml:space="preserve"> </w:t>
      </w:r>
      <w:r w:rsidR="00122177" w:rsidRPr="00122177">
        <w:rPr>
          <w:rFonts w:ascii="Calibri" w:eastAsia="Calibri" w:hAnsi="Calibri" w:cs="Calibri"/>
          <w:b/>
          <w:bCs/>
          <w:color w:val="000000" w:themeColor="text1"/>
          <w:sz w:val="20"/>
          <w:szCs w:val="20"/>
        </w:rPr>
        <w:t>applicables</w:t>
      </w:r>
      <w:r w:rsidR="00122177">
        <w:rPr>
          <w:rFonts w:ascii="Calibri" w:eastAsia="Calibri" w:hAnsi="Calibri" w:cs="Calibri"/>
          <w:b/>
          <w:bCs/>
          <w:color w:val="000000" w:themeColor="text1"/>
          <w:sz w:val="20"/>
          <w:szCs w:val="20"/>
        </w:rPr>
        <w:t xml:space="preserve"> à l’ensemble des zones U</w:t>
      </w:r>
      <w:r w:rsidR="00122177" w:rsidRPr="00122177">
        <w:rPr>
          <w:rFonts w:ascii="Calibri" w:eastAsia="Calibri" w:hAnsi="Calibri" w:cs="Calibri"/>
          <w:b/>
          <w:bCs/>
          <w:color w:val="000000" w:themeColor="text1"/>
          <w:sz w:val="20"/>
          <w:szCs w:val="20"/>
        </w:rPr>
        <w:t>, à l’exception des zones UP, UT</w:t>
      </w:r>
      <w:r w:rsidR="00122177">
        <w:rPr>
          <w:rFonts w:ascii="Calibri" w:eastAsia="Calibri" w:hAnsi="Calibri" w:cs="Calibri"/>
          <w:b/>
          <w:bCs/>
          <w:color w:val="000000" w:themeColor="text1"/>
          <w:sz w:val="20"/>
          <w:szCs w:val="20"/>
        </w:rPr>
        <w:t>,</w:t>
      </w:r>
      <w:r w:rsidR="00122177" w:rsidRPr="00122177">
        <w:rPr>
          <w:rFonts w:ascii="Calibri" w:eastAsia="Calibri" w:hAnsi="Calibri" w:cs="Calibri"/>
          <w:b/>
          <w:bCs/>
          <w:color w:val="000000" w:themeColor="text1"/>
          <w:sz w:val="20"/>
          <w:szCs w:val="20"/>
        </w:rPr>
        <w:t xml:space="preserve"> UX</w:t>
      </w:r>
    </w:p>
    <w:p w14:paraId="669F9011" w14:textId="035758B6" w:rsidR="00BA31E4" w:rsidRPr="00122177" w:rsidRDefault="00BA31E4" w:rsidP="00BA31E4">
      <w:pPr>
        <w:pStyle w:val="Paragraphedeliste"/>
        <w:ind w:left="726" w:right="-29"/>
        <w:jc w:val="both"/>
        <w:rPr>
          <w:rFonts w:asciiTheme="majorHAnsi" w:hAnsiTheme="majorHAnsi" w:cstheme="majorHAnsi"/>
          <w:color w:val="000000" w:themeColor="text1"/>
          <w:sz w:val="20"/>
          <w:szCs w:val="20"/>
        </w:rPr>
      </w:pPr>
      <w:r w:rsidRPr="00122177">
        <w:rPr>
          <w:rFonts w:asciiTheme="majorHAnsi" w:hAnsiTheme="majorHAnsi" w:cstheme="majorHAnsi"/>
          <w:color w:val="000000" w:themeColor="text1"/>
          <w:sz w:val="20"/>
          <w:szCs w:val="20"/>
        </w:rPr>
        <w:t xml:space="preserve">Les constructions annexes sont autorisées sur la limite séparative de fond de parcelle sous réserve que leur hauteur </w:t>
      </w:r>
      <w:r w:rsidR="00122177" w:rsidRPr="00122177">
        <w:rPr>
          <w:rFonts w:asciiTheme="majorHAnsi" w:hAnsiTheme="majorHAnsi" w:cstheme="majorHAnsi"/>
          <w:color w:val="000000" w:themeColor="text1"/>
          <w:sz w:val="20"/>
          <w:szCs w:val="20"/>
        </w:rPr>
        <w:t xml:space="preserve">au faîtage </w:t>
      </w:r>
      <w:r w:rsidRPr="00122177">
        <w:rPr>
          <w:rFonts w:asciiTheme="majorHAnsi" w:hAnsiTheme="majorHAnsi" w:cstheme="majorHAnsi"/>
          <w:color w:val="000000" w:themeColor="text1"/>
          <w:sz w:val="20"/>
          <w:szCs w:val="20"/>
        </w:rPr>
        <w:t xml:space="preserve">n’excède pas </w:t>
      </w:r>
      <w:r w:rsidR="00122177" w:rsidRPr="00122177">
        <w:rPr>
          <w:rFonts w:asciiTheme="majorHAnsi" w:hAnsiTheme="majorHAnsi" w:cstheme="majorHAnsi"/>
          <w:color w:val="000000" w:themeColor="text1"/>
          <w:sz w:val="20"/>
          <w:szCs w:val="20"/>
        </w:rPr>
        <w:t>3</w:t>
      </w:r>
      <w:r w:rsidRPr="00122177">
        <w:rPr>
          <w:rFonts w:asciiTheme="majorHAnsi" w:hAnsiTheme="majorHAnsi" w:cstheme="majorHAnsi"/>
          <w:color w:val="000000" w:themeColor="text1"/>
          <w:sz w:val="20"/>
          <w:szCs w:val="20"/>
        </w:rPr>
        <w:t>,</w:t>
      </w:r>
      <w:r w:rsidR="00122177" w:rsidRPr="00122177">
        <w:rPr>
          <w:rFonts w:asciiTheme="majorHAnsi" w:hAnsiTheme="majorHAnsi" w:cstheme="majorHAnsi"/>
          <w:color w:val="000000" w:themeColor="text1"/>
          <w:sz w:val="20"/>
          <w:szCs w:val="20"/>
        </w:rPr>
        <w:t>0</w:t>
      </w:r>
      <w:r w:rsidRPr="00122177">
        <w:rPr>
          <w:rFonts w:asciiTheme="majorHAnsi" w:hAnsiTheme="majorHAnsi" w:cstheme="majorHAnsi"/>
          <w:color w:val="000000" w:themeColor="text1"/>
          <w:sz w:val="20"/>
          <w:szCs w:val="20"/>
        </w:rPr>
        <w:t>0 mètres.</w:t>
      </w:r>
    </w:p>
    <w:p w14:paraId="6019D6F6" w14:textId="77777777" w:rsidR="00001287" w:rsidRPr="00B7074B" w:rsidRDefault="00001287" w:rsidP="008C38C3">
      <w:pPr>
        <w:spacing w:line="303" w:lineRule="exact"/>
        <w:ind w:right="-29"/>
        <w:rPr>
          <w:color w:val="FF0000"/>
          <w:sz w:val="20"/>
          <w:szCs w:val="20"/>
          <w:lang w:val="fr-FR"/>
        </w:rPr>
      </w:pPr>
    </w:p>
    <w:p w14:paraId="639387D7" w14:textId="77777777" w:rsidR="00BA31E4" w:rsidRPr="00122177" w:rsidRDefault="004B7E54" w:rsidP="008C38C3">
      <w:pPr>
        <w:ind w:left="6" w:right="-29"/>
        <w:rPr>
          <w:rFonts w:ascii="Calibri" w:eastAsia="Calibri" w:hAnsi="Calibri" w:cs="Calibri"/>
          <w:b/>
          <w:bCs/>
          <w:color w:val="000000" w:themeColor="text1"/>
          <w:sz w:val="20"/>
          <w:szCs w:val="20"/>
          <w:lang w:val="fr-FR"/>
        </w:rPr>
      </w:pPr>
      <w:r w:rsidRPr="00122177">
        <w:rPr>
          <w:rFonts w:ascii="Calibri" w:eastAsia="Calibri" w:hAnsi="Calibri" w:cs="Calibri"/>
          <w:b/>
          <w:bCs/>
          <w:color w:val="000000" w:themeColor="text1"/>
          <w:sz w:val="20"/>
          <w:szCs w:val="20"/>
          <w:lang w:val="fr-FR"/>
        </w:rPr>
        <w:t>6.</w:t>
      </w:r>
      <w:r w:rsidR="001559C0" w:rsidRPr="00122177">
        <w:rPr>
          <w:rFonts w:ascii="Calibri" w:eastAsia="Calibri" w:hAnsi="Calibri" w:cs="Calibri"/>
          <w:b/>
          <w:bCs/>
          <w:color w:val="000000" w:themeColor="text1"/>
          <w:sz w:val="20"/>
          <w:szCs w:val="20"/>
          <w:lang w:val="fr-FR"/>
        </w:rPr>
        <w:t>3</w:t>
      </w:r>
      <w:r w:rsidRPr="00122177">
        <w:rPr>
          <w:rFonts w:ascii="Calibri" w:eastAsia="Calibri" w:hAnsi="Calibri" w:cs="Calibri"/>
          <w:b/>
          <w:bCs/>
          <w:color w:val="000000" w:themeColor="text1"/>
          <w:sz w:val="20"/>
          <w:szCs w:val="20"/>
          <w:lang w:val="fr-FR"/>
        </w:rPr>
        <w:t>. Profondeur des constructions</w:t>
      </w:r>
      <w:r w:rsidR="00BA31E4" w:rsidRPr="00122177">
        <w:rPr>
          <w:rFonts w:ascii="Calibri" w:eastAsia="Calibri" w:hAnsi="Calibri" w:cs="Calibri"/>
          <w:b/>
          <w:bCs/>
          <w:color w:val="000000" w:themeColor="text1"/>
          <w:sz w:val="20"/>
          <w:szCs w:val="20"/>
          <w:lang w:val="fr-FR"/>
        </w:rPr>
        <w:t xml:space="preserve"> </w:t>
      </w:r>
    </w:p>
    <w:p w14:paraId="107B1989" w14:textId="77777777" w:rsidR="00001287" w:rsidRPr="00122177" w:rsidRDefault="00001287" w:rsidP="008C38C3">
      <w:pPr>
        <w:spacing w:line="121" w:lineRule="exact"/>
        <w:ind w:right="-29"/>
        <w:rPr>
          <w:color w:val="000000" w:themeColor="text1"/>
          <w:sz w:val="20"/>
          <w:szCs w:val="20"/>
          <w:lang w:val="fr-FR"/>
        </w:rPr>
      </w:pPr>
    </w:p>
    <w:p w14:paraId="5D8F6839" w14:textId="6C07D5BC" w:rsidR="00001287" w:rsidRPr="00122177" w:rsidRDefault="004B7E54" w:rsidP="00BA31E4">
      <w:pPr>
        <w:spacing w:line="245" w:lineRule="auto"/>
        <w:ind w:left="6" w:right="-29"/>
        <w:jc w:val="both"/>
        <w:rPr>
          <w:rFonts w:ascii="Calibri" w:eastAsia="Calibri" w:hAnsi="Calibri" w:cs="Calibri"/>
          <w:color w:val="000000" w:themeColor="text1"/>
          <w:sz w:val="20"/>
          <w:szCs w:val="20"/>
          <w:lang w:val="fr-FR"/>
        </w:rPr>
      </w:pPr>
      <w:r w:rsidRPr="00122177">
        <w:rPr>
          <w:rFonts w:ascii="Calibri" w:eastAsia="Calibri" w:hAnsi="Calibri" w:cs="Calibri"/>
          <w:color w:val="000000" w:themeColor="text1"/>
          <w:sz w:val="20"/>
          <w:szCs w:val="20"/>
          <w:lang w:val="fr-FR"/>
        </w:rPr>
        <w:t>La profondeur des constructions calculée par rapport à l’alignement ou à la limite qui en tient lieu ou par rapport à la limite de la marge de recul ne peut excéder 15 mètres.</w:t>
      </w:r>
    </w:p>
    <w:p w14:paraId="039F8BDB" w14:textId="77777777" w:rsidR="00BD6A8A" w:rsidRPr="00B7074B" w:rsidRDefault="00BD6A8A" w:rsidP="00BA31E4">
      <w:pPr>
        <w:spacing w:line="245" w:lineRule="auto"/>
        <w:ind w:left="6" w:right="-29"/>
        <w:jc w:val="both"/>
        <w:rPr>
          <w:rFonts w:ascii="Calibri" w:eastAsia="Calibri" w:hAnsi="Calibri" w:cs="Calibri"/>
          <w:color w:val="FF0000"/>
          <w:sz w:val="20"/>
          <w:szCs w:val="20"/>
          <w:lang w:val="fr-FR"/>
        </w:rPr>
      </w:pPr>
    </w:p>
    <w:p w14:paraId="08421ECC" w14:textId="6BA42C09" w:rsidR="00BA31E4" w:rsidRPr="00B7074B" w:rsidRDefault="00BA31E4" w:rsidP="008C38C3">
      <w:pPr>
        <w:spacing w:line="245" w:lineRule="auto"/>
        <w:ind w:left="6" w:right="-29"/>
        <w:rPr>
          <w:rFonts w:ascii="Calibri" w:eastAsia="Calibri" w:hAnsi="Calibri" w:cs="Calibri"/>
          <w:color w:val="FF0000"/>
          <w:sz w:val="20"/>
          <w:szCs w:val="20"/>
          <w:lang w:val="fr-FR"/>
        </w:rPr>
      </w:pPr>
    </w:p>
    <w:p w14:paraId="0B9E6E5B" w14:textId="1D0C499C" w:rsidR="00001287" w:rsidRPr="00122177" w:rsidRDefault="004B7E54" w:rsidP="008C38C3">
      <w:pPr>
        <w:spacing w:line="242" w:lineRule="auto"/>
        <w:ind w:left="1446" w:right="-29" w:hanging="1439"/>
        <w:jc w:val="both"/>
        <w:rPr>
          <w:rFonts w:ascii="Calibri" w:eastAsia="Calibri" w:hAnsi="Calibri" w:cs="Calibri"/>
          <w:i/>
          <w:iCs/>
          <w:color w:val="000000" w:themeColor="text1"/>
          <w:sz w:val="17"/>
          <w:szCs w:val="17"/>
          <w:lang w:val="fr-FR"/>
        </w:rPr>
      </w:pPr>
      <w:r w:rsidRPr="00122177">
        <w:rPr>
          <w:rFonts w:ascii="Calibri" w:eastAsia="Calibri" w:hAnsi="Calibri" w:cs="Calibri"/>
          <w:b/>
          <w:bCs/>
          <w:color w:val="000000" w:themeColor="text1"/>
          <w:lang w:val="fr-FR"/>
        </w:rPr>
        <w:t>Article U 7 – IMPLANTATION PAR RAPPORT A</w:t>
      </w:r>
      <w:r w:rsidR="008C38C3" w:rsidRPr="00122177">
        <w:rPr>
          <w:rFonts w:ascii="Calibri" w:eastAsia="Calibri" w:hAnsi="Calibri" w:cs="Calibri"/>
          <w:b/>
          <w:bCs/>
          <w:color w:val="000000" w:themeColor="text1"/>
          <w:lang w:val="fr-FR"/>
        </w:rPr>
        <w:t xml:space="preserve">UX AUTRES CONSTRUCTIONS SUR UNE </w:t>
      </w:r>
      <w:r w:rsidRPr="00122177">
        <w:rPr>
          <w:rFonts w:ascii="Calibri" w:eastAsia="Calibri" w:hAnsi="Calibri" w:cs="Calibri"/>
          <w:b/>
          <w:bCs/>
          <w:color w:val="000000" w:themeColor="text1"/>
          <w:lang w:val="fr-FR"/>
        </w:rPr>
        <w:t xml:space="preserve">MEME PROPRIETE </w:t>
      </w:r>
      <w:r w:rsidRPr="00122177">
        <w:rPr>
          <w:rFonts w:ascii="Calibri" w:eastAsia="Calibri" w:hAnsi="Calibri" w:cs="Calibri"/>
          <w:i/>
          <w:iCs/>
          <w:color w:val="000000" w:themeColor="text1"/>
          <w:sz w:val="17"/>
          <w:szCs w:val="17"/>
          <w:lang w:val="fr-FR"/>
        </w:rPr>
        <w:t>(voir croquis 8)</w:t>
      </w:r>
    </w:p>
    <w:p w14:paraId="7B709C11" w14:textId="77777777" w:rsidR="00DA3C1A" w:rsidRPr="00122177" w:rsidRDefault="00DA3C1A" w:rsidP="008C38C3">
      <w:pPr>
        <w:spacing w:line="242" w:lineRule="auto"/>
        <w:ind w:left="1446" w:right="-29" w:hanging="1439"/>
        <w:jc w:val="both"/>
        <w:rPr>
          <w:rFonts w:ascii="Calibri" w:eastAsia="Calibri" w:hAnsi="Calibri" w:cs="Calibri"/>
          <w:i/>
          <w:iCs/>
          <w:color w:val="000000" w:themeColor="text1"/>
          <w:sz w:val="17"/>
          <w:szCs w:val="17"/>
          <w:lang w:val="fr-FR"/>
        </w:rPr>
      </w:pPr>
    </w:p>
    <w:p w14:paraId="6B99DB0D" w14:textId="13E83EF5" w:rsidR="00DA3C1A" w:rsidRPr="00122177" w:rsidRDefault="00DA3C1A" w:rsidP="000279B6">
      <w:pPr>
        <w:pStyle w:val="Paragraphedeliste"/>
        <w:numPr>
          <w:ilvl w:val="1"/>
          <w:numId w:val="47"/>
        </w:numPr>
        <w:tabs>
          <w:tab w:val="left" w:pos="726"/>
        </w:tabs>
        <w:jc w:val="both"/>
        <w:rPr>
          <w:rFonts w:ascii="Calibri" w:eastAsia="Calibri" w:hAnsi="Calibri" w:cs="Calibri"/>
          <w:b/>
          <w:bCs/>
          <w:color w:val="000000" w:themeColor="text1"/>
          <w:sz w:val="20"/>
          <w:szCs w:val="20"/>
        </w:rPr>
      </w:pPr>
      <w:r w:rsidRPr="00122177">
        <w:rPr>
          <w:rFonts w:ascii="Calibri" w:eastAsia="Calibri" w:hAnsi="Calibri" w:cs="Calibri"/>
          <w:b/>
          <w:bCs/>
          <w:color w:val="000000" w:themeColor="text1"/>
          <w:sz w:val="20"/>
          <w:szCs w:val="20"/>
        </w:rPr>
        <w:t>Dispositions générales applicables</w:t>
      </w:r>
      <w:r w:rsidR="00122177" w:rsidRPr="00122177">
        <w:rPr>
          <w:rFonts w:ascii="Calibri" w:eastAsia="Calibri" w:hAnsi="Calibri" w:cs="Calibri"/>
          <w:b/>
          <w:bCs/>
          <w:color w:val="000000" w:themeColor="text1"/>
          <w:sz w:val="20"/>
          <w:szCs w:val="20"/>
        </w:rPr>
        <w:t xml:space="preserve"> à l’ensemble des zones U</w:t>
      </w:r>
    </w:p>
    <w:p w14:paraId="57FC45B7" w14:textId="77777777" w:rsidR="00001287" w:rsidRPr="00122177" w:rsidRDefault="00001287">
      <w:pPr>
        <w:spacing w:line="117" w:lineRule="exact"/>
        <w:rPr>
          <w:color w:val="000000" w:themeColor="text1"/>
          <w:sz w:val="20"/>
          <w:szCs w:val="20"/>
          <w:lang w:val="fr-FR"/>
        </w:rPr>
      </w:pPr>
    </w:p>
    <w:p w14:paraId="26EA8A93" w14:textId="7B0613FC" w:rsidR="00122177" w:rsidRDefault="004B7E54" w:rsidP="000279B6">
      <w:pPr>
        <w:pStyle w:val="Paragraphedeliste"/>
        <w:numPr>
          <w:ilvl w:val="2"/>
          <w:numId w:val="47"/>
        </w:numPr>
        <w:tabs>
          <w:tab w:val="left" w:pos="879"/>
        </w:tabs>
        <w:spacing w:line="239" w:lineRule="auto"/>
        <w:jc w:val="both"/>
        <w:rPr>
          <w:rFonts w:ascii="Calibri" w:eastAsia="Calibri" w:hAnsi="Calibri" w:cs="Calibri"/>
          <w:color w:val="000000" w:themeColor="text1"/>
          <w:sz w:val="20"/>
          <w:szCs w:val="20"/>
        </w:rPr>
      </w:pPr>
      <w:r w:rsidRPr="00122177">
        <w:rPr>
          <w:rFonts w:ascii="Calibri" w:eastAsia="Calibri" w:hAnsi="Calibri" w:cs="Calibri"/>
          <w:color w:val="000000" w:themeColor="text1"/>
          <w:sz w:val="20"/>
          <w:szCs w:val="20"/>
        </w:rPr>
        <w:t>Les constructions et installations doivent observer un recul d’implantation les unes par rapport aux autres de telle manière que la distance, comptée horizontalement de tout point du bâtiment au point le plus bas et le plus proche de l’autre bâtiment, soit supérieure ou égale à la différence d’altitude entre ces deux points sans jamais être inférieure à 4 mètres</w:t>
      </w:r>
      <w:r w:rsidR="00122177">
        <w:rPr>
          <w:rFonts w:ascii="Calibri" w:eastAsia="Calibri" w:hAnsi="Calibri" w:cs="Calibri"/>
          <w:color w:val="000000" w:themeColor="text1"/>
          <w:sz w:val="20"/>
          <w:szCs w:val="20"/>
        </w:rPr>
        <w:t>.</w:t>
      </w:r>
    </w:p>
    <w:p w14:paraId="3339AE1F" w14:textId="77777777" w:rsidR="00122177" w:rsidRDefault="00122177" w:rsidP="00122177">
      <w:pPr>
        <w:pStyle w:val="Paragraphedeliste"/>
        <w:tabs>
          <w:tab w:val="left" w:pos="879"/>
        </w:tabs>
        <w:spacing w:line="239" w:lineRule="auto"/>
        <w:ind w:left="720"/>
        <w:jc w:val="both"/>
        <w:rPr>
          <w:rFonts w:ascii="Calibri" w:eastAsia="Calibri" w:hAnsi="Calibri" w:cs="Calibri"/>
          <w:color w:val="000000" w:themeColor="text1"/>
          <w:sz w:val="20"/>
          <w:szCs w:val="20"/>
        </w:rPr>
      </w:pPr>
    </w:p>
    <w:p w14:paraId="2BE7A35A" w14:textId="6EA282F0" w:rsidR="00001287" w:rsidRPr="00122177" w:rsidRDefault="008C38C3" w:rsidP="000279B6">
      <w:pPr>
        <w:pStyle w:val="Paragraphedeliste"/>
        <w:numPr>
          <w:ilvl w:val="2"/>
          <w:numId w:val="47"/>
        </w:numPr>
        <w:tabs>
          <w:tab w:val="left" w:pos="879"/>
        </w:tabs>
        <w:spacing w:line="239" w:lineRule="auto"/>
        <w:jc w:val="both"/>
        <w:rPr>
          <w:rFonts w:ascii="Calibri" w:eastAsia="Calibri" w:hAnsi="Calibri" w:cs="Calibri"/>
          <w:color w:val="000000" w:themeColor="text1"/>
          <w:sz w:val="20"/>
          <w:szCs w:val="20"/>
        </w:rPr>
      </w:pPr>
      <w:r w:rsidRPr="00122177">
        <w:rPr>
          <w:noProof/>
        </w:rPr>
        <w:drawing>
          <wp:anchor distT="0" distB="0" distL="114300" distR="114300" simplePos="0" relativeHeight="251654656" behindDoc="1" locked="0" layoutInCell="0" allowOverlap="1" wp14:anchorId="68C40022" wp14:editId="78AC675E">
            <wp:simplePos x="0" y="0"/>
            <wp:positionH relativeFrom="column">
              <wp:posOffset>834390</wp:posOffset>
            </wp:positionH>
            <wp:positionV relativeFrom="paragraph">
              <wp:posOffset>-2540</wp:posOffset>
            </wp:positionV>
            <wp:extent cx="4077335" cy="2292350"/>
            <wp:effectExtent l="0" t="0" r="1206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4077335" cy="2292350"/>
                    </a:xfrm>
                    <a:prstGeom prst="rect">
                      <a:avLst/>
                    </a:prstGeom>
                    <a:noFill/>
                  </pic:spPr>
                </pic:pic>
              </a:graphicData>
            </a:graphic>
          </wp:anchor>
        </w:drawing>
      </w:r>
      <w:r w:rsidR="004B7E54" w:rsidRPr="00122177">
        <w:rPr>
          <w:rFonts w:ascii="Calibri" w:eastAsia="Calibri" w:hAnsi="Calibri" w:cs="Calibri"/>
          <w:color w:val="000000" w:themeColor="text1"/>
          <w:sz w:val="20"/>
          <w:szCs w:val="20"/>
        </w:rPr>
        <w:t xml:space="preserve">Les bâtiments annexes d’une hauteur inférieure à 3 mètres ne sont pas concernés par </w:t>
      </w:r>
      <w:r w:rsidR="00122177" w:rsidRPr="00122177">
        <w:rPr>
          <w:rFonts w:ascii="Calibri" w:eastAsia="Calibri" w:hAnsi="Calibri" w:cs="Calibri"/>
          <w:color w:val="000000" w:themeColor="text1"/>
          <w:sz w:val="20"/>
          <w:szCs w:val="20"/>
        </w:rPr>
        <w:t>la</w:t>
      </w:r>
      <w:r w:rsidR="004B7E54" w:rsidRPr="00122177">
        <w:rPr>
          <w:rFonts w:ascii="Calibri" w:eastAsia="Calibri" w:hAnsi="Calibri" w:cs="Calibri"/>
          <w:color w:val="000000" w:themeColor="text1"/>
          <w:sz w:val="20"/>
          <w:szCs w:val="20"/>
        </w:rPr>
        <w:t xml:space="preserve"> disposition</w:t>
      </w:r>
      <w:r w:rsidR="00122177" w:rsidRPr="00122177">
        <w:rPr>
          <w:rFonts w:ascii="Calibri" w:eastAsia="Calibri" w:hAnsi="Calibri" w:cs="Calibri"/>
          <w:color w:val="000000" w:themeColor="text1"/>
          <w:sz w:val="20"/>
          <w:szCs w:val="20"/>
        </w:rPr>
        <w:t xml:space="preserve"> </w:t>
      </w:r>
      <w:r w:rsidR="00122177" w:rsidRPr="00122177">
        <w:rPr>
          <w:rFonts w:asciiTheme="majorHAnsi" w:hAnsiTheme="majorHAnsi"/>
          <w:sz w:val="20"/>
        </w:rPr>
        <w:t>mentionnée à l’alinéa 1 ci-dessus.</w:t>
      </w:r>
    </w:p>
    <w:p w14:paraId="2DE5CF0F" w14:textId="4D45932C" w:rsidR="00001287" w:rsidRPr="00122177" w:rsidRDefault="00001287">
      <w:pPr>
        <w:spacing w:line="200" w:lineRule="exact"/>
        <w:rPr>
          <w:color w:val="000000" w:themeColor="text1"/>
          <w:sz w:val="20"/>
          <w:szCs w:val="20"/>
          <w:lang w:val="fr-FR"/>
        </w:rPr>
      </w:pPr>
    </w:p>
    <w:p w14:paraId="64453C40" w14:textId="77777777" w:rsidR="00001287" w:rsidRPr="00122177" w:rsidRDefault="00001287">
      <w:pPr>
        <w:spacing w:line="200" w:lineRule="exact"/>
        <w:rPr>
          <w:color w:val="000000" w:themeColor="text1"/>
          <w:sz w:val="20"/>
          <w:szCs w:val="20"/>
          <w:lang w:val="fr-FR"/>
        </w:rPr>
      </w:pPr>
    </w:p>
    <w:p w14:paraId="4F25603B" w14:textId="77777777" w:rsidR="00001287" w:rsidRPr="00B7074B" w:rsidRDefault="00001287">
      <w:pPr>
        <w:spacing w:line="200" w:lineRule="exact"/>
        <w:rPr>
          <w:color w:val="FF0000"/>
          <w:sz w:val="20"/>
          <w:szCs w:val="20"/>
          <w:lang w:val="fr-FR"/>
        </w:rPr>
      </w:pPr>
    </w:p>
    <w:p w14:paraId="67E9905F" w14:textId="77777777" w:rsidR="00001287" w:rsidRPr="00B7074B" w:rsidRDefault="00001287">
      <w:pPr>
        <w:spacing w:line="200" w:lineRule="exact"/>
        <w:rPr>
          <w:color w:val="FF0000"/>
          <w:sz w:val="20"/>
          <w:szCs w:val="20"/>
          <w:lang w:val="fr-FR"/>
        </w:rPr>
      </w:pPr>
    </w:p>
    <w:p w14:paraId="06547DA8" w14:textId="77777777" w:rsidR="00001287" w:rsidRPr="00B7074B" w:rsidRDefault="00001287">
      <w:pPr>
        <w:spacing w:line="200" w:lineRule="exact"/>
        <w:rPr>
          <w:color w:val="FF0000"/>
          <w:sz w:val="20"/>
          <w:szCs w:val="20"/>
          <w:lang w:val="fr-FR"/>
        </w:rPr>
      </w:pPr>
    </w:p>
    <w:p w14:paraId="72655425" w14:textId="77777777" w:rsidR="00001287" w:rsidRPr="00B7074B" w:rsidRDefault="00001287">
      <w:pPr>
        <w:spacing w:line="200" w:lineRule="exact"/>
        <w:rPr>
          <w:color w:val="FF0000"/>
          <w:sz w:val="20"/>
          <w:szCs w:val="20"/>
          <w:lang w:val="fr-FR"/>
        </w:rPr>
      </w:pPr>
    </w:p>
    <w:p w14:paraId="3459FF89" w14:textId="77777777" w:rsidR="00001287" w:rsidRPr="00B7074B" w:rsidRDefault="00001287">
      <w:pPr>
        <w:spacing w:line="200" w:lineRule="exact"/>
        <w:rPr>
          <w:color w:val="FF0000"/>
          <w:sz w:val="20"/>
          <w:szCs w:val="20"/>
          <w:lang w:val="fr-FR"/>
        </w:rPr>
      </w:pPr>
    </w:p>
    <w:p w14:paraId="7BACFA6A" w14:textId="77777777" w:rsidR="00001287" w:rsidRPr="00B7074B" w:rsidRDefault="00001287">
      <w:pPr>
        <w:spacing w:line="200" w:lineRule="exact"/>
        <w:rPr>
          <w:color w:val="FF0000"/>
          <w:sz w:val="20"/>
          <w:szCs w:val="20"/>
          <w:lang w:val="fr-FR"/>
        </w:rPr>
      </w:pPr>
    </w:p>
    <w:p w14:paraId="360FB7EF" w14:textId="77777777" w:rsidR="00001287" w:rsidRPr="00B7074B" w:rsidRDefault="00001287">
      <w:pPr>
        <w:spacing w:line="200" w:lineRule="exact"/>
        <w:rPr>
          <w:color w:val="FF0000"/>
          <w:sz w:val="20"/>
          <w:szCs w:val="20"/>
          <w:lang w:val="fr-FR"/>
        </w:rPr>
      </w:pPr>
    </w:p>
    <w:p w14:paraId="14101662" w14:textId="77777777" w:rsidR="00001287" w:rsidRPr="00B7074B" w:rsidRDefault="00001287">
      <w:pPr>
        <w:spacing w:line="200" w:lineRule="exact"/>
        <w:rPr>
          <w:color w:val="FF0000"/>
          <w:sz w:val="20"/>
          <w:szCs w:val="20"/>
          <w:lang w:val="fr-FR"/>
        </w:rPr>
      </w:pPr>
    </w:p>
    <w:p w14:paraId="483756D0" w14:textId="77777777" w:rsidR="00001287" w:rsidRPr="00B7074B" w:rsidRDefault="00001287">
      <w:pPr>
        <w:spacing w:line="200" w:lineRule="exact"/>
        <w:rPr>
          <w:color w:val="FF0000"/>
          <w:sz w:val="20"/>
          <w:szCs w:val="20"/>
          <w:lang w:val="fr-FR"/>
        </w:rPr>
      </w:pPr>
    </w:p>
    <w:p w14:paraId="0E0A3FA9" w14:textId="77777777" w:rsidR="00001287" w:rsidRPr="00B7074B" w:rsidRDefault="00001287">
      <w:pPr>
        <w:spacing w:line="200" w:lineRule="exact"/>
        <w:rPr>
          <w:color w:val="FF0000"/>
          <w:sz w:val="20"/>
          <w:szCs w:val="20"/>
          <w:lang w:val="fr-FR"/>
        </w:rPr>
      </w:pPr>
    </w:p>
    <w:p w14:paraId="3A38DE8F" w14:textId="77777777" w:rsidR="00001287" w:rsidRPr="00B7074B" w:rsidRDefault="00001287">
      <w:pPr>
        <w:spacing w:line="200" w:lineRule="exact"/>
        <w:rPr>
          <w:color w:val="FF0000"/>
          <w:sz w:val="20"/>
          <w:szCs w:val="20"/>
          <w:lang w:val="fr-FR"/>
        </w:rPr>
      </w:pPr>
    </w:p>
    <w:p w14:paraId="32BED537" w14:textId="77777777" w:rsidR="00001287" w:rsidRPr="00B7074B" w:rsidRDefault="00001287">
      <w:pPr>
        <w:spacing w:line="200" w:lineRule="exact"/>
        <w:rPr>
          <w:color w:val="FF0000"/>
          <w:sz w:val="20"/>
          <w:szCs w:val="20"/>
          <w:lang w:val="fr-FR"/>
        </w:rPr>
      </w:pPr>
    </w:p>
    <w:p w14:paraId="5E065A79" w14:textId="77777777" w:rsidR="00001287" w:rsidRPr="00B7074B" w:rsidRDefault="00001287">
      <w:pPr>
        <w:spacing w:line="200" w:lineRule="exact"/>
        <w:rPr>
          <w:color w:val="FF0000"/>
          <w:sz w:val="20"/>
          <w:szCs w:val="20"/>
          <w:lang w:val="fr-FR"/>
        </w:rPr>
      </w:pPr>
    </w:p>
    <w:p w14:paraId="34C9B657" w14:textId="77777777" w:rsidR="00001287" w:rsidRPr="00B7074B" w:rsidRDefault="00001287">
      <w:pPr>
        <w:spacing w:line="200" w:lineRule="exact"/>
        <w:rPr>
          <w:color w:val="FF0000"/>
          <w:sz w:val="20"/>
          <w:szCs w:val="20"/>
          <w:lang w:val="fr-FR"/>
        </w:rPr>
      </w:pPr>
    </w:p>
    <w:p w14:paraId="1E25E5D9" w14:textId="534849C7" w:rsidR="00DA3C1A" w:rsidRPr="00B7074B" w:rsidRDefault="00DA3C1A" w:rsidP="008C38C3">
      <w:pPr>
        <w:jc w:val="both"/>
        <w:outlineLvl w:val="0"/>
        <w:rPr>
          <w:rFonts w:asciiTheme="majorHAnsi" w:eastAsia="Arial" w:hAnsiTheme="majorHAnsi" w:cs="Arial"/>
          <w:b/>
          <w:bCs/>
          <w:color w:val="FF0000"/>
          <w:lang w:val="fr-FR"/>
        </w:rPr>
      </w:pPr>
      <w:bookmarkStart w:id="4" w:name="page10"/>
      <w:bookmarkEnd w:id="4"/>
    </w:p>
    <w:p w14:paraId="1743491D" w14:textId="0B588DA5" w:rsidR="00DA3C1A" w:rsidRPr="00B7074B" w:rsidRDefault="00DA3C1A" w:rsidP="008C38C3">
      <w:pPr>
        <w:jc w:val="both"/>
        <w:outlineLvl w:val="0"/>
        <w:rPr>
          <w:rFonts w:asciiTheme="majorHAnsi" w:eastAsia="Arial" w:hAnsiTheme="majorHAnsi" w:cs="Arial"/>
          <w:b/>
          <w:bCs/>
          <w:color w:val="FF0000"/>
          <w:lang w:val="fr-FR"/>
        </w:rPr>
      </w:pPr>
    </w:p>
    <w:p w14:paraId="4493BC61" w14:textId="45950B9E" w:rsidR="00001287" w:rsidRPr="00122177" w:rsidRDefault="004B7E54" w:rsidP="008C38C3">
      <w:pPr>
        <w:jc w:val="both"/>
        <w:outlineLvl w:val="0"/>
        <w:rPr>
          <w:rFonts w:asciiTheme="majorHAnsi" w:hAnsiTheme="majorHAnsi"/>
          <w:color w:val="000000" w:themeColor="text1"/>
          <w:sz w:val="20"/>
          <w:szCs w:val="20"/>
          <w:lang w:val="fr-FR"/>
        </w:rPr>
      </w:pPr>
      <w:r w:rsidRPr="00122177">
        <w:rPr>
          <w:rFonts w:asciiTheme="majorHAnsi" w:eastAsia="Arial" w:hAnsiTheme="majorHAnsi" w:cs="Arial"/>
          <w:b/>
          <w:bCs/>
          <w:color w:val="000000" w:themeColor="text1"/>
          <w:lang w:val="fr-FR"/>
        </w:rPr>
        <w:t>SOUS-SECTION 2</w:t>
      </w:r>
      <w:r w:rsidR="008C38C3" w:rsidRPr="00122177">
        <w:rPr>
          <w:rFonts w:asciiTheme="majorHAnsi" w:eastAsia="Arial" w:hAnsiTheme="majorHAnsi" w:cs="Arial"/>
          <w:b/>
          <w:bCs/>
          <w:color w:val="000000" w:themeColor="text1"/>
          <w:lang w:val="fr-FR"/>
        </w:rPr>
        <w:t>.2</w:t>
      </w:r>
      <w:r w:rsidRPr="00122177">
        <w:rPr>
          <w:rFonts w:asciiTheme="majorHAnsi" w:eastAsia="Arial" w:hAnsiTheme="majorHAnsi" w:cs="Arial"/>
          <w:b/>
          <w:bCs/>
          <w:color w:val="000000" w:themeColor="text1"/>
          <w:lang w:val="fr-FR"/>
        </w:rPr>
        <w:t xml:space="preserve"> : Q</w:t>
      </w:r>
      <w:r w:rsidR="008C38C3" w:rsidRPr="00122177">
        <w:rPr>
          <w:rFonts w:asciiTheme="majorHAnsi" w:eastAsia="Arial" w:hAnsiTheme="majorHAnsi" w:cs="Arial"/>
          <w:b/>
          <w:bCs/>
          <w:color w:val="000000" w:themeColor="text1"/>
          <w:lang w:val="fr-FR"/>
        </w:rPr>
        <w:t xml:space="preserve">UALITE URBAINE, ARCHITECTURALE, </w:t>
      </w:r>
      <w:r w:rsidRPr="00122177">
        <w:rPr>
          <w:rFonts w:asciiTheme="majorHAnsi" w:eastAsia="Arial" w:hAnsiTheme="majorHAnsi" w:cs="Arial"/>
          <w:b/>
          <w:bCs/>
          <w:color w:val="000000" w:themeColor="text1"/>
          <w:lang w:val="fr-FR"/>
        </w:rPr>
        <w:t>ENVIRONNEMENTALE</w:t>
      </w:r>
      <w:r w:rsidR="00903037" w:rsidRPr="00122177">
        <w:rPr>
          <w:rFonts w:asciiTheme="majorHAnsi" w:hAnsiTheme="majorHAnsi"/>
          <w:color w:val="000000" w:themeColor="text1"/>
          <w:sz w:val="20"/>
          <w:szCs w:val="20"/>
          <w:lang w:val="fr-FR"/>
        </w:rPr>
        <w:t xml:space="preserve"> </w:t>
      </w:r>
      <w:r w:rsidRPr="00122177">
        <w:rPr>
          <w:rFonts w:asciiTheme="majorHAnsi" w:eastAsia="Arial" w:hAnsiTheme="majorHAnsi" w:cs="Arial"/>
          <w:b/>
          <w:bCs/>
          <w:color w:val="000000" w:themeColor="text1"/>
          <w:lang w:val="fr-FR"/>
        </w:rPr>
        <w:t>ET PAYSAGERE</w:t>
      </w:r>
    </w:p>
    <w:p w14:paraId="72AEA8EE" w14:textId="77777777" w:rsidR="00001287" w:rsidRPr="00122177" w:rsidRDefault="00001287" w:rsidP="007C77F4">
      <w:pPr>
        <w:rPr>
          <w:color w:val="000000" w:themeColor="text1"/>
          <w:sz w:val="8"/>
          <w:szCs w:val="8"/>
          <w:lang w:val="fr-FR"/>
        </w:rPr>
      </w:pPr>
    </w:p>
    <w:p w14:paraId="3B68965D" w14:textId="55E498F5" w:rsidR="00001287" w:rsidRPr="00122177" w:rsidRDefault="004B7E54" w:rsidP="00903037">
      <w:pPr>
        <w:tabs>
          <w:tab w:val="left" w:pos="786"/>
          <w:tab w:val="left" w:pos="1106"/>
          <w:tab w:val="left" w:pos="1406"/>
          <w:tab w:val="left" w:pos="1706"/>
          <w:tab w:val="left" w:pos="3706"/>
          <w:tab w:val="left" w:pos="5626"/>
          <w:tab w:val="left" w:pos="6186"/>
          <w:tab w:val="left" w:pos="7206"/>
          <w:tab w:val="left" w:pos="7626"/>
          <w:tab w:val="left" w:pos="8726"/>
        </w:tabs>
        <w:ind w:left="6"/>
        <w:rPr>
          <w:color w:val="000000" w:themeColor="text1"/>
          <w:sz w:val="20"/>
          <w:szCs w:val="20"/>
          <w:lang w:val="fr-FR"/>
        </w:rPr>
      </w:pPr>
      <w:r w:rsidRPr="00122177">
        <w:rPr>
          <w:rFonts w:ascii="Calibri" w:eastAsia="Calibri" w:hAnsi="Calibri" w:cs="Calibri"/>
          <w:b/>
          <w:bCs/>
          <w:color w:val="000000" w:themeColor="text1"/>
          <w:lang w:val="fr-FR"/>
        </w:rPr>
        <w:t>Article</w:t>
      </w:r>
      <w:r w:rsidRPr="00122177">
        <w:rPr>
          <w:color w:val="000000" w:themeColor="text1"/>
          <w:sz w:val="20"/>
          <w:szCs w:val="20"/>
          <w:lang w:val="fr-FR"/>
        </w:rPr>
        <w:tab/>
      </w:r>
      <w:r w:rsidRPr="00122177">
        <w:rPr>
          <w:rFonts w:ascii="Calibri" w:eastAsia="Calibri" w:hAnsi="Calibri" w:cs="Calibri"/>
          <w:b/>
          <w:bCs/>
          <w:color w:val="000000" w:themeColor="text1"/>
          <w:lang w:val="fr-FR"/>
        </w:rPr>
        <w:t>U</w:t>
      </w:r>
      <w:r w:rsidRPr="00122177">
        <w:rPr>
          <w:color w:val="000000" w:themeColor="text1"/>
          <w:sz w:val="20"/>
          <w:szCs w:val="20"/>
          <w:lang w:val="fr-FR"/>
        </w:rPr>
        <w:tab/>
      </w:r>
      <w:r w:rsidRPr="00122177">
        <w:rPr>
          <w:rFonts w:ascii="Calibri" w:eastAsia="Calibri" w:hAnsi="Calibri" w:cs="Calibri"/>
          <w:b/>
          <w:bCs/>
          <w:color w:val="000000" w:themeColor="text1"/>
          <w:lang w:val="fr-FR"/>
        </w:rPr>
        <w:t>8</w:t>
      </w:r>
      <w:r w:rsidRPr="00122177">
        <w:rPr>
          <w:color w:val="000000" w:themeColor="text1"/>
          <w:sz w:val="20"/>
          <w:szCs w:val="20"/>
          <w:lang w:val="fr-FR"/>
        </w:rPr>
        <w:tab/>
      </w:r>
      <w:r w:rsidRPr="00122177">
        <w:rPr>
          <w:rFonts w:ascii="Calibri" w:eastAsia="Calibri" w:hAnsi="Calibri" w:cs="Calibri"/>
          <w:b/>
          <w:bCs/>
          <w:color w:val="000000" w:themeColor="text1"/>
          <w:lang w:val="fr-FR"/>
        </w:rPr>
        <w:t>–</w:t>
      </w:r>
      <w:r w:rsidRPr="00122177">
        <w:rPr>
          <w:color w:val="000000" w:themeColor="text1"/>
          <w:sz w:val="20"/>
          <w:szCs w:val="20"/>
          <w:lang w:val="fr-FR"/>
        </w:rPr>
        <w:tab/>
      </w:r>
      <w:r w:rsidRPr="00122177">
        <w:rPr>
          <w:rFonts w:ascii="Calibri" w:eastAsia="Calibri" w:hAnsi="Calibri" w:cs="Calibri"/>
          <w:b/>
          <w:bCs/>
          <w:color w:val="000000" w:themeColor="text1"/>
          <w:lang w:val="fr-FR"/>
        </w:rPr>
        <w:t>CARACTERISTIQUES</w:t>
      </w:r>
      <w:r w:rsidRPr="00122177">
        <w:rPr>
          <w:color w:val="000000" w:themeColor="text1"/>
          <w:sz w:val="20"/>
          <w:szCs w:val="20"/>
          <w:lang w:val="fr-FR"/>
        </w:rPr>
        <w:tab/>
      </w:r>
      <w:r w:rsidRPr="00122177">
        <w:rPr>
          <w:rFonts w:ascii="Calibri" w:eastAsia="Calibri" w:hAnsi="Calibri" w:cs="Calibri"/>
          <w:b/>
          <w:bCs/>
          <w:color w:val="000000" w:themeColor="text1"/>
          <w:lang w:val="fr-FR"/>
        </w:rPr>
        <w:t>ARCHITECTURALES</w:t>
      </w:r>
      <w:r w:rsidRPr="00122177">
        <w:rPr>
          <w:color w:val="000000" w:themeColor="text1"/>
          <w:sz w:val="20"/>
          <w:szCs w:val="20"/>
          <w:lang w:val="fr-FR"/>
        </w:rPr>
        <w:tab/>
      </w:r>
      <w:r w:rsidRPr="00122177">
        <w:rPr>
          <w:rFonts w:ascii="Calibri" w:eastAsia="Calibri" w:hAnsi="Calibri" w:cs="Calibri"/>
          <w:b/>
          <w:bCs/>
          <w:color w:val="000000" w:themeColor="text1"/>
          <w:lang w:val="fr-FR"/>
        </w:rPr>
        <w:t>DES</w:t>
      </w:r>
      <w:r w:rsidRPr="00122177">
        <w:rPr>
          <w:color w:val="000000" w:themeColor="text1"/>
          <w:sz w:val="20"/>
          <w:szCs w:val="20"/>
          <w:lang w:val="fr-FR"/>
        </w:rPr>
        <w:tab/>
      </w:r>
      <w:r w:rsidRPr="00122177">
        <w:rPr>
          <w:rFonts w:ascii="Calibri" w:eastAsia="Calibri" w:hAnsi="Calibri" w:cs="Calibri"/>
          <w:b/>
          <w:bCs/>
          <w:color w:val="000000" w:themeColor="text1"/>
          <w:lang w:val="fr-FR"/>
        </w:rPr>
        <w:t>FAÇADES</w:t>
      </w:r>
      <w:r w:rsidRPr="00122177">
        <w:rPr>
          <w:color w:val="000000" w:themeColor="text1"/>
          <w:sz w:val="20"/>
          <w:szCs w:val="20"/>
          <w:lang w:val="fr-FR"/>
        </w:rPr>
        <w:tab/>
      </w:r>
      <w:r w:rsidRPr="00122177">
        <w:rPr>
          <w:rFonts w:ascii="Calibri" w:eastAsia="Calibri" w:hAnsi="Calibri" w:cs="Calibri"/>
          <w:b/>
          <w:bCs/>
          <w:color w:val="000000" w:themeColor="text1"/>
          <w:lang w:val="fr-FR"/>
        </w:rPr>
        <w:t>ET</w:t>
      </w:r>
      <w:r w:rsidRPr="00122177">
        <w:rPr>
          <w:color w:val="000000" w:themeColor="text1"/>
          <w:sz w:val="20"/>
          <w:szCs w:val="20"/>
          <w:lang w:val="fr-FR"/>
        </w:rPr>
        <w:tab/>
      </w:r>
      <w:r w:rsidRPr="00122177">
        <w:rPr>
          <w:rFonts w:ascii="Calibri" w:eastAsia="Calibri" w:hAnsi="Calibri" w:cs="Calibri"/>
          <w:b/>
          <w:bCs/>
          <w:color w:val="000000" w:themeColor="text1"/>
          <w:lang w:val="fr-FR"/>
        </w:rPr>
        <w:t>TOITURES</w:t>
      </w:r>
      <w:r w:rsidRPr="00122177">
        <w:rPr>
          <w:color w:val="000000" w:themeColor="text1"/>
          <w:sz w:val="20"/>
          <w:szCs w:val="20"/>
          <w:lang w:val="fr-FR"/>
        </w:rPr>
        <w:tab/>
      </w:r>
      <w:r w:rsidR="00903037" w:rsidRPr="00122177">
        <w:rPr>
          <w:color w:val="000000" w:themeColor="text1"/>
          <w:sz w:val="20"/>
          <w:szCs w:val="20"/>
          <w:lang w:val="fr-FR"/>
        </w:rPr>
        <w:t xml:space="preserve"> </w:t>
      </w:r>
      <w:r w:rsidRPr="00122177">
        <w:rPr>
          <w:rFonts w:ascii="Calibri" w:eastAsia="Calibri" w:hAnsi="Calibri" w:cs="Calibri"/>
          <w:b/>
          <w:bCs/>
          <w:color w:val="000000" w:themeColor="text1"/>
          <w:lang w:val="fr-FR"/>
        </w:rPr>
        <w:t>DES</w:t>
      </w:r>
      <w:r w:rsidR="00903037" w:rsidRPr="00122177">
        <w:rPr>
          <w:color w:val="000000" w:themeColor="text1"/>
          <w:sz w:val="20"/>
          <w:szCs w:val="20"/>
          <w:lang w:val="fr-FR"/>
        </w:rPr>
        <w:t xml:space="preserve"> </w:t>
      </w:r>
      <w:r w:rsidRPr="00122177">
        <w:rPr>
          <w:rFonts w:ascii="Calibri" w:eastAsia="Calibri" w:hAnsi="Calibri" w:cs="Calibri"/>
          <w:b/>
          <w:bCs/>
          <w:color w:val="000000" w:themeColor="text1"/>
          <w:lang w:val="fr-FR"/>
        </w:rPr>
        <w:t>CONSTRUCTIONS AINSI QUE DES CLOTURES</w:t>
      </w:r>
    </w:p>
    <w:p w14:paraId="365D4DC5" w14:textId="77777777" w:rsidR="00001287" w:rsidRPr="00122177" w:rsidRDefault="00001287">
      <w:pPr>
        <w:spacing w:line="228" w:lineRule="exact"/>
        <w:rPr>
          <w:color w:val="000000" w:themeColor="text1"/>
          <w:sz w:val="20"/>
          <w:szCs w:val="20"/>
          <w:lang w:val="fr-FR"/>
        </w:rPr>
      </w:pPr>
    </w:p>
    <w:p w14:paraId="347D4C31" w14:textId="77777777" w:rsidR="00001287" w:rsidRPr="00122177" w:rsidRDefault="004B7E54" w:rsidP="000279B6">
      <w:pPr>
        <w:numPr>
          <w:ilvl w:val="0"/>
          <w:numId w:val="4"/>
        </w:numPr>
        <w:tabs>
          <w:tab w:val="left" w:pos="566"/>
        </w:tabs>
        <w:ind w:left="566" w:hanging="566"/>
        <w:jc w:val="both"/>
        <w:rPr>
          <w:rFonts w:ascii="Calibri" w:eastAsia="Calibri" w:hAnsi="Calibri" w:cs="Calibri"/>
          <w:b/>
          <w:bCs/>
          <w:color w:val="000000" w:themeColor="text1"/>
          <w:sz w:val="20"/>
          <w:szCs w:val="20"/>
        </w:rPr>
      </w:pPr>
      <w:r w:rsidRPr="00122177">
        <w:rPr>
          <w:rFonts w:ascii="Calibri" w:eastAsia="Calibri" w:hAnsi="Calibri" w:cs="Calibri"/>
          <w:b/>
          <w:bCs/>
          <w:color w:val="000000" w:themeColor="text1"/>
          <w:sz w:val="20"/>
          <w:szCs w:val="20"/>
        </w:rPr>
        <w:t>Dispositions générales</w:t>
      </w:r>
    </w:p>
    <w:p w14:paraId="45E0D488" w14:textId="77777777" w:rsidR="00001287" w:rsidRPr="00122177" w:rsidRDefault="00001287">
      <w:pPr>
        <w:spacing w:line="3" w:lineRule="exact"/>
        <w:rPr>
          <w:color w:val="000000" w:themeColor="text1"/>
          <w:sz w:val="20"/>
          <w:szCs w:val="20"/>
        </w:rPr>
      </w:pPr>
    </w:p>
    <w:p w14:paraId="2FC6C44F" w14:textId="50C2C584" w:rsidR="00C159A8" w:rsidRPr="00122177" w:rsidRDefault="004B7E54" w:rsidP="00C159A8">
      <w:pPr>
        <w:spacing w:line="242" w:lineRule="auto"/>
        <w:ind w:left="726"/>
        <w:jc w:val="both"/>
        <w:rPr>
          <w:rFonts w:asciiTheme="majorHAnsi" w:hAnsiTheme="majorHAnsi" w:cs="Century Gothic"/>
          <w:color w:val="000000" w:themeColor="text1"/>
          <w:sz w:val="20"/>
          <w:szCs w:val="20"/>
          <w:lang w:val="fr-FR"/>
        </w:rPr>
      </w:pPr>
      <w:r w:rsidRPr="00122177">
        <w:rPr>
          <w:rFonts w:asciiTheme="majorHAnsi" w:eastAsia="Calibri" w:hAnsiTheme="majorHAnsi" w:cs="Calibri"/>
          <w:color w:val="000000" w:themeColor="text1"/>
          <w:sz w:val="20"/>
          <w:szCs w:val="20"/>
          <w:lang w:val="fr-FR"/>
        </w:rPr>
        <w:lastRenderedPageBreak/>
        <w:t>Les bâtiments et installations doivent présenter une simplicité de volume, une unité d’aspect et de matériaux, compatible</w:t>
      </w:r>
      <w:r w:rsidR="00C159A8" w:rsidRPr="00122177">
        <w:rPr>
          <w:rFonts w:asciiTheme="majorHAnsi" w:eastAsia="Calibri" w:hAnsiTheme="majorHAnsi" w:cs="Calibri"/>
          <w:color w:val="000000" w:themeColor="text1"/>
          <w:sz w:val="20"/>
          <w:szCs w:val="20"/>
          <w:lang w:val="fr-FR"/>
        </w:rPr>
        <w:t>s</w:t>
      </w:r>
      <w:r w:rsidRPr="00122177">
        <w:rPr>
          <w:rFonts w:asciiTheme="majorHAnsi" w:eastAsia="Calibri" w:hAnsiTheme="majorHAnsi" w:cs="Calibri"/>
          <w:color w:val="000000" w:themeColor="text1"/>
          <w:sz w:val="20"/>
          <w:szCs w:val="20"/>
          <w:lang w:val="fr-FR"/>
        </w:rPr>
        <w:t xml:space="preserve"> avec </w:t>
      </w:r>
      <w:r w:rsidR="00C159A8" w:rsidRPr="00122177">
        <w:rPr>
          <w:rFonts w:asciiTheme="majorHAnsi" w:hAnsiTheme="majorHAnsi" w:cs="Century Gothic"/>
          <w:color w:val="000000" w:themeColor="text1"/>
          <w:sz w:val="20"/>
          <w:szCs w:val="20"/>
          <w:lang w:val="fr-FR"/>
        </w:rPr>
        <w:t xml:space="preserve">le caractère urbain de la zone, et l’intérêt des lieux avoisinants, basé sur les paramètres d’environnement (climatiques, historiques, sociologiques). </w:t>
      </w:r>
    </w:p>
    <w:p w14:paraId="6DD22494" w14:textId="77777777" w:rsidR="00001287" w:rsidRPr="00122177" w:rsidRDefault="00001287">
      <w:pPr>
        <w:spacing w:line="234" w:lineRule="exact"/>
        <w:rPr>
          <w:color w:val="000000" w:themeColor="text1"/>
          <w:sz w:val="20"/>
          <w:szCs w:val="20"/>
          <w:lang w:val="fr-FR"/>
        </w:rPr>
      </w:pPr>
    </w:p>
    <w:p w14:paraId="31D23275" w14:textId="77777777" w:rsidR="00001287" w:rsidRPr="00122177" w:rsidRDefault="004B7E54" w:rsidP="000279B6">
      <w:pPr>
        <w:numPr>
          <w:ilvl w:val="0"/>
          <w:numId w:val="5"/>
        </w:numPr>
        <w:tabs>
          <w:tab w:val="left" w:pos="486"/>
        </w:tabs>
        <w:ind w:left="486" w:hanging="486"/>
        <w:jc w:val="both"/>
        <w:rPr>
          <w:rFonts w:ascii="Calibri" w:eastAsia="Calibri" w:hAnsi="Calibri" w:cs="Calibri"/>
          <w:b/>
          <w:bCs/>
          <w:color w:val="000000" w:themeColor="text1"/>
          <w:sz w:val="20"/>
          <w:szCs w:val="20"/>
        </w:rPr>
      </w:pPr>
      <w:r w:rsidRPr="00122177">
        <w:rPr>
          <w:rFonts w:ascii="Calibri" w:eastAsia="Calibri" w:hAnsi="Calibri" w:cs="Calibri"/>
          <w:b/>
          <w:bCs/>
          <w:color w:val="000000" w:themeColor="text1"/>
          <w:sz w:val="20"/>
          <w:szCs w:val="20"/>
        </w:rPr>
        <w:t>Façades</w:t>
      </w:r>
    </w:p>
    <w:p w14:paraId="67E69389" w14:textId="77777777" w:rsidR="00001287" w:rsidRPr="00122177" w:rsidRDefault="00001287">
      <w:pPr>
        <w:spacing w:line="3" w:lineRule="exact"/>
        <w:rPr>
          <w:color w:val="000000" w:themeColor="text1"/>
          <w:sz w:val="20"/>
          <w:szCs w:val="20"/>
        </w:rPr>
      </w:pPr>
    </w:p>
    <w:p w14:paraId="13B6D13A" w14:textId="77777777" w:rsidR="00001287" w:rsidRPr="00122177" w:rsidRDefault="004B7E54" w:rsidP="000279B6">
      <w:pPr>
        <w:numPr>
          <w:ilvl w:val="0"/>
          <w:numId w:val="6"/>
        </w:numPr>
        <w:tabs>
          <w:tab w:val="left" w:pos="726"/>
        </w:tabs>
        <w:ind w:left="726" w:hanging="726"/>
        <w:jc w:val="both"/>
        <w:rPr>
          <w:rFonts w:ascii="Calibri" w:eastAsia="Calibri" w:hAnsi="Calibri" w:cs="Calibri"/>
          <w:b/>
          <w:bCs/>
          <w:color w:val="000000" w:themeColor="text1"/>
          <w:sz w:val="20"/>
          <w:szCs w:val="20"/>
        </w:rPr>
      </w:pPr>
      <w:r w:rsidRPr="00122177">
        <w:rPr>
          <w:rFonts w:ascii="Calibri" w:eastAsia="Calibri" w:hAnsi="Calibri" w:cs="Calibri"/>
          <w:b/>
          <w:bCs/>
          <w:color w:val="000000" w:themeColor="text1"/>
          <w:sz w:val="20"/>
          <w:szCs w:val="20"/>
        </w:rPr>
        <w:t>Dispositions générales</w:t>
      </w:r>
    </w:p>
    <w:p w14:paraId="67856B78" w14:textId="77777777" w:rsidR="00001287" w:rsidRPr="00122177" w:rsidRDefault="00001287">
      <w:pPr>
        <w:spacing w:line="1" w:lineRule="exact"/>
        <w:rPr>
          <w:color w:val="000000" w:themeColor="text1"/>
          <w:sz w:val="20"/>
          <w:szCs w:val="20"/>
        </w:rPr>
      </w:pPr>
    </w:p>
    <w:p w14:paraId="0478CCCA" w14:textId="77777777" w:rsidR="00001287" w:rsidRPr="00122177" w:rsidRDefault="004B7E54" w:rsidP="00E476C4">
      <w:pPr>
        <w:ind w:left="906"/>
        <w:outlineLvl w:val="0"/>
        <w:rPr>
          <w:color w:val="000000" w:themeColor="text1"/>
          <w:sz w:val="20"/>
          <w:szCs w:val="20"/>
          <w:lang w:val="fr-FR"/>
        </w:rPr>
      </w:pPr>
      <w:r w:rsidRPr="00122177">
        <w:rPr>
          <w:rFonts w:ascii="Calibri" w:eastAsia="Calibri" w:hAnsi="Calibri" w:cs="Calibri"/>
          <w:color w:val="000000" w:themeColor="text1"/>
          <w:sz w:val="20"/>
          <w:szCs w:val="20"/>
          <w:lang w:val="fr-FR"/>
        </w:rPr>
        <w:t>Le traitement architectural des façades doit être homogène.</w:t>
      </w:r>
    </w:p>
    <w:p w14:paraId="29550DF8" w14:textId="77777777" w:rsidR="00001287" w:rsidRPr="00122177" w:rsidRDefault="00001287">
      <w:pPr>
        <w:spacing w:line="1" w:lineRule="exact"/>
        <w:rPr>
          <w:color w:val="000000" w:themeColor="text1"/>
          <w:sz w:val="20"/>
          <w:szCs w:val="20"/>
          <w:lang w:val="fr-FR"/>
        </w:rPr>
      </w:pPr>
    </w:p>
    <w:p w14:paraId="3F05997E" w14:textId="77777777" w:rsidR="00001287" w:rsidRPr="00122177" w:rsidRDefault="004B7E54">
      <w:pPr>
        <w:spacing w:line="243" w:lineRule="auto"/>
        <w:ind w:left="906" w:right="40"/>
        <w:jc w:val="both"/>
        <w:rPr>
          <w:color w:val="000000" w:themeColor="text1"/>
          <w:sz w:val="20"/>
          <w:szCs w:val="20"/>
          <w:lang w:val="fr-FR"/>
        </w:rPr>
      </w:pPr>
      <w:r w:rsidRPr="00122177">
        <w:rPr>
          <w:rFonts w:ascii="Calibri" w:eastAsia="Calibri" w:hAnsi="Calibri" w:cs="Calibri"/>
          <w:color w:val="000000" w:themeColor="text1"/>
          <w:sz w:val="20"/>
          <w:szCs w:val="20"/>
          <w:lang w:val="fr-FR"/>
        </w:rPr>
        <w:t>Les façades latérales et postérieures des constructions doivent être traitées avec le même soin que les façades principales et en harmonie avec ces dernières.</w:t>
      </w:r>
    </w:p>
    <w:p w14:paraId="54DE4BAB" w14:textId="77777777" w:rsidR="00001287" w:rsidRPr="00122177" w:rsidRDefault="00001287">
      <w:pPr>
        <w:spacing w:line="89" w:lineRule="exact"/>
        <w:rPr>
          <w:color w:val="000000" w:themeColor="text1"/>
          <w:sz w:val="20"/>
          <w:szCs w:val="20"/>
          <w:lang w:val="fr-FR"/>
        </w:rPr>
      </w:pPr>
    </w:p>
    <w:p w14:paraId="6F09B13D" w14:textId="77777777" w:rsidR="00001287" w:rsidRPr="00122177" w:rsidRDefault="004B7E54" w:rsidP="00E476C4">
      <w:pPr>
        <w:ind w:left="906"/>
        <w:outlineLvl w:val="0"/>
        <w:rPr>
          <w:color w:val="000000" w:themeColor="text1"/>
          <w:sz w:val="20"/>
          <w:szCs w:val="20"/>
          <w:lang w:val="fr-FR"/>
        </w:rPr>
      </w:pPr>
      <w:r w:rsidRPr="00122177">
        <w:rPr>
          <w:rFonts w:ascii="Calibri" w:eastAsia="Calibri" w:hAnsi="Calibri" w:cs="Calibri"/>
          <w:color w:val="000000" w:themeColor="text1"/>
          <w:sz w:val="20"/>
          <w:szCs w:val="20"/>
          <w:lang w:val="fr-FR"/>
        </w:rPr>
        <w:t>L’emploi à nu de matériaux destinés à être recouverts n’est pas admis.</w:t>
      </w:r>
    </w:p>
    <w:p w14:paraId="61E1745C" w14:textId="77777777" w:rsidR="00001287" w:rsidRPr="00122177" w:rsidRDefault="00001287">
      <w:pPr>
        <w:spacing w:line="97" w:lineRule="exact"/>
        <w:rPr>
          <w:color w:val="000000" w:themeColor="text1"/>
          <w:sz w:val="20"/>
          <w:szCs w:val="20"/>
          <w:lang w:val="fr-FR"/>
        </w:rPr>
      </w:pPr>
    </w:p>
    <w:p w14:paraId="5C8C3D96" w14:textId="583B9B46" w:rsidR="00001287" w:rsidRPr="00122177" w:rsidRDefault="004B7E54" w:rsidP="008C38C3">
      <w:pPr>
        <w:spacing w:line="244" w:lineRule="auto"/>
        <w:ind w:left="906" w:right="40"/>
        <w:jc w:val="both"/>
        <w:rPr>
          <w:rFonts w:ascii="Calibri" w:eastAsia="Calibri" w:hAnsi="Calibri" w:cs="Calibri"/>
          <w:color w:val="000000" w:themeColor="text1"/>
          <w:sz w:val="20"/>
          <w:szCs w:val="20"/>
          <w:lang w:val="fr-FR"/>
        </w:rPr>
      </w:pPr>
      <w:r w:rsidRPr="00122177">
        <w:rPr>
          <w:rFonts w:ascii="Calibri" w:eastAsia="Calibri" w:hAnsi="Calibri" w:cs="Calibri"/>
          <w:color w:val="000000" w:themeColor="text1"/>
          <w:sz w:val="20"/>
          <w:szCs w:val="20"/>
          <w:lang w:val="fr-FR"/>
        </w:rPr>
        <w:t>Les coffrets éventuels de compteurs ou de dispositifs liés à la desserte par les réseaux, les boites aux lettres, doivent être intégrés dans l’épaisseur ou dans la composition de la façade ou de la clôture.</w:t>
      </w:r>
    </w:p>
    <w:p w14:paraId="254F1946" w14:textId="77777777" w:rsidR="001559C0" w:rsidRPr="00122177" w:rsidRDefault="001559C0" w:rsidP="008C38C3">
      <w:pPr>
        <w:spacing w:line="244" w:lineRule="auto"/>
        <w:ind w:left="906" w:right="40"/>
        <w:jc w:val="both"/>
        <w:rPr>
          <w:color w:val="000000" w:themeColor="text1"/>
          <w:sz w:val="20"/>
          <w:szCs w:val="20"/>
          <w:lang w:val="fr-FR"/>
        </w:rPr>
      </w:pPr>
    </w:p>
    <w:p w14:paraId="0B237FBC" w14:textId="77777777" w:rsidR="00001287" w:rsidRPr="00122177" w:rsidRDefault="004B7E54" w:rsidP="000279B6">
      <w:pPr>
        <w:numPr>
          <w:ilvl w:val="0"/>
          <w:numId w:val="7"/>
        </w:numPr>
        <w:tabs>
          <w:tab w:val="left" w:pos="726"/>
        </w:tabs>
        <w:ind w:left="726" w:hanging="726"/>
        <w:jc w:val="both"/>
        <w:rPr>
          <w:rFonts w:ascii="Calibri" w:eastAsia="Calibri" w:hAnsi="Calibri" w:cs="Calibri"/>
          <w:b/>
          <w:bCs/>
          <w:color w:val="000000" w:themeColor="text1"/>
          <w:sz w:val="20"/>
          <w:szCs w:val="20"/>
          <w:lang w:val="fr-FR"/>
        </w:rPr>
      </w:pPr>
      <w:r w:rsidRPr="00122177">
        <w:rPr>
          <w:rFonts w:ascii="Calibri" w:eastAsia="Calibri" w:hAnsi="Calibri" w:cs="Calibri"/>
          <w:b/>
          <w:bCs/>
          <w:color w:val="000000" w:themeColor="text1"/>
          <w:sz w:val="20"/>
          <w:szCs w:val="20"/>
          <w:lang w:val="fr-FR"/>
        </w:rPr>
        <w:t>Dispositions propres aux saillies en surplomb du domaine public</w:t>
      </w:r>
    </w:p>
    <w:p w14:paraId="6BE7F369" w14:textId="77777777" w:rsidR="00001287" w:rsidRPr="00122177" w:rsidRDefault="00001287">
      <w:pPr>
        <w:spacing w:line="245" w:lineRule="exact"/>
        <w:rPr>
          <w:rFonts w:ascii="Calibri" w:eastAsia="Calibri" w:hAnsi="Calibri" w:cs="Calibri"/>
          <w:b/>
          <w:bCs/>
          <w:color w:val="000000" w:themeColor="text1"/>
          <w:sz w:val="20"/>
          <w:szCs w:val="20"/>
          <w:lang w:val="fr-FR"/>
        </w:rPr>
      </w:pPr>
    </w:p>
    <w:p w14:paraId="3C71F21D" w14:textId="77777777" w:rsidR="00001287" w:rsidRPr="00122177" w:rsidRDefault="004B7E54" w:rsidP="000279B6">
      <w:pPr>
        <w:numPr>
          <w:ilvl w:val="1"/>
          <w:numId w:val="7"/>
        </w:numPr>
        <w:tabs>
          <w:tab w:val="left" w:pos="1386"/>
        </w:tabs>
        <w:ind w:left="1386" w:hanging="666"/>
        <w:jc w:val="both"/>
        <w:rPr>
          <w:rFonts w:ascii="Calibri" w:eastAsia="Calibri" w:hAnsi="Calibri" w:cs="Calibri"/>
          <w:b/>
          <w:bCs/>
          <w:color w:val="000000" w:themeColor="text1"/>
          <w:sz w:val="20"/>
          <w:szCs w:val="20"/>
          <w:lang w:val="fr-FR"/>
        </w:rPr>
      </w:pPr>
      <w:r w:rsidRPr="00122177">
        <w:rPr>
          <w:rFonts w:ascii="Calibri" w:eastAsia="Calibri" w:hAnsi="Calibri" w:cs="Calibri"/>
          <w:b/>
          <w:bCs/>
          <w:color w:val="000000" w:themeColor="text1"/>
          <w:sz w:val="20"/>
          <w:szCs w:val="20"/>
          <w:lang w:val="fr-FR"/>
        </w:rPr>
        <w:t xml:space="preserve">Les éléments en saillie </w:t>
      </w:r>
      <w:r w:rsidRPr="00122177">
        <w:rPr>
          <w:rFonts w:ascii="Calibri" w:eastAsia="Calibri" w:hAnsi="Calibri" w:cs="Calibri"/>
          <w:color w:val="000000" w:themeColor="text1"/>
          <w:sz w:val="20"/>
          <w:szCs w:val="20"/>
          <w:lang w:val="fr-FR"/>
        </w:rPr>
        <w:t>doivent respecter la légèreté de l'architecture traditionnelle.</w:t>
      </w:r>
    </w:p>
    <w:p w14:paraId="7D162F97" w14:textId="77777777" w:rsidR="00001287" w:rsidRPr="00122177" w:rsidRDefault="00001287">
      <w:pPr>
        <w:spacing w:line="237" w:lineRule="exact"/>
        <w:rPr>
          <w:rFonts w:ascii="Calibri" w:eastAsia="Calibri" w:hAnsi="Calibri" w:cs="Calibri"/>
          <w:b/>
          <w:bCs/>
          <w:color w:val="000000" w:themeColor="text1"/>
          <w:sz w:val="20"/>
          <w:szCs w:val="20"/>
          <w:lang w:val="fr-FR"/>
        </w:rPr>
      </w:pPr>
    </w:p>
    <w:p w14:paraId="572CAAB1" w14:textId="5759FBB5" w:rsidR="00001287" w:rsidRPr="00122177" w:rsidRDefault="004B7E54" w:rsidP="000279B6">
      <w:pPr>
        <w:numPr>
          <w:ilvl w:val="1"/>
          <w:numId w:val="7"/>
        </w:numPr>
        <w:tabs>
          <w:tab w:val="left" w:pos="1417"/>
        </w:tabs>
        <w:spacing w:line="245" w:lineRule="auto"/>
        <w:ind w:left="726" w:right="60" w:hanging="6"/>
        <w:jc w:val="both"/>
        <w:rPr>
          <w:rFonts w:ascii="Calibri" w:eastAsia="Calibri" w:hAnsi="Calibri" w:cs="Calibri"/>
          <w:b/>
          <w:bCs/>
          <w:color w:val="000000" w:themeColor="text1"/>
          <w:sz w:val="20"/>
          <w:szCs w:val="20"/>
          <w:lang w:val="fr-FR"/>
        </w:rPr>
      </w:pPr>
      <w:r w:rsidRPr="00122177">
        <w:rPr>
          <w:rFonts w:ascii="Calibri" w:eastAsia="Calibri" w:hAnsi="Calibri" w:cs="Calibri"/>
          <w:b/>
          <w:bCs/>
          <w:color w:val="000000" w:themeColor="text1"/>
          <w:sz w:val="20"/>
          <w:szCs w:val="20"/>
          <w:lang w:val="fr-FR"/>
        </w:rPr>
        <w:t xml:space="preserve">Les auvents </w:t>
      </w:r>
      <w:r w:rsidRPr="00122177">
        <w:rPr>
          <w:rFonts w:ascii="Calibri" w:eastAsia="Calibri" w:hAnsi="Calibri" w:cs="Calibri"/>
          <w:color w:val="000000" w:themeColor="text1"/>
          <w:sz w:val="20"/>
          <w:szCs w:val="20"/>
          <w:lang w:val="fr-FR"/>
        </w:rPr>
        <w:t>sont de faibles dimensions</w:t>
      </w:r>
      <w:r w:rsidR="00C43FA5">
        <w:rPr>
          <w:rFonts w:ascii="Calibri" w:eastAsia="Calibri" w:hAnsi="Calibri" w:cs="Calibri"/>
          <w:color w:val="000000" w:themeColor="text1"/>
          <w:sz w:val="20"/>
          <w:szCs w:val="20"/>
          <w:lang w:val="fr-FR"/>
        </w:rPr>
        <w:t xml:space="preserve"> </w:t>
      </w:r>
      <w:r w:rsidRPr="00122177">
        <w:rPr>
          <w:rFonts w:ascii="Calibri" w:eastAsia="Calibri" w:hAnsi="Calibri" w:cs="Calibri"/>
          <w:color w:val="000000" w:themeColor="text1"/>
          <w:sz w:val="20"/>
          <w:szCs w:val="20"/>
          <w:lang w:val="fr-FR"/>
        </w:rPr>
        <w:t>; ils peuvent avancer jusqu'à 50cm de la limite de la</w:t>
      </w:r>
      <w:r w:rsidRPr="00122177">
        <w:rPr>
          <w:rFonts w:ascii="Calibri" w:eastAsia="Calibri" w:hAnsi="Calibri" w:cs="Calibri"/>
          <w:b/>
          <w:bCs/>
          <w:color w:val="000000" w:themeColor="text1"/>
          <w:sz w:val="20"/>
          <w:szCs w:val="20"/>
          <w:lang w:val="fr-FR"/>
        </w:rPr>
        <w:t xml:space="preserve"> </w:t>
      </w:r>
      <w:r w:rsidRPr="00122177">
        <w:rPr>
          <w:rFonts w:ascii="Calibri" w:eastAsia="Calibri" w:hAnsi="Calibri" w:cs="Calibri"/>
          <w:color w:val="000000" w:themeColor="text1"/>
          <w:sz w:val="20"/>
          <w:szCs w:val="20"/>
          <w:lang w:val="fr-FR"/>
        </w:rPr>
        <w:t>chaussée.</w:t>
      </w:r>
    </w:p>
    <w:p w14:paraId="679D256F" w14:textId="77777777" w:rsidR="00001287" w:rsidRPr="00122177" w:rsidRDefault="00001287">
      <w:pPr>
        <w:spacing w:line="231" w:lineRule="exact"/>
        <w:rPr>
          <w:rFonts w:ascii="Calibri" w:eastAsia="Calibri" w:hAnsi="Calibri" w:cs="Calibri"/>
          <w:b/>
          <w:bCs/>
          <w:color w:val="000000" w:themeColor="text1"/>
          <w:sz w:val="20"/>
          <w:szCs w:val="20"/>
          <w:lang w:val="fr-FR"/>
        </w:rPr>
      </w:pPr>
    </w:p>
    <w:p w14:paraId="0FBCF32D" w14:textId="4E3F9CA4" w:rsidR="00DA3C1A" w:rsidRPr="00122177" w:rsidRDefault="004B7E54" w:rsidP="000279B6">
      <w:pPr>
        <w:numPr>
          <w:ilvl w:val="0"/>
          <w:numId w:val="7"/>
        </w:numPr>
        <w:tabs>
          <w:tab w:val="left" w:pos="696"/>
        </w:tabs>
        <w:spacing w:line="245" w:lineRule="auto"/>
        <w:ind w:left="6" w:right="60" w:hanging="6"/>
        <w:jc w:val="both"/>
        <w:rPr>
          <w:rFonts w:asciiTheme="majorHAnsi" w:eastAsia="Calibri" w:hAnsiTheme="majorHAnsi" w:cstheme="majorHAnsi"/>
          <w:b/>
          <w:bCs/>
          <w:color w:val="000000" w:themeColor="text1"/>
          <w:sz w:val="20"/>
          <w:szCs w:val="20"/>
          <w:lang w:val="fr-FR"/>
        </w:rPr>
      </w:pPr>
      <w:r w:rsidRPr="00122177">
        <w:rPr>
          <w:rFonts w:asciiTheme="majorHAnsi" w:eastAsia="Calibri" w:hAnsiTheme="majorHAnsi" w:cstheme="majorHAnsi"/>
          <w:b/>
          <w:bCs/>
          <w:color w:val="000000" w:themeColor="text1"/>
          <w:sz w:val="20"/>
          <w:szCs w:val="20"/>
          <w:lang w:val="fr-FR"/>
        </w:rPr>
        <w:t xml:space="preserve">Les enseignes </w:t>
      </w:r>
      <w:r w:rsidR="00DA3C1A" w:rsidRPr="00122177">
        <w:rPr>
          <w:rFonts w:asciiTheme="majorHAnsi" w:hAnsiTheme="majorHAnsi" w:cstheme="majorHAnsi"/>
          <w:b/>
          <w:bCs/>
          <w:color w:val="000000" w:themeColor="text1"/>
          <w:sz w:val="20"/>
          <w:szCs w:val="20"/>
          <w:lang w:val="fr-FR"/>
        </w:rPr>
        <w:t>et panneaux publicitaires</w:t>
      </w:r>
    </w:p>
    <w:p w14:paraId="5EC9B54D" w14:textId="77777777" w:rsidR="00DA3C1A" w:rsidRPr="00122177" w:rsidRDefault="00DA3C1A" w:rsidP="00DA3C1A">
      <w:pPr>
        <w:pStyle w:val="Paragraphedeliste"/>
        <w:jc w:val="both"/>
        <w:rPr>
          <w:rFonts w:asciiTheme="majorHAnsi" w:hAnsiTheme="majorHAnsi" w:cstheme="majorHAnsi"/>
          <w:color w:val="000000" w:themeColor="text1"/>
          <w:sz w:val="20"/>
          <w:szCs w:val="20"/>
        </w:rPr>
      </w:pPr>
      <w:r w:rsidRPr="00122177">
        <w:rPr>
          <w:rFonts w:asciiTheme="majorHAnsi" w:hAnsiTheme="majorHAnsi" w:cstheme="majorHAnsi"/>
          <w:color w:val="000000" w:themeColor="text1"/>
          <w:sz w:val="20"/>
          <w:szCs w:val="20"/>
        </w:rPr>
        <w:t>Les enseignes et panneaux publicitaires sont autorisés à condition que leur aspect et leur dimension ne risquent pas de compromettre l'environnement urbain et naturel proche.</w:t>
      </w:r>
    </w:p>
    <w:p w14:paraId="535F2254" w14:textId="77777777" w:rsidR="00001287" w:rsidRPr="00122177" w:rsidRDefault="00001287">
      <w:pPr>
        <w:spacing w:line="235" w:lineRule="exact"/>
        <w:rPr>
          <w:rFonts w:ascii="Calibri" w:eastAsia="Calibri" w:hAnsi="Calibri" w:cs="Calibri"/>
          <w:b/>
          <w:bCs/>
          <w:color w:val="000000" w:themeColor="text1"/>
          <w:sz w:val="20"/>
          <w:szCs w:val="20"/>
          <w:lang w:val="fr-FR"/>
        </w:rPr>
      </w:pPr>
    </w:p>
    <w:p w14:paraId="5CA1D105" w14:textId="77777777" w:rsidR="00C159A8" w:rsidRPr="00122177" w:rsidRDefault="00C159A8" w:rsidP="000279B6">
      <w:pPr>
        <w:pStyle w:val="Paragraphedeliste"/>
        <w:numPr>
          <w:ilvl w:val="1"/>
          <w:numId w:val="42"/>
        </w:numPr>
        <w:tabs>
          <w:tab w:val="left" w:pos="646"/>
        </w:tabs>
        <w:jc w:val="both"/>
        <w:rPr>
          <w:rFonts w:ascii="Calibri" w:eastAsia="Calibri" w:hAnsi="Calibri" w:cs="Calibri"/>
          <w:b/>
          <w:bCs/>
          <w:color w:val="000000" w:themeColor="text1"/>
          <w:sz w:val="20"/>
          <w:szCs w:val="20"/>
        </w:rPr>
      </w:pPr>
      <w:r w:rsidRPr="00122177">
        <w:rPr>
          <w:rFonts w:ascii="Calibri" w:eastAsia="Calibri" w:hAnsi="Calibri" w:cs="Calibri"/>
          <w:b/>
          <w:bCs/>
          <w:color w:val="000000" w:themeColor="text1"/>
          <w:sz w:val="20"/>
          <w:szCs w:val="20"/>
        </w:rPr>
        <w:t>Toitures</w:t>
      </w:r>
    </w:p>
    <w:p w14:paraId="03B4CF3B" w14:textId="46DCA620" w:rsidR="00001287" w:rsidRPr="00122177" w:rsidRDefault="004B7E54" w:rsidP="00C159A8">
      <w:pPr>
        <w:pStyle w:val="Paragraphedeliste"/>
        <w:tabs>
          <w:tab w:val="left" w:pos="646"/>
        </w:tabs>
        <w:ind w:left="360"/>
        <w:jc w:val="both"/>
        <w:rPr>
          <w:rFonts w:ascii="Calibri" w:eastAsia="Calibri" w:hAnsi="Calibri" w:cs="Calibri"/>
          <w:b/>
          <w:bCs/>
          <w:color w:val="000000" w:themeColor="text1"/>
          <w:sz w:val="20"/>
          <w:szCs w:val="20"/>
        </w:rPr>
      </w:pPr>
      <w:r w:rsidRPr="00122177">
        <w:rPr>
          <w:rFonts w:ascii="Calibri" w:eastAsia="Calibri" w:hAnsi="Calibri" w:cs="Calibri"/>
          <w:b/>
          <w:bCs/>
          <w:color w:val="000000" w:themeColor="text1"/>
          <w:sz w:val="20"/>
          <w:szCs w:val="20"/>
        </w:rPr>
        <w:t xml:space="preserve">Les toitures </w:t>
      </w:r>
      <w:r w:rsidRPr="00122177">
        <w:rPr>
          <w:rFonts w:ascii="Calibri" w:eastAsia="Calibri" w:hAnsi="Calibri" w:cs="Calibri"/>
          <w:color w:val="000000" w:themeColor="text1"/>
          <w:sz w:val="20"/>
          <w:szCs w:val="20"/>
        </w:rPr>
        <w:t>sont traitées de façon à présenter une disposition harmonieuse.</w:t>
      </w:r>
    </w:p>
    <w:p w14:paraId="4A7EAE53" w14:textId="77777777" w:rsidR="00001287" w:rsidRPr="00122177" w:rsidRDefault="00001287">
      <w:pPr>
        <w:spacing w:line="3" w:lineRule="exact"/>
        <w:rPr>
          <w:color w:val="000000" w:themeColor="text1"/>
          <w:sz w:val="20"/>
          <w:szCs w:val="20"/>
          <w:lang w:val="fr-FR"/>
        </w:rPr>
      </w:pPr>
    </w:p>
    <w:p w14:paraId="78F28037" w14:textId="77777777" w:rsidR="00001287" w:rsidRPr="00122177" w:rsidRDefault="004B7E54" w:rsidP="00E476C4">
      <w:pPr>
        <w:ind w:left="846"/>
        <w:outlineLvl w:val="0"/>
        <w:rPr>
          <w:color w:val="000000" w:themeColor="text1"/>
          <w:sz w:val="20"/>
          <w:szCs w:val="20"/>
          <w:lang w:val="fr-FR"/>
        </w:rPr>
      </w:pPr>
      <w:r w:rsidRPr="00122177">
        <w:rPr>
          <w:rFonts w:ascii="Calibri" w:eastAsia="Calibri" w:hAnsi="Calibri" w:cs="Calibri"/>
          <w:color w:val="000000" w:themeColor="text1"/>
          <w:sz w:val="20"/>
          <w:szCs w:val="20"/>
          <w:lang w:val="fr-FR"/>
        </w:rPr>
        <w:t>Les toitures peuvent être en pente, en courbe ou en terrasse.</w:t>
      </w:r>
    </w:p>
    <w:p w14:paraId="0A2DA490" w14:textId="77777777" w:rsidR="00001287" w:rsidRPr="00122177" w:rsidRDefault="00001287">
      <w:pPr>
        <w:spacing w:line="95" w:lineRule="exact"/>
        <w:rPr>
          <w:color w:val="000000" w:themeColor="text1"/>
          <w:sz w:val="20"/>
          <w:szCs w:val="20"/>
          <w:lang w:val="fr-FR"/>
        </w:rPr>
      </w:pPr>
    </w:p>
    <w:p w14:paraId="140ECF0E" w14:textId="77777777" w:rsidR="00001287" w:rsidRPr="00122177" w:rsidRDefault="004B7E54">
      <w:pPr>
        <w:spacing w:line="245" w:lineRule="auto"/>
        <w:ind w:left="846" w:right="80"/>
        <w:rPr>
          <w:color w:val="000000" w:themeColor="text1"/>
          <w:sz w:val="20"/>
          <w:szCs w:val="20"/>
          <w:lang w:val="fr-FR"/>
        </w:rPr>
      </w:pPr>
      <w:r w:rsidRPr="00122177">
        <w:rPr>
          <w:rFonts w:ascii="Calibri" w:eastAsia="Calibri" w:hAnsi="Calibri" w:cs="Calibri"/>
          <w:color w:val="000000" w:themeColor="text1"/>
          <w:sz w:val="20"/>
          <w:szCs w:val="20"/>
          <w:lang w:val="fr-FR"/>
        </w:rPr>
        <w:t>Lorsqu’elles sont en pente, elles peuvent comporter deux ou plusieurs pans dont la pente doit être comprise entre 20 et 45°.</w:t>
      </w:r>
    </w:p>
    <w:p w14:paraId="1729FC0B" w14:textId="77777777" w:rsidR="00001287" w:rsidRPr="00122177" w:rsidRDefault="00001287">
      <w:pPr>
        <w:spacing w:line="87" w:lineRule="exact"/>
        <w:rPr>
          <w:color w:val="000000" w:themeColor="text1"/>
          <w:sz w:val="20"/>
          <w:szCs w:val="20"/>
          <w:lang w:val="fr-FR"/>
        </w:rPr>
      </w:pPr>
    </w:p>
    <w:p w14:paraId="40B6EF10" w14:textId="537E0E95" w:rsidR="00001287" w:rsidRPr="00122177" w:rsidRDefault="004B7E54">
      <w:pPr>
        <w:spacing w:line="245" w:lineRule="auto"/>
        <w:ind w:left="846" w:right="60"/>
        <w:rPr>
          <w:color w:val="000000" w:themeColor="text1"/>
          <w:sz w:val="20"/>
          <w:szCs w:val="20"/>
          <w:lang w:val="fr-FR"/>
        </w:rPr>
      </w:pPr>
      <w:r w:rsidRPr="00122177">
        <w:rPr>
          <w:rFonts w:ascii="Calibri" w:eastAsia="Calibri" w:hAnsi="Calibri" w:cs="Calibri"/>
          <w:color w:val="000000" w:themeColor="text1"/>
          <w:sz w:val="20"/>
          <w:szCs w:val="20"/>
          <w:lang w:val="fr-FR"/>
        </w:rPr>
        <w:t>Lo</w:t>
      </w:r>
      <w:r w:rsidR="00D42AB4" w:rsidRPr="00122177">
        <w:rPr>
          <w:rFonts w:ascii="Calibri" w:eastAsia="Calibri" w:hAnsi="Calibri" w:cs="Calibri"/>
          <w:color w:val="000000" w:themeColor="text1"/>
          <w:sz w:val="20"/>
          <w:szCs w:val="20"/>
          <w:lang w:val="fr-FR"/>
        </w:rPr>
        <w:t>rsqu’elles sont courbes, celle</w:t>
      </w:r>
      <w:r w:rsidRPr="00122177">
        <w:rPr>
          <w:rFonts w:ascii="Calibri" w:eastAsia="Calibri" w:hAnsi="Calibri" w:cs="Calibri"/>
          <w:color w:val="000000" w:themeColor="text1"/>
          <w:sz w:val="20"/>
          <w:szCs w:val="20"/>
          <w:lang w:val="fr-FR"/>
        </w:rPr>
        <w:t>‐ci doit s’inscrire entièrement dans fourchette comprise entre 20 et 45°</w:t>
      </w:r>
    </w:p>
    <w:p w14:paraId="44FE1413" w14:textId="77777777" w:rsidR="00001287" w:rsidRPr="00122177" w:rsidRDefault="00001287">
      <w:pPr>
        <w:spacing w:line="87" w:lineRule="exact"/>
        <w:rPr>
          <w:color w:val="000000" w:themeColor="text1"/>
          <w:sz w:val="20"/>
          <w:szCs w:val="20"/>
          <w:lang w:val="fr-FR"/>
        </w:rPr>
      </w:pPr>
    </w:p>
    <w:p w14:paraId="6254FFE1" w14:textId="77777777" w:rsidR="00001287" w:rsidRPr="00122177" w:rsidRDefault="004B7E54" w:rsidP="00E476C4">
      <w:pPr>
        <w:ind w:left="846"/>
        <w:outlineLvl w:val="0"/>
        <w:rPr>
          <w:color w:val="000000" w:themeColor="text1"/>
          <w:sz w:val="20"/>
          <w:szCs w:val="20"/>
          <w:lang w:val="fr-FR"/>
        </w:rPr>
      </w:pPr>
      <w:r w:rsidRPr="00122177">
        <w:rPr>
          <w:rFonts w:ascii="Calibri" w:eastAsia="Calibri" w:hAnsi="Calibri" w:cs="Calibri"/>
          <w:color w:val="000000" w:themeColor="text1"/>
          <w:sz w:val="20"/>
          <w:szCs w:val="20"/>
          <w:lang w:val="fr-FR"/>
        </w:rPr>
        <w:t>Les toitures associant parties en pentes, parties en terrasses et partie en courbes sont admises.</w:t>
      </w:r>
    </w:p>
    <w:p w14:paraId="71E958EA" w14:textId="77777777" w:rsidR="00001287" w:rsidRPr="00122177" w:rsidRDefault="00001287">
      <w:pPr>
        <w:spacing w:line="245" w:lineRule="exact"/>
        <w:rPr>
          <w:color w:val="000000" w:themeColor="text1"/>
          <w:sz w:val="20"/>
          <w:szCs w:val="20"/>
          <w:lang w:val="fr-FR"/>
        </w:rPr>
      </w:pPr>
    </w:p>
    <w:p w14:paraId="200504B7" w14:textId="734208DB" w:rsidR="00001287" w:rsidRPr="00122177" w:rsidRDefault="004B7E54" w:rsidP="000279B6">
      <w:pPr>
        <w:pStyle w:val="Paragraphedeliste"/>
        <w:numPr>
          <w:ilvl w:val="1"/>
          <w:numId w:val="42"/>
        </w:numPr>
        <w:tabs>
          <w:tab w:val="left" w:pos="726"/>
        </w:tabs>
        <w:jc w:val="both"/>
        <w:rPr>
          <w:rFonts w:ascii="Calibri" w:eastAsia="Calibri" w:hAnsi="Calibri" w:cs="Calibri"/>
          <w:b/>
          <w:bCs/>
          <w:color w:val="000000" w:themeColor="text1"/>
          <w:sz w:val="20"/>
          <w:szCs w:val="20"/>
        </w:rPr>
      </w:pPr>
      <w:r w:rsidRPr="00122177">
        <w:rPr>
          <w:rFonts w:ascii="Calibri" w:eastAsia="Calibri" w:hAnsi="Calibri" w:cs="Calibri"/>
          <w:b/>
          <w:bCs/>
          <w:color w:val="000000" w:themeColor="text1"/>
          <w:sz w:val="20"/>
          <w:szCs w:val="20"/>
        </w:rPr>
        <w:t>Clôtures</w:t>
      </w:r>
    </w:p>
    <w:p w14:paraId="7B92B61F" w14:textId="77777777" w:rsidR="00001287" w:rsidRPr="00122177" w:rsidRDefault="00001287">
      <w:pPr>
        <w:spacing w:line="121" w:lineRule="exact"/>
        <w:rPr>
          <w:color w:val="000000" w:themeColor="text1"/>
          <w:sz w:val="20"/>
          <w:szCs w:val="20"/>
        </w:rPr>
      </w:pPr>
    </w:p>
    <w:p w14:paraId="4661B4B4" w14:textId="77777777" w:rsidR="00001287" w:rsidRPr="00122177" w:rsidRDefault="004B7E54" w:rsidP="00E476C4">
      <w:pPr>
        <w:ind w:left="546"/>
        <w:outlineLvl w:val="0"/>
        <w:rPr>
          <w:color w:val="000000" w:themeColor="text1"/>
          <w:sz w:val="20"/>
          <w:szCs w:val="20"/>
          <w:lang w:val="fr-FR"/>
        </w:rPr>
      </w:pPr>
      <w:r w:rsidRPr="00122177">
        <w:rPr>
          <w:rFonts w:ascii="Calibri" w:eastAsia="Calibri" w:hAnsi="Calibri" w:cs="Calibri"/>
          <w:color w:val="000000" w:themeColor="text1"/>
          <w:sz w:val="20"/>
          <w:szCs w:val="20"/>
          <w:lang w:val="fr-FR"/>
        </w:rPr>
        <w:t>Le traitement des clôtures doit être homogène.</w:t>
      </w:r>
    </w:p>
    <w:p w14:paraId="2D5E3788" w14:textId="77777777" w:rsidR="00001287" w:rsidRPr="00122177" w:rsidRDefault="00001287" w:rsidP="00903037">
      <w:pPr>
        <w:rPr>
          <w:color w:val="000000" w:themeColor="text1"/>
          <w:sz w:val="8"/>
          <w:szCs w:val="8"/>
          <w:lang w:val="fr-FR"/>
        </w:rPr>
      </w:pPr>
    </w:p>
    <w:p w14:paraId="12852397" w14:textId="1FEC5BFF" w:rsidR="00001287" w:rsidRPr="00122177" w:rsidRDefault="004B7E54">
      <w:pPr>
        <w:spacing w:line="245" w:lineRule="auto"/>
        <w:ind w:left="546" w:right="100"/>
        <w:rPr>
          <w:color w:val="000000" w:themeColor="text1"/>
          <w:sz w:val="20"/>
          <w:szCs w:val="20"/>
          <w:lang w:val="fr-FR"/>
        </w:rPr>
      </w:pPr>
      <w:r w:rsidRPr="00122177">
        <w:rPr>
          <w:rFonts w:ascii="Calibri" w:eastAsia="Calibri" w:hAnsi="Calibri" w:cs="Calibri"/>
          <w:b/>
          <w:bCs/>
          <w:color w:val="000000" w:themeColor="text1"/>
          <w:sz w:val="20"/>
          <w:szCs w:val="20"/>
          <w:lang w:val="fr-FR"/>
        </w:rPr>
        <w:t xml:space="preserve">Les clôtures </w:t>
      </w:r>
      <w:r w:rsidRPr="00122177">
        <w:rPr>
          <w:rFonts w:ascii="Calibri" w:eastAsia="Calibri" w:hAnsi="Calibri" w:cs="Calibri"/>
          <w:color w:val="000000" w:themeColor="text1"/>
          <w:sz w:val="20"/>
          <w:szCs w:val="20"/>
          <w:lang w:val="fr-FR"/>
        </w:rPr>
        <w:t>sont constituées de haies, grilles, grillages o</w:t>
      </w:r>
      <w:r w:rsidR="00145FB5" w:rsidRPr="00122177">
        <w:rPr>
          <w:rFonts w:ascii="Calibri" w:eastAsia="Calibri" w:hAnsi="Calibri" w:cs="Calibri"/>
          <w:color w:val="000000" w:themeColor="text1"/>
          <w:sz w:val="20"/>
          <w:szCs w:val="20"/>
          <w:lang w:val="fr-FR"/>
        </w:rPr>
        <w:t>u de tout dispositif à claire-</w:t>
      </w:r>
      <w:r w:rsidRPr="00122177">
        <w:rPr>
          <w:rFonts w:ascii="Calibri" w:eastAsia="Calibri" w:hAnsi="Calibri" w:cs="Calibri"/>
          <w:color w:val="000000" w:themeColor="text1"/>
          <w:sz w:val="20"/>
          <w:szCs w:val="20"/>
          <w:lang w:val="fr-FR"/>
        </w:rPr>
        <w:t>voie. Elles ne</w:t>
      </w:r>
      <w:r w:rsidRPr="00122177">
        <w:rPr>
          <w:rFonts w:ascii="Calibri" w:eastAsia="Calibri" w:hAnsi="Calibri" w:cs="Calibri"/>
          <w:b/>
          <w:bCs/>
          <w:color w:val="000000" w:themeColor="text1"/>
          <w:sz w:val="20"/>
          <w:szCs w:val="20"/>
          <w:lang w:val="fr-FR"/>
        </w:rPr>
        <w:t xml:space="preserve"> </w:t>
      </w:r>
      <w:r w:rsidRPr="00122177">
        <w:rPr>
          <w:rFonts w:ascii="Calibri" w:eastAsia="Calibri" w:hAnsi="Calibri" w:cs="Calibri"/>
          <w:color w:val="000000" w:themeColor="text1"/>
          <w:sz w:val="20"/>
          <w:szCs w:val="20"/>
          <w:lang w:val="fr-FR"/>
        </w:rPr>
        <w:t>dépassent pas 1.80 mètre de hauteur et ne comptent de partie pleine sur plus d’un tiers de la hauteur.</w:t>
      </w:r>
    </w:p>
    <w:p w14:paraId="18B320C3" w14:textId="77777777" w:rsidR="00001287" w:rsidRPr="00122177" w:rsidRDefault="00001287">
      <w:pPr>
        <w:spacing w:line="111" w:lineRule="exact"/>
        <w:rPr>
          <w:color w:val="000000" w:themeColor="text1"/>
          <w:sz w:val="20"/>
          <w:szCs w:val="20"/>
          <w:lang w:val="fr-FR"/>
        </w:rPr>
      </w:pPr>
    </w:p>
    <w:p w14:paraId="2AFCA891" w14:textId="46D9B39A" w:rsidR="00001287" w:rsidRPr="00122177" w:rsidRDefault="004B7E54">
      <w:pPr>
        <w:spacing w:line="243" w:lineRule="auto"/>
        <w:ind w:left="726" w:right="40" w:firstLine="45"/>
        <w:jc w:val="both"/>
        <w:rPr>
          <w:color w:val="000000" w:themeColor="text1"/>
          <w:sz w:val="20"/>
          <w:szCs w:val="20"/>
          <w:lang w:val="fr-FR"/>
        </w:rPr>
      </w:pPr>
      <w:r w:rsidRPr="00122177">
        <w:rPr>
          <w:rFonts w:ascii="Calibri" w:eastAsia="Calibri" w:hAnsi="Calibri" w:cs="Calibri"/>
          <w:color w:val="000000" w:themeColor="text1"/>
          <w:sz w:val="20"/>
          <w:szCs w:val="20"/>
          <w:lang w:val="fr-FR"/>
        </w:rPr>
        <w:t>Les clôtures en bordure des voies ouvertes à la circulation publique doivent être réalisées de manière à ne pas créer de gêne pour la circulation, notamment, en diminuant la visibilité aux abords</w:t>
      </w:r>
      <w:r w:rsidR="00122177">
        <w:rPr>
          <w:rFonts w:ascii="Calibri" w:eastAsia="Calibri" w:hAnsi="Calibri" w:cs="Calibri"/>
          <w:color w:val="000000" w:themeColor="text1"/>
          <w:sz w:val="20"/>
          <w:szCs w:val="20"/>
          <w:lang w:val="fr-FR"/>
        </w:rPr>
        <w:t xml:space="preserve"> </w:t>
      </w:r>
      <w:r w:rsidRPr="00122177">
        <w:rPr>
          <w:rFonts w:ascii="Calibri" w:eastAsia="Calibri" w:hAnsi="Calibri" w:cs="Calibri"/>
          <w:color w:val="000000" w:themeColor="text1"/>
          <w:sz w:val="20"/>
          <w:szCs w:val="20"/>
          <w:lang w:val="fr-FR"/>
        </w:rPr>
        <w:t>des carrefours.</w:t>
      </w:r>
    </w:p>
    <w:p w14:paraId="39DB8058" w14:textId="77777777" w:rsidR="00001287" w:rsidRPr="00122177" w:rsidRDefault="00001287">
      <w:pPr>
        <w:spacing w:line="113" w:lineRule="exact"/>
        <w:rPr>
          <w:color w:val="000000" w:themeColor="text1"/>
          <w:sz w:val="20"/>
          <w:szCs w:val="20"/>
          <w:lang w:val="fr-FR"/>
        </w:rPr>
      </w:pPr>
    </w:p>
    <w:p w14:paraId="4080FE59" w14:textId="437B447B" w:rsidR="002936E1" w:rsidRPr="00122177" w:rsidRDefault="004B7E54" w:rsidP="00DA3C1A">
      <w:pPr>
        <w:spacing w:line="245" w:lineRule="auto"/>
        <w:ind w:left="726" w:right="40"/>
        <w:jc w:val="both"/>
        <w:rPr>
          <w:rFonts w:ascii="Calibri" w:eastAsia="Calibri" w:hAnsi="Calibri" w:cs="Calibri"/>
          <w:color w:val="000000" w:themeColor="text1"/>
          <w:sz w:val="20"/>
          <w:szCs w:val="20"/>
          <w:lang w:val="fr-FR"/>
        </w:rPr>
      </w:pPr>
      <w:r w:rsidRPr="00122177">
        <w:rPr>
          <w:rFonts w:ascii="Calibri" w:eastAsia="Calibri" w:hAnsi="Calibri" w:cs="Calibri"/>
          <w:color w:val="000000" w:themeColor="text1"/>
          <w:sz w:val="20"/>
          <w:szCs w:val="20"/>
          <w:lang w:val="fr-FR"/>
        </w:rPr>
        <w:t>Les murs anciens de clôtures peuvent être préservés ou réhabilités même dans le cas où ils</w:t>
      </w:r>
      <w:r w:rsidR="00145FB5" w:rsidRPr="00122177">
        <w:rPr>
          <w:rFonts w:ascii="Calibri" w:eastAsia="Calibri" w:hAnsi="Calibri" w:cs="Calibri"/>
          <w:color w:val="000000" w:themeColor="text1"/>
          <w:sz w:val="20"/>
          <w:szCs w:val="20"/>
          <w:lang w:val="fr-FR"/>
        </w:rPr>
        <w:t xml:space="preserve"> dépassent la hauteur fixée ci</w:t>
      </w:r>
      <w:r w:rsidRPr="00122177">
        <w:rPr>
          <w:rFonts w:ascii="Calibri" w:eastAsia="Calibri" w:hAnsi="Calibri" w:cs="Calibri"/>
          <w:color w:val="000000" w:themeColor="text1"/>
          <w:sz w:val="20"/>
          <w:szCs w:val="20"/>
          <w:lang w:val="fr-FR"/>
        </w:rPr>
        <w:t>‐dessus.</w:t>
      </w:r>
    </w:p>
    <w:p w14:paraId="44FA0CED" w14:textId="77777777" w:rsidR="00203B11" w:rsidRPr="00122177" w:rsidRDefault="00203B11">
      <w:pPr>
        <w:spacing w:line="245" w:lineRule="auto"/>
        <w:ind w:left="726" w:right="40"/>
        <w:jc w:val="both"/>
        <w:rPr>
          <w:rFonts w:ascii="Calibri" w:eastAsia="Calibri" w:hAnsi="Calibri" w:cs="Calibri"/>
          <w:color w:val="000000" w:themeColor="text1"/>
          <w:sz w:val="20"/>
          <w:szCs w:val="20"/>
          <w:lang w:val="fr-FR"/>
        </w:rPr>
      </w:pPr>
    </w:p>
    <w:p w14:paraId="7B8A570F" w14:textId="422BECC9" w:rsidR="00001287" w:rsidRPr="00122177" w:rsidRDefault="004B7E54" w:rsidP="000279B6">
      <w:pPr>
        <w:pStyle w:val="Paragraphedeliste"/>
        <w:numPr>
          <w:ilvl w:val="1"/>
          <w:numId w:val="42"/>
        </w:numPr>
        <w:tabs>
          <w:tab w:val="left" w:pos="726"/>
        </w:tabs>
        <w:jc w:val="both"/>
        <w:rPr>
          <w:rFonts w:ascii="Calibri" w:eastAsia="Calibri" w:hAnsi="Calibri" w:cs="Calibri"/>
          <w:b/>
          <w:bCs/>
          <w:color w:val="000000" w:themeColor="text1"/>
          <w:sz w:val="20"/>
          <w:szCs w:val="20"/>
        </w:rPr>
      </w:pPr>
      <w:bookmarkStart w:id="5" w:name="page11"/>
      <w:bookmarkEnd w:id="5"/>
      <w:r w:rsidRPr="00122177">
        <w:rPr>
          <w:rFonts w:ascii="Calibri" w:eastAsia="Calibri" w:hAnsi="Calibri" w:cs="Calibri"/>
          <w:b/>
          <w:bCs/>
          <w:color w:val="000000" w:themeColor="text1"/>
          <w:sz w:val="20"/>
          <w:szCs w:val="20"/>
        </w:rPr>
        <w:t>Intégration des éléments techniques</w:t>
      </w:r>
    </w:p>
    <w:p w14:paraId="053AC527" w14:textId="77777777" w:rsidR="00001287" w:rsidRPr="00122177" w:rsidRDefault="00001287">
      <w:pPr>
        <w:spacing w:line="97" w:lineRule="exact"/>
        <w:rPr>
          <w:color w:val="000000" w:themeColor="text1"/>
          <w:sz w:val="20"/>
          <w:szCs w:val="20"/>
        </w:rPr>
      </w:pPr>
    </w:p>
    <w:p w14:paraId="291FCE60" w14:textId="77777777" w:rsidR="00001287" w:rsidRPr="00122177" w:rsidRDefault="00001287">
      <w:pPr>
        <w:spacing w:line="2" w:lineRule="exact"/>
        <w:rPr>
          <w:rFonts w:ascii="Calibri" w:eastAsia="Calibri" w:hAnsi="Calibri" w:cs="Calibri"/>
          <w:color w:val="000000" w:themeColor="text1"/>
          <w:sz w:val="20"/>
          <w:szCs w:val="20"/>
        </w:rPr>
      </w:pPr>
    </w:p>
    <w:p w14:paraId="11D37A6E" w14:textId="4288EB89" w:rsidR="002936E1" w:rsidRPr="00122177" w:rsidRDefault="004B7E54" w:rsidP="000279B6">
      <w:pPr>
        <w:pStyle w:val="Paragraphedeliste"/>
        <w:numPr>
          <w:ilvl w:val="2"/>
          <w:numId w:val="42"/>
        </w:numPr>
        <w:tabs>
          <w:tab w:val="left" w:pos="1151"/>
        </w:tabs>
        <w:spacing w:line="243" w:lineRule="auto"/>
        <w:ind w:right="20"/>
        <w:jc w:val="both"/>
        <w:rPr>
          <w:rFonts w:ascii="Calibri" w:eastAsia="Calibri" w:hAnsi="Calibri" w:cs="Calibri"/>
          <w:color w:val="000000" w:themeColor="text1"/>
          <w:sz w:val="20"/>
          <w:szCs w:val="20"/>
        </w:rPr>
      </w:pPr>
      <w:r w:rsidRPr="00122177">
        <w:rPr>
          <w:rFonts w:ascii="Calibri" w:eastAsia="Calibri" w:hAnsi="Calibri" w:cs="Calibri"/>
          <w:color w:val="000000" w:themeColor="text1"/>
          <w:sz w:val="20"/>
          <w:szCs w:val="20"/>
        </w:rPr>
        <w:t>Sauf impératif technique, les antennes paraboliques ne doivent pas dépasser le faitage des constructions et doivent être positionnées dans la partie du bâtiment non visible de la rue.</w:t>
      </w:r>
    </w:p>
    <w:p w14:paraId="7177E437" w14:textId="77777777" w:rsidR="002936E1" w:rsidRPr="00B7074B" w:rsidRDefault="002936E1" w:rsidP="002936E1">
      <w:pPr>
        <w:pStyle w:val="Paragraphedeliste"/>
        <w:tabs>
          <w:tab w:val="left" w:pos="1151"/>
        </w:tabs>
        <w:spacing w:line="243" w:lineRule="auto"/>
        <w:ind w:left="1005" w:right="20"/>
        <w:jc w:val="both"/>
        <w:rPr>
          <w:rFonts w:ascii="Calibri" w:eastAsia="Calibri" w:hAnsi="Calibri" w:cs="Calibri"/>
          <w:color w:val="FF0000"/>
          <w:sz w:val="20"/>
          <w:szCs w:val="20"/>
        </w:rPr>
      </w:pPr>
    </w:p>
    <w:p w14:paraId="17084774" w14:textId="77777777" w:rsidR="00C159A8" w:rsidRPr="00122177" w:rsidRDefault="004B7E54" w:rsidP="000279B6">
      <w:pPr>
        <w:pStyle w:val="Paragraphedeliste"/>
        <w:numPr>
          <w:ilvl w:val="2"/>
          <w:numId w:val="42"/>
        </w:numPr>
        <w:tabs>
          <w:tab w:val="left" w:pos="1151"/>
        </w:tabs>
        <w:spacing w:line="243" w:lineRule="auto"/>
        <w:ind w:right="20"/>
        <w:jc w:val="both"/>
        <w:rPr>
          <w:rFonts w:ascii="Calibri" w:eastAsia="Calibri" w:hAnsi="Calibri" w:cs="Calibri"/>
          <w:color w:val="000000" w:themeColor="text1"/>
          <w:sz w:val="20"/>
          <w:szCs w:val="20"/>
        </w:rPr>
      </w:pPr>
      <w:r w:rsidRPr="00122177">
        <w:rPr>
          <w:rFonts w:ascii="Calibri" w:eastAsia="Calibri" w:hAnsi="Calibri" w:cs="Calibri"/>
          <w:color w:val="000000" w:themeColor="text1"/>
          <w:sz w:val="20"/>
          <w:szCs w:val="20"/>
        </w:rPr>
        <w:t>Sauf impératif technique, les installations permettant de capter de l’énergie et les dispositifs concourant à la production d’énergie renouvelable doivent être positionnés sur les parties de la construction non visibles de la rue ou être réalisés de telle sorte qu’ils ne soient pas visibles de la rue ou installés sur le sol dans une partie du terrain non visible de la rue.</w:t>
      </w:r>
    </w:p>
    <w:p w14:paraId="184E713C" w14:textId="77777777" w:rsidR="00C159A8" w:rsidRPr="00122177" w:rsidRDefault="00C159A8" w:rsidP="00C159A8">
      <w:pPr>
        <w:tabs>
          <w:tab w:val="left" w:pos="1151"/>
        </w:tabs>
        <w:spacing w:line="243" w:lineRule="auto"/>
        <w:ind w:right="20"/>
        <w:jc w:val="both"/>
        <w:rPr>
          <w:rFonts w:ascii="Calibri" w:eastAsia="Calibri" w:hAnsi="Calibri" w:cs="Calibri"/>
          <w:color w:val="000000" w:themeColor="text1"/>
          <w:sz w:val="20"/>
          <w:szCs w:val="20"/>
          <w:lang w:val="fr-FR"/>
        </w:rPr>
      </w:pPr>
    </w:p>
    <w:p w14:paraId="5D2DA90B" w14:textId="33A9E8A3" w:rsidR="00001287" w:rsidRPr="00122177" w:rsidRDefault="004B7E54" w:rsidP="000279B6">
      <w:pPr>
        <w:pStyle w:val="Paragraphedeliste"/>
        <w:numPr>
          <w:ilvl w:val="2"/>
          <w:numId w:val="42"/>
        </w:numPr>
        <w:tabs>
          <w:tab w:val="left" w:pos="1151"/>
        </w:tabs>
        <w:spacing w:line="243" w:lineRule="auto"/>
        <w:ind w:right="20"/>
        <w:jc w:val="both"/>
        <w:rPr>
          <w:rFonts w:ascii="Calibri" w:eastAsia="Calibri" w:hAnsi="Calibri" w:cs="Calibri"/>
          <w:color w:val="000000" w:themeColor="text1"/>
          <w:sz w:val="20"/>
          <w:szCs w:val="20"/>
        </w:rPr>
      </w:pPr>
      <w:r w:rsidRPr="00122177">
        <w:rPr>
          <w:rFonts w:ascii="Calibri" w:eastAsia="Calibri" w:hAnsi="Calibri" w:cs="Calibri"/>
          <w:color w:val="000000" w:themeColor="text1"/>
          <w:sz w:val="20"/>
          <w:szCs w:val="20"/>
        </w:rPr>
        <w:lastRenderedPageBreak/>
        <w:t>Les compresseurs des climatiseurs doivent installés sur les parties de la construction non visibles de la rue ou, en cas d’impossibilité, doivent être masqués.</w:t>
      </w:r>
    </w:p>
    <w:p w14:paraId="3BBAF95E" w14:textId="77777777" w:rsidR="00001287" w:rsidRPr="00B7074B" w:rsidRDefault="00001287">
      <w:pPr>
        <w:spacing w:line="200" w:lineRule="exact"/>
        <w:rPr>
          <w:color w:val="FF0000"/>
          <w:sz w:val="20"/>
          <w:szCs w:val="20"/>
          <w:lang w:val="fr-FR"/>
        </w:rPr>
      </w:pPr>
    </w:p>
    <w:p w14:paraId="0EFD53FB" w14:textId="77777777" w:rsidR="00001287" w:rsidRPr="00122177" w:rsidRDefault="00001287">
      <w:pPr>
        <w:spacing w:line="280" w:lineRule="exact"/>
        <w:rPr>
          <w:color w:val="000000" w:themeColor="text1"/>
          <w:sz w:val="20"/>
          <w:szCs w:val="20"/>
          <w:lang w:val="fr-FR"/>
        </w:rPr>
      </w:pPr>
    </w:p>
    <w:p w14:paraId="278B8CF1" w14:textId="77777777" w:rsidR="00001287" w:rsidRPr="00122177" w:rsidRDefault="004B7E54" w:rsidP="00E476C4">
      <w:pPr>
        <w:ind w:left="6"/>
        <w:outlineLvl w:val="0"/>
        <w:rPr>
          <w:color w:val="000000" w:themeColor="text1"/>
          <w:sz w:val="20"/>
          <w:szCs w:val="20"/>
          <w:lang w:val="fr-FR"/>
        </w:rPr>
      </w:pPr>
      <w:r w:rsidRPr="00122177">
        <w:rPr>
          <w:rFonts w:ascii="Calibri" w:eastAsia="Calibri" w:hAnsi="Calibri" w:cs="Calibri"/>
          <w:b/>
          <w:bCs/>
          <w:color w:val="000000" w:themeColor="text1"/>
          <w:lang w:val="fr-FR"/>
        </w:rPr>
        <w:t>Article U 9 – PATRIMOINE BATI ET PAYSAGER A PROTEGER, A CONSERVER,</w:t>
      </w:r>
    </w:p>
    <w:p w14:paraId="2FAABB57" w14:textId="77777777" w:rsidR="00001287" w:rsidRPr="00122177" w:rsidRDefault="00001287">
      <w:pPr>
        <w:spacing w:line="4" w:lineRule="exact"/>
        <w:rPr>
          <w:color w:val="000000" w:themeColor="text1"/>
          <w:sz w:val="20"/>
          <w:szCs w:val="20"/>
          <w:lang w:val="fr-FR"/>
        </w:rPr>
      </w:pPr>
    </w:p>
    <w:p w14:paraId="43E1BE83" w14:textId="77777777" w:rsidR="00001287" w:rsidRPr="00122177" w:rsidRDefault="004B7E54" w:rsidP="00903037">
      <w:pPr>
        <w:ind w:left="3600" w:firstLine="720"/>
        <w:outlineLvl w:val="0"/>
        <w:rPr>
          <w:color w:val="000000" w:themeColor="text1"/>
          <w:sz w:val="20"/>
          <w:szCs w:val="20"/>
          <w:lang w:val="fr-FR"/>
        </w:rPr>
      </w:pPr>
      <w:r w:rsidRPr="00122177">
        <w:rPr>
          <w:rFonts w:ascii="Calibri" w:eastAsia="Calibri" w:hAnsi="Calibri" w:cs="Calibri"/>
          <w:b/>
          <w:bCs/>
          <w:color w:val="000000" w:themeColor="text1"/>
          <w:lang w:val="fr-FR"/>
        </w:rPr>
        <w:t>A METTRE EN VALEUR OU A REQUALIFIER</w:t>
      </w:r>
    </w:p>
    <w:p w14:paraId="4656937D" w14:textId="77777777" w:rsidR="00001287" w:rsidRPr="00122177" w:rsidRDefault="00001287">
      <w:pPr>
        <w:spacing w:line="89" w:lineRule="exact"/>
        <w:rPr>
          <w:color w:val="000000" w:themeColor="text1"/>
          <w:sz w:val="20"/>
          <w:szCs w:val="20"/>
          <w:lang w:val="fr-FR"/>
        </w:rPr>
      </w:pPr>
    </w:p>
    <w:p w14:paraId="0264EB78" w14:textId="0250C9F6" w:rsidR="00001287" w:rsidRPr="00122177" w:rsidRDefault="004B7E54">
      <w:pPr>
        <w:spacing w:line="245" w:lineRule="auto"/>
        <w:ind w:left="6"/>
        <w:rPr>
          <w:color w:val="000000" w:themeColor="text1"/>
          <w:sz w:val="20"/>
          <w:szCs w:val="20"/>
          <w:lang w:val="fr-FR"/>
        </w:rPr>
      </w:pPr>
      <w:r w:rsidRPr="00122177">
        <w:rPr>
          <w:rFonts w:ascii="Calibri" w:eastAsia="Calibri" w:hAnsi="Calibri" w:cs="Calibri"/>
          <w:color w:val="000000" w:themeColor="text1"/>
          <w:sz w:val="20"/>
          <w:szCs w:val="20"/>
          <w:lang w:val="fr-FR"/>
        </w:rPr>
        <w:t>Les bâtiments à protéger, à conserver, à mettre en valeur ou à requalifier sont identifiés sur les documents graphiques</w:t>
      </w:r>
      <w:r w:rsidR="005479E1" w:rsidRPr="00122177">
        <w:rPr>
          <w:rFonts w:ascii="Calibri" w:eastAsia="Calibri" w:hAnsi="Calibri" w:cs="Calibri"/>
          <w:color w:val="000000" w:themeColor="text1"/>
          <w:sz w:val="20"/>
          <w:szCs w:val="20"/>
          <w:lang w:val="fr-FR"/>
        </w:rPr>
        <w:t xml:space="preserve"> (et en annexes)</w:t>
      </w:r>
      <w:r w:rsidRPr="00122177">
        <w:rPr>
          <w:rFonts w:ascii="Calibri" w:eastAsia="Calibri" w:hAnsi="Calibri" w:cs="Calibri"/>
          <w:color w:val="000000" w:themeColor="text1"/>
          <w:sz w:val="20"/>
          <w:szCs w:val="20"/>
          <w:lang w:val="fr-FR"/>
        </w:rPr>
        <w:t>.</w:t>
      </w:r>
    </w:p>
    <w:p w14:paraId="74AA11E3" w14:textId="77777777" w:rsidR="00001287" w:rsidRPr="00122177" w:rsidRDefault="00001287">
      <w:pPr>
        <w:spacing w:line="87" w:lineRule="exact"/>
        <w:rPr>
          <w:color w:val="000000" w:themeColor="text1"/>
          <w:sz w:val="20"/>
          <w:szCs w:val="20"/>
          <w:lang w:val="fr-FR"/>
        </w:rPr>
      </w:pPr>
    </w:p>
    <w:p w14:paraId="3B7D339E" w14:textId="77777777" w:rsidR="00001287" w:rsidRPr="00122177" w:rsidRDefault="004B7E54" w:rsidP="000279B6">
      <w:pPr>
        <w:numPr>
          <w:ilvl w:val="0"/>
          <w:numId w:val="8"/>
        </w:numPr>
        <w:tabs>
          <w:tab w:val="left" w:pos="726"/>
        </w:tabs>
        <w:spacing w:line="245" w:lineRule="auto"/>
        <w:ind w:left="726" w:right="40" w:hanging="366"/>
        <w:jc w:val="both"/>
        <w:rPr>
          <w:rFonts w:ascii="Arial" w:eastAsia="Arial" w:hAnsi="Arial" w:cs="Arial"/>
          <w:color w:val="000000" w:themeColor="text1"/>
          <w:sz w:val="20"/>
          <w:szCs w:val="20"/>
          <w:lang w:val="fr-FR"/>
        </w:rPr>
      </w:pPr>
      <w:r w:rsidRPr="00122177">
        <w:rPr>
          <w:rFonts w:ascii="Calibri" w:eastAsia="Calibri" w:hAnsi="Calibri" w:cs="Calibri"/>
          <w:color w:val="000000" w:themeColor="text1"/>
          <w:sz w:val="20"/>
          <w:szCs w:val="20"/>
          <w:lang w:val="fr-FR"/>
        </w:rPr>
        <w:t>Les bâtiments doivent être conservés et peuvent être restaurés tout en permettant leur adaptation aux usages contemporains ;</w:t>
      </w:r>
    </w:p>
    <w:p w14:paraId="4D32126F" w14:textId="77777777" w:rsidR="00001287" w:rsidRPr="00122177" w:rsidRDefault="00001287">
      <w:pPr>
        <w:spacing w:line="87" w:lineRule="exact"/>
        <w:rPr>
          <w:rFonts w:ascii="Arial" w:eastAsia="Arial" w:hAnsi="Arial" w:cs="Arial"/>
          <w:color w:val="000000" w:themeColor="text1"/>
          <w:sz w:val="20"/>
          <w:szCs w:val="20"/>
          <w:lang w:val="fr-FR"/>
        </w:rPr>
      </w:pPr>
    </w:p>
    <w:p w14:paraId="14FA0498" w14:textId="77777777" w:rsidR="00001287" w:rsidRPr="00122177" w:rsidRDefault="004B7E54" w:rsidP="000279B6">
      <w:pPr>
        <w:numPr>
          <w:ilvl w:val="0"/>
          <w:numId w:val="8"/>
        </w:numPr>
        <w:tabs>
          <w:tab w:val="left" w:pos="726"/>
        </w:tabs>
        <w:spacing w:line="241" w:lineRule="auto"/>
        <w:ind w:left="726" w:hanging="366"/>
        <w:jc w:val="both"/>
        <w:rPr>
          <w:rFonts w:ascii="Arial" w:eastAsia="Arial" w:hAnsi="Arial" w:cs="Arial"/>
          <w:color w:val="000000" w:themeColor="text1"/>
          <w:sz w:val="20"/>
          <w:szCs w:val="20"/>
          <w:lang w:val="fr-FR"/>
        </w:rPr>
      </w:pPr>
      <w:r w:rsidRPr="00122177">
        <w:rPr>
          <w:rFonts w:ascii="Calibri" w:eastAsia="Calibri" w:hAnsi="Calibri" w:cs="Calibri"/>
          <w:color w:val="000000" w:themeColor="text1"/>
          <w:sz w:val="20"/>
          <w:szCs w:val="20"/>
          <w:lang w:val="fr-FR"/>
        </w:rPr>
        <w:t>La réfection et la restauration doivent respecter les prescriptions définies pour chacun de ces bâtiments et annexées au présent règlement.</w:t>
      </w:r>
    </w:p>
    <w:p w14:paraId="518999D2" w14:textId="77777777" w:rsidR="00315FD6" w:rsidRPr="00122177" w:rsidRDefault="00315FD6" w:rsidP="00315FD6">
      <w:pPr>
        <w:tabs>
          <w:tab w:val="left" w:pos="726"/>
        </w:tabs>
        <w:spacing w:line="241" w:lineRule="auto"/>
        <w:jc w:val="both"/>
        <w:rPr>
          <w:rFonts w:ascii="Arial" w:eastAsia="Arial" w:hAnsi="Arial" w:cs="Arial"/>
          <w:color w:val="000000" w:themeColor="text1"/>
          <w:sz w:val="20"/>
          <w:szCs w:val="20"/>
          <w:lang w:val="fr-FR"/>
        </w:rPr>
      </w:pPr>
    </w:p>
    <w:p w14:paraId="26023C8D" w14:textId="77777777" w:rsidR="00D42AB4" w:rsidRPr="00B7074B" w:rsidRDefault="00D42AB4" w:rsidP="00315FD6">
      <w:pPr>
        <w:tabs>
          <w:tab w:val="left" w:pos="726"/>
        </w:tabs>
        <w:spacing w:line="241" w:lineRule="auto"/>
        <w:jc w:val="both"/>
        <w:rPr>
          <w:rFonts w:ascii="Arial" w:eastAsia="Arial" w:hAnsi="Arial" w:cs="Arial"/>
          <w:color w:val="FF0000"/>
          <w:sz w:val="20"/>
          <w:szCs w:val="20"/>
          <w:lang w:val="fr-FR"/>
        </w:rPr>
      </w:pPr>
    </w:p>
    <w:p w14:paraId="3ED9BF92" w14:textId="77777777" w:rsidR="00D42AB4" w:rsidRPr="00B7074B" w:rsidRDefault="00D42AB4" w:rsidP="00315FD6">
      <w:pPr>
        <w:tabs>
          <w:tab w:val="left" w:pos="726"/>
        </w:tabs>
        <w:spacing w:line="241" w:lineRule="auto"/>
        <w:jc w:val="both"/>
        <w:rPr>
          <w:rFonts w:ascii="Arial" w:eastAsia="Arial" w:hAnsi="Arial" w:cs="Arial"/>
          <w:color w:val="FF0000"/>
          <w:sz w:val="20"/>
          <w:szCs w:val="20"/>
          <w:lang w:val="fr-FR"/>
        </w:rPr>
      </w:pPr>
    </w:p>
    <w:p w14:paraId="42970F6B" w14:textId="77777777" w:rsidR="00D42AB4" w:rsidRPr="00B7074B" w:rsidRDefault="00D42AB4" w:rsidP="00315FD6">
      <w:pPr>
        <w:tabs>
          <w:tab w:val="left" w:pos="726"/>
        </w:tabs>
        <w:spacing w:line="241" w:lineRule="auto"/>
        <w:jc w:val="both"/>
        <w:rPr>
          <w:rFonts w:ascii="Arial" w:eastAsia="Arial" w:hAnsi="Arial" w:cs="Arial"/>
          <w:color w:val="FF0000"/>
          <w:sz w:val="20"/>
          <w:szCs w:val="20"/>
          <w:lang w:val="fr-FR"/>
        </w:rPr>
      </w:pPr>
    </w:p>
    <w:p w14:paraId="568EEDA5" w14:textId="5A1F4C8F" w:rsidR="00001287" w:rsidRPr="00B7074B" w:rsidRDefault="00001287">
      <w:pPr>
        <w:spacing w:line="1" w:lineRule="exact"/>
        <w:rPr>
          <w:color w:val="FF0000"/>
          <w:sz w:val="20"/>
          <w:szCs w:val="20"/>
          <w:lang w:val="fr-FR"/>
        </w:rPr>
      </w:pPr>
    </w:p>
    <w:p w14:paraId="665DADE6" w14:textId="77777777" w:rsidR="00AA7DE7" w:rsidRPr="00B7074B" w:rsidRDefault="00AA7DE7">
      <w:pPr>
        <w:rPr>
          <w:rFonts w:asciiTheme="majorHAnsi" w:eastAsia="Arial" w:hAnsiTheme="majorHAnsi" w:cs="Arial"/>
          <w:b/>
          <w:bCs/>
          <w:color w:val="FF0000"/>
          <w:lang w:val="fr-FR"/>
        </w:rPr>
      </w:pPr>
      <w:r w:rsidRPr="00B7074B">
        <w:rPr>
          <w:rFonts w:asciiTheme="majorHAnsi" w:eastAsia="Arial" w:hAnsiTheme="majorHAnsi" w:cs="Arial"/>
          <w:b/>
          <w:bCs/>
          <w:color w:val="FF0000"/>
          <w:lang w:val="fr-FR"/>
        </w:rPr>
        <w:br w:type="page"/>
      </w:r>
    </w:p>
    <w:p w14:paraId="2512B5A8" w14:textId="776E87D3" w:rsidR="00564538" w:rsidRPr="00122177" w:rsidRDefault="004B7E54" w:rsidP="007C77F4">
      <w:pPr>
        <w:ind w:left="26"/>
        <w:jc w:val="both"/>
        <w:outlineLvl w:val="0"/>
        <w:rPr>
          <w:rFonts w:asciiTheme="majorHAnsi" w:eastAsia="Arial" w:hAnsiTheme="majorHAnsi" w:cs="Arial"/>
          <w:b/>
          <w:bCs/>
          <w:color w:val="000000" w:themeColor="text1"/>
          <w:lang w:val="fr-FR"/>
        </w:rPr>
      </w:pPr>
      <w:r w:rsidRPr="00122177">
        <w:rPr>
          <w:rFonts w:asciiTheme="majorHAnsi" w:eastAsia="Arial" w:hAnsiTheme="majorHAnsi" w:cs="Arial"/>
          <w:b/>
          <w:bCs/>
          <w:color w:val="000000" w:themeColor="text1"/>
          <w:lang w:val="fr-FR"/>
        </w:rPr>
        <w:lastRenderedPageBreak/>
        <w:t xml:space="preserve">SOUS-SECTION </w:t>
      </w:r>
      <w:r w:rsidR="008C38C3" w:rsidRPr="00122177">
        <w:rPr>
          <w:rFonts w:asciiTheme="majorHAnsi" w:eastAsia="Arial" w:hAnsiTheme="majorHAnsi" w:cs="Arial"/>
          <w:b/>
          <w:bCs/>
          <w:color w:val="000000" w:themeColor="text1"/>
          <w:lang w:val="fr-FR"/>
        </w:rPr>
        <w:t>2.</w:t>
      </w:r>
      <w:r w:rsidRPr="00122177">
        <w:rPr>
          <w:rFonts w:asciiTheme="majorHAnsi" w:eastAsia="Arial" w:hAnsiTheme="majorHAnsi" w:cs="Arial"/>
          <w:b/>
          <w:bCs/>
          <w:color w:val="000000" w:themeColor="text1"/>
          <w:lang w:val="fr-FR"/>
        </w:rPr>
        <w:t>3 : TRAITEMENT ENVIRONNEMENTAL ET PAYSAGER DES ESPACES</w:t>
      </w:r>
      <w:r w:rsidR="008C38C3" w:rsidRPr="00122177">
        <w:rPr>
          <w:rFonts w:asciiTheme="majorHAnsi" w:hAnsiTheme="majorHAnsi"/>
          <w:color w:val="000000" w:themeColor="text1"/>
          <w:lang w:val="fr-FR"/>
        </w:rPr>
        <w:t xml:space="preserve">  </w:t>
      </w:r>
      <w:r w:rsidRPr="00122177">
        <w:rPr>
          <w:rFonts w:asciiTheme="majorHAnsi" w:eastAsia="Arial" w:hAnsiTheme="majorHAnsi" w:cs="Arial"/>
          <w:b/>
          <w:bCs/>
          <w:color w:val="000000" w:themeColor="text1"/>
          <w:lang w:val="fr-FR"/>
        </w:rPr>
        <w:t xml:space="preserve">NON BATIS </w:t>
      </w:r>
    </w:p>
    <w:p w14:paraId="61107577" w14:textId="59CFC3E6" w:rsidR="00001287" w:rsidRPr="00122177" w:rsidRDefault="004B7E54" w:rsidP="00564538">
      <w:pPr>
        <w:ind w:left="26"/>
        <w:jc w:val="right"/>
        <w:outlineLvl w:val="0"/>
        <w:rPr>
          <w:rFonts w:asciiTheme="majorHAnsi" w:hAnsiTheme="majorHAnsi"/>
          <w:color w:val="000000" w:themeColor="text1"/>
          <w:lang w:val="fr-FR"/>
        </w:rPr>
      </w:pPr>
      <w:r w:rsidRPr="00122177">
        <w:rPr>
          <w:rFonts w:asciiTheme="majorHAnsi" w:eastAsia="Arial" w:hAnsiTheme="majorHAnsi" w:cs="Arial"/>
          <w:b/>
          <w:bCs/>
          <w:color w:val="000000" w:themeColor="text1"/>
          <w:lang w:val="fr-FR"/>
        </w:rPr>
        <w:t>ET ABORDS DES CONSTRUCTIONS</w:t>
      </w:r>
    </w:p>
    <w:p w14:paraId="4F773B29" w14:textId="77777777" w:rsidR="00001287" w:rsidRPr="00122177" w:rsidRDefault="00001287">
      <w:pPr>
        <w:spacing w:line="235" w:lineRule="exact"/>
        <w:rPr>
          <w:color w:val="000000" w:themeColor="text1"/>
          <w:sz w:val="20"/>
          <w:szCs w:val="20"/>
          <w:lang w:val="fr-FR"/>
        </w:rPr>
      </w:pPr>
    </w:p>
    <w:p w14:paraId="2C256112" w14:textId="7CD39594" w:rsidR="00001287" w:rsidRPr="00122177" w:rsidRDefault="004B7E54" w:rsidP="00E476C4">
      <w:pPr>
        <w:ind w:left="6"/>
        <w:outlineLvl w:val="0"/>
        <w:rPr>
          <w:rFonts w:ascii="Calibri" w:eastAsia="Calibri" w:hAnsi="Calibri" w:cs="Calibri"/>
          <w:b/>
          <w:bCs/>
          <w:color w:val="000000" w:themeColor="text1"/>
          <w:lang w:val="fr-FR"/>
        </w:rPr>
      </w:pPr>
      <w:r w:rsidRPr="00122177">
        <w:rPr>
          <w:rFonts w:ascii="Calibri" w:eastAsia="Calibri" w:hAnsi="Calibri" w:cs="Calibri"/>
          <w:b/>
          <w:bCs/>
          <w:color w:val="000000" w:themeColor="text1"/>
          <w:lang w:val="fr-FR"/>
        </w:rPr>
        <w:t>Article U 10 – PART MINIMALE DE SURFAC</w:t>
      </w:r>
      <w:r w:rsidR="00145FB5" w:rsidRPr="00122177">
        <w:rPr>
          <w:rFonts w:ascii="Calibri" w:eastAsia="Calibri" w:hAnsi="Calibri" w:cs="Calibri"/>
          <w:b/>
          <w:bCs/>
          <w:color w:val="000000" w:themeColor="text1"/>
          <w:lang w:val="fr-FR"/>
        </w:rPr>
        <w:t>ES NON IMPERMEABILISEES OU ECO-</w:t>
      </w:r>
      <w:r w:rsidRPr="00122177">
        <w:rPr>
          <w:rFonts w:ascii="Calibri" w:eastAsia="Calibri" w:hAnsi="Calibri" w:cs="Calibri"/>
          <w:b/>
          <w:bCs/>
          <w:color w:val="000000" w:themeColor="text1"/>
          <w:lang w:val="fr-FR"/>
        </w:rPr>
        <w:t>AMENAGEABLES</w:t>
      </w:r>
    </w:p>
    <w:p w14:paraId="17AE3FB5" w14:textId="77777777" w:rsidR="001559C0" w:rsidRPr="00122177" w:rsidRDefault="001559C0" w:rsidP="00E476C4">
      <w:pPr>
        <w:ind w:left="6"/>
        <w:outlineLvl w:val="0"/>
        <w:rPr>
          <w:color w:val="000000" w:themeColor="text1"/>
          <w:sz w:val="10"/>
          <w:szCs w:val="10"/>
          <w:lang w:val="fr-FR"/>
        </w:rPr>
      </w:pPr>
    </w:p>
    <w:p w14:paraId="3109CCD3" w14:textId="77777777" w:rsidR="00001287" w:rsidRPr="00122177" w:rsidRDefault="00001287">
      <w:pPr>
        <w:spacing w:line="3" w:lineRule="exact"/>
        <w:rPr>
          <w:color w:val="000000" w:themeColor="text1"/>
          <w:sz w:val="20"/>
          <w:szCs w:val="20"/>
          <w:lang w:val="fr-FR"/>
        </w:rPr>
      </w:pPr>
    </w:p>
    <w:p w14:paraId="600399F6" w14:textId="77777777" w:rsidR="00001287" w:rsidRPr="00122177" w:rsidRDefault="004B7E54" w:rsidP="000279B6">
      <w:pPr>
        <w:numPr>
          <w:ilvl w:val="0"/>
          <w:numId w:val="9"/>
        </w:numPr>
        <w:tabs>
          <w:tab w:val="left" w:pos="446"/>
        </w:tabs>
        <w:ind w:left="446" w:hanging="446"/>
        <w:jc w:val="both"/>
        <w:rPr>
          <w:rFonts w:ascii="Calibri" w:eastAsia="Calibri" w:hAnsi="Calibri" w:cs="Calibri"/>
          <w:b/>
          <w:bCs/>
          <w:i/>
          <w:iCs/>
          <w:color w:val="000000" w:themeColor="text1"/>
          <w:sz w:val="20"/>
          <w:szCs w:val="20"/>
        </w:rPr>
      </w:pPr>
      <w:r w:rsidRPr="00122177">
        <w:rPr>
          <w:rFonts w:ascii="Calibri" w:eastAsia="Calibri" w:hAnsi="Calibri" w:cs="Calibri"/>
          <w:b/>
          <w:bCs/>
          <w:i/>
          <w:iCs/>
          <w:color w:val="000000" w:themeColor="text1"/>
          <w:sz w:val="20"/>
          <w:szCs w:val="20"/>
        </w:rPr>
        <w:t>Définition du coefficient de biotope</w:t>
      </w:r>
    </w:p>
    <w:p w14:paraId="05364E02" w14:textId="77777777" w:rsidR="00001287" w:rsidRPr="00122177" w:rsidRDefault="00001287">
      <w:pPr>
        <w:spacing w:line="94" w:lineRule="exact"/>
        <w:rPr>
          <w:rFonts w:ascii="Calibri" w:eastAsia="Calibri" w:hAnsi="Calibri" w:cs="Calibri"/>
          <w:b/>
          <w:bCs/>
          <w:i/>
          <w:iCs/>
          <w:color w:val="000000" w:themeColor="text1"/>
          <w:sz w:val="20"/>
          <w:szCs w:val="20"/>
        </w:rPr>
      </w:pPr>
    </w:p>
    <w:p w14:paraId="0F5B5BD3" w14:textId="5A56BB1D" w:rsidR="00001287" w:rsidRPr="00122177" w:rsidRDefault="004B7E54" w:rsidP="000279B6">
      <w:pPr>
        <w:pStyle w:val="Paragraphedeliste"/>
        <w:numPr>
          <w:ilvl w:val="2"/>
          <w:numId w:val="34"/>
        </w:numPr>
        <w:tabs>
          <w:tab w:val="left" w:pos="960"/>
        </w:tabs>
        <w:spacing w:line="242" w:lineRule="auto"/>
        <w:ind w:right="20"/>
        <w:jc w:val="both"/>
        <w:rPr>
          <w:rFonts w:ascii="Calibri" w:eastAsia="Calibri" w:hAnsi="Calibri" w:cs="Calibri"/>
          <w:color w:val="000000" w:themeColor="text1"/>
          <w:sz w:val="20"/>
          <w:szCs w:val="20"/>
        </w:rPr>
      </w:pPr>
      <w:r w:rsidRPr="00122177">
        <w:rPr>
          <w:rFonts w:ascii="Calibri" w:eastAsia="Calibri" w:hAnsi="Calibri" w:cs="Calibri"/>
          <w:color w:val="000000" w:themeColor="text1"/>
          <w:sz w:val="20"/>
          <w:szCs w:val="20"/>
        </w:rPr>
        <w:t>Le coefficient de biotope constitue une norme d’écologie minimale pour les projets de rénovation, restructuration et les bâtiments nouveaux. Il définit la part minimale de surface</w:t>
      </w:r>
      <w:r w:rsidR="000E1EAE" w:rsidRPr="00122177">
        <w:rPr>
          <w:rFonts w:ascii="Calibri" w:eastAsia="Calibri" w:hAnsi="Calibri" w:cs="Calibri"/>
          <w:color w:val="000000" w:themeColor="text1"/>
          <w:sz w:val="20"/>
          <w:szCs w:val="20"/>
        </w:rPr>
        <w:t>s non imperméabilisées ou éco-</w:t>
      </w:r>
      <w:r w:rsidRPr="00122177">
        <w:rPr>
          <w:rFonts w:ascii="Calibri" w:eastAsia="Calibri" w:hAnsi="Calibri" w:cs="Calibri"/>
          <w:color w:val="000000" w:themeColor="text1"/>
          <w:sz w:val="20"/>
          <w:szCs w:val="20"/>
        </w:rPr>
        <w:t>aménageables dans le but de réduire l’imperméabilisation des sols, favoriser la nature en ville, la biodiversité. Il est défini par rapport à la surface de l’unité foncière.</w:t>
      </w:r>
    </w:p>
    <w:p w14:paraId="3EDE70DD" w14:textId="77777777" w:rsidR="00001287" w:rsidRPr="00122177" w:rsidRDefault="00001287" w:rsidP="001559C0">
      <w:pPr>
        <w:spacing w:line="90" w:lineRule="exact"/>
        <w:ind w:firstLine="4"/>
        <w:rPr>
          <w:rFonts w:ascii="Calibri" w:eastAsia="Calibri" w:hAnsi="Calibri" w:cs="Calibri"/>
          <w:color w:val="000000" w:themeColor="text1"/>
          <w:sz w:val="20"/>
          <w:szCs w:val="20"/>
          <w:lang w:val="fr-FR"/>
        </w:rPr>
      </w:pPr>
    </w:p>
    <w:p w14:paraId="769CA580" w14:textId="6CBD4E9B" w:rsidR="00001287" w:rsidRPr="00122177" w:rsidRDefault="004B7E54" w:rsidP="000279B6">
      <w:pPr>
        <w:pStyle w:val="Paragraphedeliste"/>
        <w:numPr>
          <w:ilvl w:val="2"/>
          <w:numId w:val="34"/>
        </w:numPr>
        <w:jc w:val="both"/>
        <w:rPr>
          <w:rFonts w:ascii="Calibri" w:eastAsia="Calibri" w:hAnsi="Calibri" w:cs="Calibri"/>
          <w:color w:val="000000" w:themeColor="text1"/>
          <w:sz w:val="20"/>
          <w:szCs w:val="20"/>
        </w:rPr>
      </w:pPr>
      <w:r w:rsidRPr="00122177">
        <w:rPr>
          <w:rFonts w:ascii="Calibri" w:eastAsia="Calibri" w:hAnsi="Calibri" w:cs="Calibri"/>
          <w:color w:val="000000" w:themeColor="text1"/>
          <w:sz w:val="20"/>
          <w:szCs w:val="20"/>
        </w:rPr>
        <w:t>Il n’est pas fixé de coefficient de biotope pour les parcelles dont la surface est inférieure à 200 m2.</w:t>
      </w:r>
    </w:p>
    <w:p w14:paraId="728609D2" w14:textId="77777777" w:rsidR="00001287" w:rsidRPr="00122177" w:rsidRDefault="00001287">
      <w:pPr>
        <w:spacing w:line="245" w:lineRule="exact"/>
        <w:rPr>
          <w:rFonts w:ascii="Calibri" w:eastAsia="Calibri" w:hAnsi="Calibri" w:cs="Calibri"/>
          <w:color w:val="000000" w:themeColor="text1"/>
          <w:sz w:val="20"/>
          <w:szCs w:val="20"/>
          <w:lang w:val="fr-FR"/>
        </w:rPr>
      </w:pPr>
    </w:p>
    <w:p w14:paraId="3FC29ED6" w14:textId="77777777" w:rsidR="00122177" w:rsidRDefault="004B7E54" w:rsidP="000279B6">
      <w:pPr>
        <w:numPr>
          <w:ilvl w:val="0"/>
          <w:numId w:val="9"/>
        </w:numPr>
        <w:tabs>
          <w:tab w:val="left" w:pos="446"/>
        </w:tabs>
        <w:ind w:left="446" w:hanging="446"/>
        <w:jc w:val="both"/>
        <w:rPr>
          <w:rFonts w:ascii="Calibri" w:eastAsia="Calibri" w:hAnsi="Calibri" w:cs="Calibri"/>
          <w:b/>
          <w:bCs/>
          <w:i/>
          <w:iCs/>
          <w:color w:val="000000" w:themeColor="text1"/>
          <w:sz w:val="20"/>
          <w:szCs w:val="20"/>
          <w:lang w:val="fr-FR"/>
        </w:rPr>
      </w:pPr>
      <w:r w:rsidRPr="00122177">
        <w:rPr>
          <w:rFonts w:ascii="Calibri" w:eastAsia="Calibri" w:hAnsi="Calibri" w:cs="Calibri"/>
          <w:b/>
          <w:bCs/>
          <w:i/>
          <w:iCs/>
          <w:color w:val="000000" w:themeColor="text1"/>
          <w:sz w:val="20"/>
          <w:szCs w:val="20"/>
          <w:lang w:val="fr-FR"/>
        </w:rPr>
        <w:t xml:space="preserve">Dispositions applicables </w:t>
      </w:r>
    </w:p>
    <w:p w14:paraId="1B33B3E7" w14:textId="351DC059" w:rsidR="00001287" w:rsidRPr="00383C1B" w:rsidRDefault="00122177" w:rsidP="000279B6">
      <w:pPr>
        <w:pStyle w:val="Paragraphedeliste"/>
        <w:numPr>
          <w:ilvl w:val="2"/>
          <w:numId w:val="50"/>
        </w:numPr>
        <w:tabs>
          <w:tab w:val="left" w:pos="446"/>
        </w:tabs>
        <w:jc w:val="both"/>
        <w:rPr>
          <w:rFonts w:ascii="Calibri" w:eastAsia="Calibri" w:hAnsi="Calibri" w:cs="Calibri"/>
          <w:b/>
          <w:bCs/>
          <w:i/>
          <w:iCs/>
          <w:color w:val="000000" w:themeColor="text1"/>
          <w:sz w:val="20"/>
          <w:szCs w:val="20"/>
        </w:rPr>
      </w:pPr>
      <w:r w:rsidRPr="00383C1B">
        <w:rPr>
          <w:rFonts w:ascii="Calibri" w:eastAsia="Calibri" w:hAnsi="Calibri" w:cs="Calibri"/>
          <w:b/>
          <w:bCs/>
          <w:i/>
          <w:iCs/>
          <w:color w:val="000000" w:themeColor="text1"/>
          <w:sz w:val="20"/>
          <w:szCs w:val="20"/>
        </w:rPr>
        <w:t xml:space="preserve">– A </w:t>
      </w:r>
      <w:r w:rsidR="004B7E54" w:rsidRPr="00383C1B">
        <w:rPr>
          <w:rFonts w:ascii="Calibri" w:eastAsia="Calibri" w:hAnsi="Calibri" w:cs="Calibri"/>
          <w:b/>
          <w:bCs/>
          <w:i/>
          <w:iCs/>
          <w:color w:val="000000" w:themeColor="text1"/>
          <w:sz w:val="20"/>
          <w:szCs w:val="20"/>
        </w:rPr>
        <w:t>l’ensemble de</w:t>
      </w:r>
      <w:r w:rsidR="00383C1B" w:rsidRPr="00383C1B">
        <w:rPr>
          <w:rFonts w:ascii="Calibri" w:eastAsia="Calibri" w:hAnsi="Calibri" w:cs="Calibri"/>
          <w:b/>
          <w:bCs/>
          <w:i/>
          <w:iCs/>
          <w:color w:val="000000" w:themeColor="text1"/>
          <w:sz w:val="20"/>
          <w:szCs w:val="20"/>
        </w:rPr>
        <w:t>s</w:t>
      </w:r>
      <w:r w:rsidR="004B7E54" w:rsidRPr="00383C1B">
        <w:rPr>
          <w:rFonts w:ascii="Calibri" w:eastAsia="Calibri" w:hAnsi="Calibri" w:cs="Calibri"/>
          <w:b/>
          <w:bCs/>
          <w:i/>
          <w:iCs/>
          <w:color w:val="000000" w:themeColor="text1"/>
          <w:sz w:val="20"/>
          <w:szCs w:val="20"/>
        </w:rPr>
        <w:t xml:space="preserve"> zone</w:t>
      </w:r>
      <w:r w:rsidR="00383C1B" w:rsidRPr="00383C1B">
        <w:rPr>
          <w:rFonts w:ascii="Calibri" w:eastAsia="Calibri" w:hAnsi="Calibri" w:cs="Calibri"/>
          <w:b/>
          <w:bCs/>
          <w:i/>
          <w:iCs/>
          <w:color w:val="000000" w:themeColor="text1"/>
          <w:sz w:val="20"/>
          <w:szCs w:val="20"/>
        </w:rPr>
        <w:t>s</w:t>
      </w:r>
      <w:r w:rsidR="004B7E54" w:rsidRPr="00383C1B">
        <w:rPr>
          <w:rFonts w:ascii="Calibri" w:eastAsia="Calibri" w:hAnsi="Calibri" w:cs="Calibri"/>
          <w:b/>
          <w:bCs/>
          <w:i/>
          <w:iCs/>
          <w:color w:val="000000" w:themeColor="text1"/>
          <w:sz w:val="20"/>
          <w:szCs w:val="20"/>
        </w:rPr>
        <w:t xml:space="preserve"> UA</w:t>
      </w:r>
      <w:r w:rsidR="00383C1B" w:rsidRPr="00383C1B">
        <w:rPr>
          <w:rFonts w:ascii="Calibri" w:eastAsia="Calibri" w:hAnsi="Calibri" w:cs="Calibri"/>
          <w:b/>
          <w:bCs/>
          <w:i/>
          <w:iCs/>
          <w:color w:val="000000" w:themeColor="text1"/>
          <w:sz w:val="20"/>
          <w:szCs w:val="20"/>
        </w:rPr>
        <w:t xml:space="preserve"> &amp; UB</w:t>
      </w:r>
    </w:p>
    <w:p w14:paraId="29896D13" w14:textId="77777777" w:rsidR="00001287" w:rsidRPr="00383C1B" w:rsidRDefault="00001287">
      <w:pPr>
        <w:spacing w:line="96" w:lineRule="exact"/>
        <w:rPr>
          <w:rFonts w:ascii="Calibri" w:eastAsia="Calibri" w:hAnsi="Calibri" w:cs="Calibri"/>
          <w:b/>
          <w:bCs/>
          <w:i/>
          <w:iCs/>
          <w:color w:val="000000" w:themeColor="text1"/>
          <w:sz w:val="20"/>
          <w:szCs w:val="20"/>
          <w:lang w:val="fr-FR"/>
        </w:rPr>
      </w:pPr>
    </w:p>
    <w:p w14:paraId="74079108" w14:textId="4ED198FE" w:rsidR="00122177" w:rsidRPr="00383C1B" w:rsidRDefault="00383C1B" w:rsidP="00383C1B">
      <w:pPr>
        <w:pStyle w:val="NormalWeb"/>
        <w:spacing w:before="0" w:beforeAutospacing="0" w:after="0" w:afterAutospacing="0"/>
        <w:ind w:left="505"/>
        <w:rPr>
          <w:color w:val="000000" w:themeColor="text1"/>
        </w:rPr>
      </w:pPr>
      <w:r w:rsidRPr="00383C1B">
        <w:rPr>
          <w:rFonts w:ascii="Calibri" w:hAnsi="Calibri" w:cs="Calibri"/>
          <w:color w:val="000000" w:themeColor="text1"/>
          <w:sz w:val="20"/>
          <w:szCs w:val="20"/>
        </w:rPr>
        <w:t>Pour les terrains de plus de 200 m</w:t>
      </w:r>
      <w:r w:rsidRPr="00383C1B">
        <w:rPr>
          <w:rFonts w:ascii="Calibri" w:hAnsi="Calibri" w:cs="Calibri"/>
          <w:color w:val="000000" w:themeColor="text1"/>
          <w:sz w:val="20"/>
          <w:szCs w:val="20"/>
          <w:vertAlign w:val="superscript"/>
        </w:rPr>
        <w:t>2</w:t>
      </w:r>
      <w:r w:rsidRPr="00383C1B">
        <w:rPr>
          <w:rFonts w:ascii="Calibri" w:hAnsi="Calibri" w:cs="Calibri"/>
          <w:color w:val="000000" w:themeColor="text1"/>
          <w:sz w:val="20"/>
          <w:szCs w:val="20"/>
        </w:rPr>
        <w:t xml:space="preserve">, le coefficient de biotope </w:t>
      </w:r>
      <w:r w:rsidR="00145FB5" w:rsidRPr="00383C1B">
        <w:rPr>
          <w:rFonts w:ascii="Calibri" w:eastAsia="Calibri" w:hAnsi="Calibri" w:cs="Calibri"/>
          <w:color w:val="000000" w:themeColor="text1"/>
          <w:sz w:val="20"/>
          <w:szCs w:val="20"/>
        </w:rPr>
        <w:t>est fixé à 10% de la surface du terrain.</w:t>
      </w:r>
    </w:p>
    <w:p w14:paraId="2E079484" w14:textId="77777777" w:rsidR="00122177" w:rsidRPr="00383C1B" w:rsidRDefault="00122177" w:rsidP="00122177">
      <w:pPr>
        <w:ind w:firstLine="446"/>
        <w:outlineLvl w:val="0"/>
        <w:rPr>
          <w:color w:val="000000" w:themeColor="text1"/>
          <w:sz w:val="20"/>
          <w:szCs w:val="20"/>
          <w:lang w:val="fr-FR"/>
        </w:rPr>
      </w:pPr>
    </w:p>
    <w:p w14:paraId="62FDB346" w14:textId="4AB44DCB" w:rsidR="00383C1B" w:rsidRPr="00383C1B" w:rsidRDefault="00383C1B" w:rsidP="000279B6">
      <w:pPr>
        <w:pStyle w:val="Paragraphedeliste"/>
        <w:numPr>
          <w:ilvl w:val="2"/>
          <w:numId w:val="50"/>
        </w:numPr>
        <w:tabs>
          <w:tab w:val="left" w:pos="446"/>
        </w:tabs>
        <w:jc w:val="both"/>
        <w:rPr>
          <w:rFonts w:ascii="Calibri" w:eastAsia="Calibri" w:hAnsi="Calibri" w:cs="Calibri"/>
          <w:b/>
          <w:bCs/>
          <w:i/>
          <w:iCs/>
          <w:color w:val="000000" w:themeColor="text1"/>
          <w:sz w:val="20"/>
          <w:szCs w:val="20"/>
        </w:rPr>
      </w:pPr>
      <w:r w:rsidRPr="00383C1B">
        <w:rPr>
          <w:rFonts w:ascii="Calibri" w:eastAsia="Calibri" w:hAnsi="Calibri" w:cs="Calibri"/>
          <w:b/>
          <w:bCs/>
          <w:i/>
          <w:iCs/>
          <w:color w:val="000000" w:themeColor="text1"/>
          <w:sz w:val="20"/>
          <w:szCs w:val="20"/>
        </w:rPr>
        <w:t>– A l’ensemble des zones UG</w:t>
      </w:r>
    </w:p>
    <w:p w14:paraId="39D3781F" w14:textId="77777777" w:rsidR="00383C1B" w:rsidRPr="00383C1B" w:rsidRDefault="00383C1B" w:rsidP="00383C1B">
      <w:pPr>
        <w:spacing w:line="96" w:lineRule="exact"/>
        <w:rPr>
          <w:rFonts w:ascii="Calibri" w:eastAsia="Calibri" w:hAnsi="Calibri" w:cs="Calibri"/>
          <w:b/>
          <w:bCs/>
          <w:i/>
          <w:iCs/>
          <w:color w:val="000000" w:themeColor="text1"/>
          <w:sz w:val="20"/>
          <w:szCs w:val="20"/>
          <w:lang w:val="fr-FR"/>
        </w:rPr>
      </w:pPr>
    </w:p>
    <w:p w14:paraId="00B40220" w14:textId="4B9238B7" w:rsidR="00383C1B" w:rsidRPr="00383C1B" w:rsidRDefault="00383C1B" w:rsidP="00383C1B">
      <w:pPr>
        <w:pStyle w:val="NormalWeb"/>
        <w:spacing w:before="0" w:beforeAutospacing="0" w:after="0" w:afterAutospacing="0"/>
        <w:ind w:left="505"/>
        <w:rPr>
          <w:color w:val="000000" w:themeColor="text1"/>
        </w:rPr>
      </w:pPr>
      <w:r w:rsidRPr="00383C1B">
        <w:rPr>
          <w:rFonts w:ascii="Calibri" w:hAnsi="Calibri" w:cs="Calibri"/>
          <w:color w:val="000000" w:themeColor="text1"/>
          <w:sz w:val="20"/>
          <w:szCs w:val="20"/>
        </w:rPr>
        <w:t xml:space="preserve">Le coefficient de biotope </w:t>
      </w:r>
      <w:r w:rsidRPr="00383C1B">
        <w:rPr>
          <w:rFonts w:ascii="Calibri" w:eastAsia="Calibri" w:hAnsi="Calibri" w:cs="Calibri"/>
          <w:color w:val="000000" w:themeColor="text1"/>
          <w:sz w:val="20"/>
          <w:szCs w:val="20"/>
        </w:rPr>
        <w:t>est fixé à 35% de la surface du terrain.</w:t>
      </w:r>
    </w:p>
    <w:p w14:paraId="79AB10E6" w14:textId="77777777" w:rsidR="00383C1B" w:rsidRPr="00383C1B" w:rsidRDefault="00383C1B" w:rsidP="00383C1B">
      <w:pPr>
        <w:tabs>
          <w:tab w:val="left" w:pos="906"/>
        </w:tabs>
        <w:ind w:left="426"/>
        <w:jc w:val="both"/>
        <w:rPr>
          <w:rFonts w:ascii="Calibri" w:eastAsia="Calibri" w:hAnsi="Calibri" w:cs="Calibri"/>
          <w:b/>
          <w:bCs/>
          <w:i/>
          <w:iCs/>
          <w:color w:val="000000" w:themeColor="text1"/>
          <w:sz w:val="20"/>
          <w:szCs w:val="20"/>
          <w:lang w:val="fr-FR"/>
        </w:rPr>
      </w:pPr>
    </w:p>
    <w:p w14:paraId="765318AF" w14:textId="14C23655" w:rsidR="00001287" w:rsidRPr="00383C1B" w:rsidRDefault="00122177" w:rsidP="00383C1B">
      <w:pPr>
        <w:tabs>
          <w:tab w:val="left" w:pos="906"/>
        </w:tabs>
        <w:ind w:left="426"/>
        <w:jc w:val="both"/>
        <w:rPr>
          <w:rFonts w:ascii="Calibri" w:eastAsia="Calibri" w:hAnsi="Calibri" w:cs="Calibri"/>
          <w:color w:val="000000" w:themeColor="text1"/>
          <w:sz w:val="20"/>
          <w:szCs w:val="20"/>
          <w:lang w:val="fr-FR"/>
        </w:rPr>
      </w:pPr>
      <w:r w:rsidRPr="00383C1B">
        <w:rPr>
          <w:rFonts w:ascii="Calibri" w:eastAsia="Calibri" w:hAnsi="Calibri" w:cs="Calibri"/>
          <w:b/>
          <w:bCs/>
          <w:i/>
          <w:iCs/>
          <w:color w:val="000000" w:themeColor="text1"/>
          <w:sz w:val="20"/>
          <w:szCs w:val="20"/>
          <w:lang w:val="fr-FR"/>
        </w:rPr>
        <w:t xml:space="preserve">10.2.3 – A </w:t>
      </w:r>
      <w:r w:rsidR="004B7E54" w:rsidRPr="00383C1B">
        <w:rPr>
          <w:rFonts w:ascii="Calibri" w:eastAsia="Calibri" w:hAnsi="Calibri" w:cs="Calibri"/>
          <w:b/>
          <w:bCs/>
          <w:i/>
          <w:iCs/>
          <w:color w:val="000000" w:themeColor="text1"/>
          <w:sz w:val="20"/>
          <w:szCs w:val="20"/>
          <w:lang w:val="fr-FR"/>
        </w:rPr>
        <w:t>l’ensemble de</w:t>
      </w:r>
      <w:r w:rsidRPr="00383C1B">
        <w:rPr>
          <w:rFonts w:ascii="Calibri" w:eastAsia="Calibri" w:hAnsi="Calibri" w:cs="Calibri"/>
          <w:b/>
          <w:bCs/>
          <w:i/>
          <w:iCs/>
          <w:color w:val="000000" w:themeColor="text1"/>
          <w:sz w:val="20"/>
          <w:szCs w:val="20"/>
          <w:lang w:val="fr-FR"/>
        </w:rPr>
        <w:t>s</w:t>
      </w:r>
      <w:r w:rsidR="004B7E54" w:rsidRPr="00383C1B">
        <w:rPr>
          <w:rFonts w:ascii="Calibri" w:eastAsia="Calibri" w:hAnsi="Calibri" w:cs="Calibri"/>
          <w:b/>
          <w:bCs/>
          <w:i/>
          <w:iCs/>
          <w:color w:val="000000" w:themeColor="text1"/>
          <w:sz w:val="20"/>
          <w:szCs w:val="20"/>
          <w:lang w:val="fr-FR"/>
        </w:rPr>
        <w:t xml:space="preserve"> zone</w:t>
      </w:r>
      <w:r w:rsidRPr="00383C1B">
        <w:rPr>
          <w:rFonts w:ascii="Calibri" w:eastAsia="Calibri" w:hAnsi="Calibri" w:cs="Calibri"/>
          <w:b/>
          <w:bCs/>
          <w:i/>
          <w:iCs/>
          <w:color w:val="000000" w:themeColor="text1"/>
          <w:sz w:val="20"/>
          <w:szCs w:val="20"/>
          <w:lang w:val="fr-FR"/>
        </w:rPr>
        <w:t>s</w:t>
      </w:r>
      <w:r w:rsidR="004B7E54" w:rsidRPr="00383C1B">
        <w:rPr>
          <w:rFonts w:ascii="Calibri" w:eastAsia="Calibri" w:hAnsi="Calibri" w:cs="Calibri"/>
          <w:b/>
          <w:bCs/>
          <w:i/>
          <w:iCs/>
          <w:color w:val="000000" w:themeColor="text1"/>
          <w:sz w:val="20"/>
          <w:szCs w:val="20"/>
          <w:lang w:val="fr-FR"/>
        </w:rPr>
        <w:t xml:space="preserve"> </w:t>
      </w:r>
      <w:r w:rsidR="00793349" w:rsidRPr="00383C1B">
        <w:rPr>
          <w:rFonts w:ascii="Calibri" w:eastAsia="Calibri" w:hAnsi="Calibri" w:cs="Calibri"/>
          <w:b/>
          <w:bCs/>
          <w:i/>
          <w:iCs/>
          <w:color w:val="000000" w:themeColor="text1"/>
          <w:sz w:val="20"/>
          <w:szCs w:val="20"/>
          <w:lang w:val="fr-FR"/>
        </w:rPr>
        <w:t>UP,</w:t>
      </w:r>
      <w:r w:rsidR="00145FB5" w:rsidRPr="00383C1B">
        <w:rPr>
          <w:rFonts w:ascii="Calibri" w:eastAsia="Calibri" w:hAnsi="Calibri" w:cs="Calibri"/>
          <w:b/>
          <w:bCs/>
          <w:i/>
          <w:iCs/>
          <w:color w:val="000000" w:themeColor="text1"/>
          <w:sz w:val="20"/>
          <w:szCs w:val="20"/>
          <w:lang w:val="fr-FR"/>
        </w:rPr>
        <w:t xml:space="preserve"> UT &amp; </w:t>
      </w:r>
      <w:r w:rsidRPr="00383C1B">
        <w:rPr>
          <w:rFonts w:ascii="Calibri" w:eastAsia="Calibri" w:hAnsi="Calibri" w:cs="Calibri"/>
          <w:b/>
          <w:bCs/>
          <w:i/>
          <w:iCs/>
          <w:color w:val="000000" w:themeColor="text1"/>
          <w:sz w:val="20"/>
          <w:szCs w:val="20"/>
          <w:lang w:val="fr-FR"/>
        </w:rPr>
        <w:t>UX</w:t>
      </w:r>
    </w:p>
    <w:p w14:paraId="6CE6E4BD" w14:textId="77777777" w:rsidR="00001287" w:rsidRPr="00383C1B" w:rsidRDefault="00001287">
      <w:pPr>
        <w:spacing w:line="96" w:lineRule="exact"/>
        <w:rPr>
          <w:rFonts w:ascii="Calibri" w:eastAsia="Calibri" w:hAnsi="Calibri" w:cs="Calibri"/>
          <w:b/>
          <w:bCs/>
          <w:i/>
          <w:iCs/>
          <w:color w:val="000000" w:themeColor="text1"/>
          <w:sz w:val="20"/>
          <w:szCs w:val="20"/>
          <w:lang w:val="fr-FR"/>
        </w:rPr>
      </w:pPr>
    </w:p>
    <w:p w14:paraId="28C9FAEC" w14:textId="77777777" w:rsidR="00001287" w:rsidRPr="00383C1B" w:rsidRDefault="00001287">
      <w:pPr>
        <w:spacing w:line="121" w:lineRule="exact"/>
        <w:rPr>
          <w:color w:val="000000" w:themeColor="text1"/>
          <w:sz w:val="20"/>
          <w:szCs w:val="20"/>
          <w:lang w:val="fr-FR"/>
        </w:rPr>
      </w:pPr>
    </w:p>
    <w:p w14:paraId="4D6E2448" w14:textId="3972C2AE" w:rsidR="00001287" w:rsidRPr="00383C1B" w:rsidRDefault="004B7E54">
      <w:pPr>
        <w:ind w:left="366"/>
        <w:jc w:val="both"/>
        <w:rPr>
          <w:rFonts w:ascii="Calibri" w:eastAsia="Calibri" w:hAnsi="Calibri" w:cs="Calibri"/>
          <w:b/>
          <w:bCs/>
          <w:color w:val="000000" w:themeColor="text1"/>
          <w:sz w:val="20"/>
          <w:szCs w:val="20"/>
          <w:lang w:val="fr-FR"/>
        </w:rPr>
      </w:pPr>
      <w:r w:rsidRPr="00383C1B">
        <w:rPr>
          <w:rFonts w:ascii="Calibri" w:eastAsia="Calibri" w:hAnsi="Calibri" w:cs="Calibri"/>
          <w:color w:val="000000" w:themeColor="text1"/>
          <w:sz w:val="20"/>
          <w:szCs w:val="20"/>
          <w:lang w:val="fr-FR"/>
        </w:rPr>
        <w:t xml:space="preserve">Le coefficient de biotope est fixé à </w:t>
      </w:r>
      <w:r w:rsidR="00383C1B" w:rsidRPr="00383C1B">
        <w:rPr>
          <w:rFonts w:ascii="Calibri" w:eastAsia="Calibri" w:hAnsi="Calibri" w:cs="Calibri"/>
          <w:color w:val="000000" w:themeColor="text1"/>
          <w:sz w:val="20"/>
          <w:szCs w:val="20"/>
          <w:lang w:val="fr-FR"/>
        </w:rPr>
        <w:t>1</w:t>
      </w:r>
      <w:r w:rsidRPr="00383C1B">
        <w:rPr>
          <w:rFonts w:ascii="Calibri" w:eastAsia="Calibri" w:hAnsi="Calibri" w:cs="Calibri"/>
          <w:color w:val="000000" w:themeColor="text1"/>
          <w:sz w:val="20"/>
          <w:szCs w:val="20"/>
          <w:lang w:val="fr-FR"/>
        </w:rPr>
        <w:t>5% de la surface du terrain.</w:t>
      </w:r>
    </w:p>
    <w:p w14:paraId="5F75FCE6" w14:textId="4396A4FD" w:rsidR="00001287" w:rsidRDefault="00001287">
      <w:pPr>
        <w:spacing w:line="121" w:lineRule="exact"/>
        <w:rPr>
          <w:rFonts w:ascii="Calibri" w:eastAsia="Calibri" w:hAnsi="Calibri" w:cs="Calibri"/>
          <w:b/>
          <w:bCs/>
          <w:color w:val="FF0000"/>
          <w:sz w:val="20"/>
          <w:szCs w:val="20"/>
          <w:lang w:val="fr-FR"/>
        </w:rPr>
      </w:pPr>
    </w:p>
    <w:p w14:paraId="054455F4" w14:textId="77777777" w:rsidR="00383C1B" w:rsidRPr="00B7074B" w:rsidRDefault="00383C1B">
      <w:pPr>
        <w:spacing w:line="121" w:lineRule="exact"/>
        <w:rPr>
          <w:color w:val="FF0000"/>
          <w:sz w:val="20"/>
          <w:szCs w:val="20"/>
          <w:lang w:val="fr-FR"/>
        </w:rPr>
      </w:pPr>
    </w:p>
    <w:p w14:paraId="5D0E768D" w14:textId="268B2217" w:rsidR="00A16B40" w:rsidRPr="00383C1B" w:rsidRDefault="00793349">
      <w:pPr>
        <w:spacing w:line="245" w:lineRule="auto"/>
        <w:ind w:right="20"/>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Plusieurs surfaces éco</w:t>
      </w:r>
      <w:r w:rsidR="004B7E54" w:rsidRPr="00383C1B">
        <w:rPr>
          <w:rFonts w:ascii="Calibri" w:eastAsia="Calibri" w:hAnsi="Calibri" w:cs="Calibri"/>
          <w:color w:val="000000" w:themeColor="text1"/>
          <w:sz w:val="20"/>
          <w:szCs w:val="20"/>
          <w:lang w:val="fr-FR"/>
        </w:rPr>
        <w:t xml:space="preserve">‐aménageables peuvent être évoquées avec un niveau de perméabilité plus ou </w:t>
      </w:r>
      <w:r w:rsidRPr="00383C1B">
        <w:rPr>
          <w:rFonts w:ascii="Calibri" w:eastAsia="Calibri" w:hAnsi="Calibri" w:cs="Calibri"/>
          <w:color w:val="000000" w:themeColor="text1"/>
          <w:sz w:val="20"/>
          <w:szCs w:val="20"/>
          <w:lang w:val="fr-FR"/>
        </w:rPr>
        <w:t>moins favorable. Le tableau ci</w:t>
      </w:r>
      <w:r w:rsidR="004B7E54" w:rsidRPr="00383C1B">
        <w:rPr>
          <w:rFonts w:ascii="Calibri" w:eastAsia="Calibri" w:hAnsi="Calibri" w:cs="Calibri"/>
          <w:color w:val="000000" w:themeColor="text1"/>
          <w:sz w:val="20"/>
          <w:szCs w:val="20"/>
          <w:lang w:val="fr-FR"/>
        </w:rPr>
        <w:t>‐joint propose une pondération définie par types de surfaces.</w:t>
      </w:r>
    </w:p>
    <w:p w14:paraId="148B3729" w14:textId="66606C46" w:rsidR="00001287" w:rsidRPr="00383C1B" w:rsidRDefault="004B7E54">
      <w:pPr>
        <w:spacing w:line="130" w:lineRule="exact"/>
        <w:rPr>
          <w:color w:val="000000" w:themeColor="text1"/>
          <w:sz w:val="20"/>
          <w:szCs w:val="20"/>
          <w:lang w:val="fr-FR"/>
        </w:rPr>
      </w:pPr>
      <w:r w:rsidRPr="00383C1B">
        <w:rPr>
          <w:noProof/>
          <w:color w:val="000000" w:themeColor="text1"/>
          <w:sz w:val="20"/>
          <w:szCs w:val="20"/>
          <w:lang w:val="fr-FR"/>
        </w:rPr>
        <w:drawing>
          <wp:anchor distT="0" distB="0" distL="114300" distR="114300" simplePos="0" relativeHeight="251656704" behindDoc="1" locked="0" layoutInCell="0" allowOverlap="1" wp14:anchorId="5CA48919" wp14:editId="2F2C7EE4">
            <wp:simplePos x="0" y="0"/>
            <wp:positionH relativeFrom="column">
              <wp:posOffset>796925</wp:posOffset>
            </wp:positionH>
            <wp:positionV relativeFrom="paragraph">
              <wp:posOffset>74295</wp:posOffset>
            </wp:positionV>
            <wp:extent cx="3957955" cy="21031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3957955" cy="2103120"/>
                    </a:xfrm>
                    <a:prstGeom prst="rect">
                      <a:avLst/>
                    </a:prstGeom>
                    <a:noFill/>
                  </pic:spPr>
                </pic:pic>
              </a:graphicData>
            </a:graphic>
          </wp:anchor>
        </w:drawing>
      </w:r>
    </w:p>
    <w:tbl>
      <w:tblPr>
        <w:tblW w:w="0" w:type="auto"/>
        <w:tblInd w:w="1260" w:type="dxa"/>
        <w:tblLayout w:type="fixed"/>
        <w:tblCellMar>
          <w:left w:w="0" w:type="dxa"/>
          <w:right w:w="0" w:type="dxa"/>
        </w:tblCellMar>
        <w:tblLook w:val="04A0" w:firstRow="1" w:lastRow="0" w:firstColumn="1" w:lastColumn="0" w:noHBand="0" w:noVBand="1"/>
      </w:tblPr>
      <w:tblGrid>
        <w:gridCol w:w="3860"/>
        <w:gridCol w:w="2360"/>
        <w:gridCol w:w="30"/>
      </w:tblGrid>
      <w:tr w:rsidR="00B7074B" w:rsidRPr="00383C1B" w14:paraId="6E08A304" w14:textId="77777777">
        <w:trPr>
          <w:trHeight w:val="192"/>
        </w:trPr>
        <w:tc>
          <w:tcPr>
            <w:tcW w:w="3860" w:type="dxa"/>
            <w:vMerge w:val="restart"/>
            <w:tcBorders>
              <w:right w:val="single" w:sz="8" w:space="0" w:color="366092"/>
            </w:tcBorders>
            <w:vAlign w:val="bottom"/>
          </w:tcPr>
          <w:p w14:paraId="3BCFCCED" w14:textId="3864091A" w:rsidR="00001287" w:rsidRPr="00383C1B" w:rsidRDefault="004B7E54">
            <w:pPr>
              <w:jc w:val="center"/>
              <w:rPr>
                <w:color w:val="000000" w:themeColor="text1"/>
                <w:sz w:val="20"/>
                <w:szCs w:val="20"/>
              </w:rPr>
            </w:pPr>
            <w:r w:rsidRPr="00383C1B">
              <w:rPr>
                <w:rFonts w:ascii="Calibri" w:eastAsia="Calibri" w:hAnsi="Calibri" w:cs="Calibri"/>
                <w:b/>
                <w:bCs/>
                <w:color w:val="000000" w:themeColor="text1"/>
                <w:w w:val="88"/>
                <w:sz w:val="15"/>
                <w:szCs w:val="15"/>
              </w:rPr>
              <w:t>Type</w:t>
            </w:r>
            <w:r w:rsidR="00383C1B">
              <w:rPr>
                <w:rFonts w:ascii="Calibri" w:eastAsia="Calibri" w:hAnsi="Calibri" w:cs="Calibri"/>
                <w:b/>
                <w:bCs/>
                <w:color w:val="000000" w:themeColor="text1"/>
                <w:w w:val="88"/>
                <w:sz w:val="15"/>
                <w:szCs w:val="15"/>
              </w:rPr>
              <w:t xml:space="preserve"> de </w:t>
            </w:r>
            <w:r w:rsidRPr="00383C1B">
              <w:rPr>
                <w:rFonts w:ascii="Calibri" w:eastAsia="Calibri" w:hAnsi="Calibri" w:cs="Calibri"/>
                <w:b/>
                <w:bCs/>
                <w:color w:val="000000" w:themeColor="text1"/>
                <w:w w:val="88"/>
                <w:sz w:val="15"/>
                <w:szCs w:val="15"/>
              </w:rPr>
              <w:t>surface</w:t>
            </w:r>
          </w:p>
        </w:tc>
        <w:tc>
          <w:tcPr>
            <w:tcW w:w="2360" w:type="dxa"/>
            <w:tcBorders>
              <w:right w:val="single" w:sz="8" w:space="0" w:color="366092"/>
            </w:tcBorders>
            <w:vAlign w:val="bottom"/>
          </w:tcPr>
          <w:p w14:paraId="2DF5804F" w14:textId="6F203FAA" w:rsidR="00001287" w:rsidRPr="00383C1B" w:rsidRDefault="004B7E54">
            <w:pPr>
              <w:jc w:val="center"/>
              <w:rPr>
                <w:color w:val="000000" w:themeColor="text1"/>
                <w:sz w:val="20"/>
                <w:szCs w:val="20"/>
              </w:rPr>
            </w:pPr>
            <w:r w:rsidRPr="00383C1B">
              <w:rPr>
                <w:rFonts w:ascii="Calibri" w:eastAsia="Calibri" w:hAnsi="Calibri" w:cs="Calibri"/>
                <w:b/>
                <w:bCs/>
                <w:color w:val="000000" w:themeColor="text1"/>
                <w:w w:val="87"/>
                <w:sz w:val="15"/>
                <w:szCs w:val="15"/>
              </w:rPr>
              <w:t>Valeur</w:t>
            </w:r>
            <w:r w:rsidR="00383C1B">
              <w:rPr>
                <w:rFonts w:ascii="Calibri" w:eastAsia="Calibri" w:hAnsi="Calibri" w:cs="Calibri"/>
                <w:b/>
                <w:bCs/>
                <w:color w:val="000000" w:themeColor="text1"/>
                <w:w w:val="87"/>
                <w:sz w:val="15"/>
                <w:szCs w:val="15"/>
              </w:rPr>
              <w:t xml:space="preserve"> de ponderation </w:t>
            </w:r>
            <w:r w:rsidRPr="00383C1B">
              <w:rPr>
                <w:rFonts w:ascii="Calibri" w:eastAsia="Calibri" w:hAnsi="Calibri" w:cs="Calibri"/>
                <w:b/>
                <w:bCs/>
                <w:color w:val="000000" w:themeColor="text1"/>
                <w:w w:val="87"/>
                <w:sz w:val="15"/>
                <w:szCs w:val="15"/>
              </w:rPr>
              <w:t>du</w:t>
            </w:r>
          </w:p>
        </w:tc>
        <w:tc>
          <w:tcPr>
            <w:tcW w:w="0" w:type="dxa"/>
            <w:vAlign w:val="bottom"/>
          </w:tcPr>
          <w:p w14:paraId="3E4812DE" w14:textId="77777777" w:rsidR="00001287" w:rsidRPr="00383C1B" w:rsidRDefault="00001287">
            <w:pPr>
              <w:rPr>
                <w:color w:val="000000" w:themeColor="text1"/>
                <w:sz w:val="1"/>
                <w:szCs w:val="1"/>
              </w:rPr>
            </w:pPr>
          </w:p>
        </w:tc>
      </w:tr>
      <w:tr w:rsidR="00B7074B" w:rsidRPr="00383C1B" w14:paraId="01B927B5" w14:textId="77777777">
        <w:trPr>
          <w:trHeight w:val="92"/>
        </w:trPr>
        <w:tc>
          <w:tcPr>
            <w:tcW w:w="3860" w:type="dxa"/>
            <w:vMerge/>
            <w:tcBorders>
              <w:right w:val="single" w:sz="8" w:space="0" w:color="366092"/>
            </w:tcBorders>
            <w:vAlign w:val="bottom"/>
          </w:tcPr>
          <w:p w14:paraId="5C62BE85" w14:textId="77777777" w:rsidR="00001287" w:rsidRPr="00383C1B" w:rsidRDefault="00001287">
            <w:pPr>
              <w:rPr>
                <w:color w:val="000000" w:themeColor="text1"/>
                <w:sz w:val="8"/>
                <w:szCs w:val="8"/>
              </w:rPr>
            </w:pPr>
          </w:p>
        </w:tc>
        <w:tc>
          <w:tcPr>
            <w:tcW w:w="2360" w:type="dxa"/>
            <w:vMerge w:val="restart"/>
            <w:tcBorders>
              <w:right w:val="single" w:sz="8" w:space="0" w:color="366092"/>
            </w:tcBorders>
            <w:vAlign w:val="bottom"/>
          </w:tcPr>
          <w:p w14:paraId="5333EE13" w14:textId="4BA618B1" w:rsidR="00001287" w:rsidRPr="00383C1B" w:rsidRDefault="004B7E54">
            <w:pPr>
              <w:jc w:val="center"/>
              <w:rPr>
                <w:color w:val="000000" w:themeColor="text1"/>
                <w:sz w:val="20"/>
                <w:szCs w:val="20"/>
              </w:rPr>
            </w:pPr>
            <w:r w:rsidRPr="00383C1B">
              <w:rPr>
                <w:rFonts w:ascii="Calibri" w:eastAsia="Calibri" w:hAnsi="Calibri" w:cs="Calibri"/>
                <w:b/>
                <w:bCs/>
                <w:color w:val="000000" w:themeColor="text1"/>
                <w:w w:val="88"/>
                <w:sz w:val="15"/>
                <w:szCs w:val="15"/>
              </w:rPr>
              <w:t>Coefficient</w:t>
            </w:r>
            <w:r w:rsidR="00383C1B">
              <w:rPr>
                <w:rFonts w:ascii="Calibri" w:eastAsia="Calibri" w:hAnsi="Calibri" w:cs="Calibri"/>
                <w:b/>
                <w:bCs/>
                <w:color w:val="000000" w:themeColor="text1"/>
                <w:w w:val="88"/>
                <w:sz w:val="15"/>
                <w:szCs w:val="15"/>
              </w:rPr>
              <w:t xml:space="preserve"> </w:t>
            </w:r>
            <w:r w:rsidRPr="00383C1B">
              <w:rPr>
                <w:rFonts w:ascii="Calibri" w:eastAsia="Calibri" w:hAnsi="Calibri" w:cs="Calibri"/>
                <w:b/>
                <w:bCs/>
                <w:color w:val="000000" w:themeColor="text1"/>
                <w:w w:val="88"/>
                <w:sz w:val="15"/>
                <w:szCs w:val="15"/>
              </w:rPr>
              <w:t>de</w:t>
            </w:r>
            <w:r w:rsidR="00383C1B">
              <w:rPr>
                <w:rFonts w:ascii="Calibri" w:eastAsia="Calibri" w:hAnsi="Calibri" w:cs="Calibri"/>
                <w:b/>
                <w:bCs/>
                <w:color w:val="000000" w:themeColor="text1"/>
                <w:w w:val="88"/>
                <w:sz w:val="15"/>
                <w:szCs w:val="15"/>
              </w:rPr>
              <w:t xml:space="preserve"> </w:t>
            </w:r>
            <w:r w:rsidRPr="00383C1B">
              <w:rPr>
                <w:rFonts w:ascii="Calibri" w:eastAsia="Calibri" w:hAnsi="Calibri" w:cs="Calibri"/>
                <w:b/>
                <w:bCs/>
                <w:color w:val="000000" w:themeColor="text1"/>
                <w:w w:val="88"/>
                <w:sz w:val="15"/>
                <w:szCs w:val="15"/>
              </w:rPr>
              <w:t>Biotop</w:t>
            </w:r>
            <w:r w:rsidR="00383C1B">
              <w:rPr>
                <w:rFonts w:ascii="Calibri" w:eastAsia="Calibri" w:hAnsi="Calibri" w:cs="Calibri"/>
                <w:b/>
                <w:bCs/>
                <w:color w:val="000000" w:themeColor="text1"/>
                <w:w w:val="88"/>
                <w:sz w:val="15"/>
                <w:szCs w:val="15"/>
              </w:rPr>
              <w:t>e</w:t>
            </w:r>
          </w:p>
        </w:tc>
        <w:tc>
          <w:tcPr>
            <w:tcW w:w="0" w:type="dxa"/>
            <w:vAlign w:val="bottom"/>
          </w:tcPr>
          <w:p w14:paraId="0A412F1D" w14:textId="77777777" w:rsidR="00001287" w:rsidRPr="00383C1B" w:rsidRDefault="00001287">
            <w:pPr>
              <w:rPr>
                <w:color w:val="000000" w:themeColor="text1"/>
                <w:sz w:val="1"/>
                <w:szCs w:val="1"/>
              </w:rPr>
            </w:pPr>
          </w:p>
        </w:tc>
      </w:tr>
      <w:tr w:rsidR="00B7074B" w:rsidRPr="00383C1B" w14:paraId="3224E440" w14:textId="77777777">
        <w:trPr>
          <w:trHeight w:val="108"/>
        </w:trPr>
        <w:tc>
          <w:tcPr>
            <w:tcW w:w="3860" w:type="dxa"/>
            <w:tcBorders>
              <w:bottom w:val="single" w:sz="8" w:space="0" w:color="366092"/>
              <w:right w:val="single" w:sz="8" w:space="0" w:color="366092"/>
            </w:tcBorders>
            <w:vAlign w:val="bottom"/>
          </w:tcPr>
          <w:p w14:paraId="3734F8C3" w14:textId="77777777" w:rsidR="00001287" w:rsidRPr="00383C1B" w:rsidRDefault="00001287">
            <w:pPr>
              <w:rPr>
                <w:color w:val="000000" w:themeColor="text1"/>
                <w:sz w:val="9"/>
                <w:szCs w:val="9"/>
              </w:rPr>
            </w:pPr>
          </w:p>
        </w:tc>
        <w:tc>
          <w:tcPr>
            <w:tcW w:w="2360" w:type="dxa"/>
            <w:vMerge/>
            <w:tcBorders>
              <w:bottom w:val="single" w:sz="8" w:space="0" w:color="366092"/>
              <w:right w:val="single" w:sz="8" w:space="0" w:color="366092"/>
            </w:tcBorders>
            <w:vAlign w:val="bottom"/>
          </w:tcPr>
          <w:p w14:paraId="0638188D" w14:textId="77777777" w:rsidR="00001287" w:rsidRPr="00383C1B" w:rsidRDefault="00001287">
            <w:pPr>
              <w:rPr>
                <w:color w:val="000000" w:themeColor="text1"/>
                <w:sz w:val="9"/>
                <w:szCs w:val="9"/>
              </w:rPr>
            </w:pPr>
          </w:p>
        </w:tc>
        <w:tc>
          <w:tcPr>
            <w:tcW w:w="0" w:type="dxa"/>
            <w:vAlign w:val="bottom"/>
          </w:tcPr>
          <w:p w14:paraId="31129D2F" w14:textId="77777777" w:rsidR="00001287" w:rsidRPr="00383C1B" w:rsidRDefault="00001287">
            <w:pPr>
              <w:rPr>
                <w:color w:val="000000" w:themeColor="text1"/>
                <w:sz w:val="1"/>
                <w:szCs w:val="1"/>
              </w:rPr>
            </w:pPr>
          </w:p>
        </w:tc>
      </w:tr>
      <w:tr w:rsidR="00B7074B" w:rsidRPr="00383C1B" w14:paraId="37672A36" w14:textId="77777777">
        <w:trPr>
          <w:trHeight w:val="194"/>
        </w:trPr>
        <w:tc>
          <w:tcPr>
            <w:tcW w:w="3860" w:type="dxa"/>
            <w:tcBorders>
              <w:right w:val="single" w:sz="8" w:space="0" w:color="366092"/>
            </w:tcBorders>
            <w:vAlign w:val="bottom"/>
          </w:tcPr>
          <w:p w14:paraId="4C552C5D" w14:textId="08F6810F" w:rsidR="00001287" w:rsidRPr="00383C1B" w:rsidRDefault="004B7E54">
            <w:pPr>
              <w:jc w:val="center"/>
              <w:rPr>
                <w:color w:val="000000" w:themeColor="text1"/>
                <w:sz w:val="20"/>
                <w:szCs w:val="20"/>
                <w:lang w:val="fr-FR"/>
              </w:rPr>
            </w:pPr>
            <w:r w:rsidRPr="00383C1B">
              <w:rPr>
                <w:rFonts w:ascii="Calibri" w:eastAsia="Calibri" w:hAnsi="Calibri" w:cs="Calibri"/>
                <w:color w:val="000000" w:themeColor="text1"/>
                <w:sz w:val="15"/>
                <w:szCs w:val="15"/>
                <w:lang w:val="fr-FR"/>
              </w:rPr>
              <w:t>Revêtemen</w:t>
            </w:r>
            <w:r w:rsidR="00383C1B">
              <w:rPr>
                <w:rFonts w:ascii="Calibri" w:eastAsia="Calibri" w:hAnsi="Calibri" w:cs="Calibri"/>
                <w:color w:val="000000" w:themeColor="text1"/>
                <w:sz w:val="15"/>
                <w:szCs w:val="15"/>
                <w:lang w:val="fr-FR"/>
              </w:rPr>
              <w:t xml:space="preserve">t </w:t>
            </w:r>
            <w:r w:rsidRPr="00383C1B">
              <w:rPr>
                <w:rFonts w:ascii="Calibri" w:eastAsia="Calibri" w:hAnsi="Calibri" w:cs="Calibri"/>
                <w:color w:val="000000" w:themeColor="text1"/>
                <w:sz w:val="15"/>
                <w:szCs w:val="15"/>
                <w:lang w:val="fr-FR"/>
              </w:rPr>
              <w:t>imperméable</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pour</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l'air</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et</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l'eau</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w:t>
            </w:r>
          </w:p>
        </w:tc>
        <w:tc>
          <w:tcPr>
            <w:tcW w:w="2360" w:type="dxa"/>
            <w:vMerge w:val="restart"/>
            <w:tcBorders>
              <w:right w:val="single" w:sz="8" w:space="0" w:color="366092"/>
            </w:tcBorders>
            <w:vAlign w:val="bottom"/>
          </w:tcPr>
          <w:p w14:paraId="7A93BFB4" w14:textId="77777777"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0,00</w:t>
            </w:r>
          </w:p>
        </w:tc>
        <w:tc>
          <w:tcPr>
            <w:tcW w:w="0" w:type="dxa"/>
            <w:vAlign w:val="bottom"/>
          </w:tcPr>
          <w:p w14:paraId="112E4704" w14:textId="77777777" w:rsidR="00001287" w:rsidRPr="00383C1B" w:rsidRDefault="00001287">
            <w:pPr>
              <w:rPr>
                <w:color w:val="000000" w:themeColor="text1"/>
                <w:sz w:val="1"/>
                <w:szCs w:val="1"/>
              </w:rPr>
            </w:pPr>
          </w:p>
        </w:tc>
      </w:tr>
      <w:tr w:rsidR="00B7074B" w:rsidRPr="00383C1B" w14:paraId="6C2CE009" w14:textId="77777777">
        <w:trPr>
          <w:trHeight w:val="90"/>
        </w:trPr>
        <w:tc>
          <w:tcPr>
            <w:tcW w:w="3860" w:type="dxa"/>
            <w:vMerge w:val="restart"/>
            <w:tcBorders>
              <w:right w:val="single" w:sz="8" w:space="0" w:color="366092"/>
            </w:tcBorders>
            <w:vAlign w:val="bottom"/>
          </w:tcPr>
          <w:p w14:paraId="0BCB3795" w14:textId="28D1A746"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Béton</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bitume,</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w:t>
            </w:r>
          </w:p>
        </w:tc>
        <w:tc>
          <w:tcPr>
            <w:tcW w:w="2360" w:type="dxa"/>
            <w:vMerge/>
            <w:tcBorders>
              <w:right w:val="single" w:sz="8" w:space="0" w:color="366092"/>
            </w:tcBorders>
            <w:vAlign w:val="bottom"/>
          </w:tcPr>
          <w:p w14:paraId="0E1FFA11" w14:textId="77777777" w:rsidR="00001287" w:rsidRPr="00383C1B" w:rsidRDefault="00001287">
            <w:pPr>
              <w:rPr>
                <w:color w:val="000000" w:themeColor="text1"/>
                <w:sz w:val="7"/>
                <w:szCs w:val="7"/>
              </w:rPr>
            </w:pPr>
          </w:p>
        </w:tc>
        <w:tc>
          <w:tcPr>
            <w:tcW w:w="0" w:type="dxa"/>
            <w:vAlign w:val="bottom"/>
          </w:tcPr>
          <w:p w14:paraId="7BC914B8" w14:textId="77777777" w:rsidR="00001287" w:rsidRPr="00383C1B" w:rsidRDefault="00001287">
            <w:pPr>
              <w:rPr>
                <w:color w:val="000000" w:themeColor="text1"/>
                <w:sz w:val="1"/>
                <w:szCs w:val="1"/>
              </w:rPr>
            </w:pPr>
          </w:p>
        </w:tc>
      </w:tr>
      <w:tr w:rsidR="00B7074B" w:rsidRPr="00383C1B" w14:paraId="0FED61DF" w14:textId="77777777">
        <w:trPr>
          <w:trHeight w:val="112"/>
        </w:trPr>
        <w:tc>
          <w:tcPr>
            <w:tcW w:w="3860" w:type="dxa"/>
            <w:vMerge/>
            <w:tcBorders>
              <w:bottom w:val="single" w:sz="8" w:space="0" w:color="366092"/>
              <w:right w:val="single" w:sz="8" w:space="0" w:color="366092"/>
            </w:tcBorders>
            <w:vAlign w:val="bottom"/>
          </w:tcPr>
          <w:p w14:paraId="109BA997" w14:textId="77777777" w:rsidR="00001287" w:rsidRPr="00383C1B" w:rsidRDefault="00001287">
            <w:pPr>
              <w:rPr>
                <w:color w:val="000000" w:themeColor="text1"/>
                <w:sz w:val="9"/>
                <w:szCs w:val="9"/>
              </w:rPr>
            </w:pPr>
          </w:p>
        </w:tc>
        <w:tc>
          <w:tcPr>
            <w:tcW w:w="2360" w:type="dxa"/>
            <w:tcBorders>
              <w:bottom w:val="single" w:sz="8" w:space="0" w:color="366092"/>
              <w:right w:val="single" w:sz="8" w:space="0" w:color="366092"/>
            </w:tcBorders>
            <w:vAlign w:val="bottom"/>
          </w:tcPr>
          <w:p w14:paraId="3EC5C41F" w14:textId="77777777" w:rsidR="00001287" w:rsidRPr="00383C1B" w:rsidRDefault="00001287">
            <w:pPr>
              <w:rPr>
                <w:color w:val="000000" w:themeColor="text1"/>
                <w:sz w:val="9"/>
                <w:szCs w:val="9"/>
              </w:rPr>
            </w:pPr>
          </w:p>
        </w:tc>
        <w:tc>
          <w:tcPr>
            <w:tcW w:w="0" w:type="dxa"/>
            <w:vAlign w:val="bottom"/>
          </w:tcPr>
          <w:p w14:paraId="4401B0EE" w14:textId="77777777" w:rsidR="00001287" w:rsidRPr="00383C1B" w:rsidRDefault="00001287">
            <w:pPr>
              <w:rPr>
                <w:color w:val="000000" w:themeColor="text1"/>
                <w:sz w:val="1"/>
                <w:szCs w:val="1"/>
              </w:rPr>
            </w:pPr>
          </w:p>
        </w:tc>
      </w:tr>
      <w:tr w:rsidR="00B7074B" w:rsidRPr="00383C1B" w14:paraId="348C47F0" w14:textId="77777777">
        <w:trPr>
          <w:trHeight w:val="191"/>
        </w:trPr>
        <w:tc>
          <w:tcPr>
            <w:tcW w:w="3860" w:type="dxa"/>
            <w:tcBorders>
              <w:right w:val="single" w:sz="8" w:space="0" w:color="366092"/>
            </w:tcBorders>
            <w:vAlign w:val="bottom"/>
          </w:tcPr>
          <w:p w14:paraId="20D05F76" w14:textId="6223D7E1" w:rsidR="00001287" w:rsidRPr="00383C1B" w:rsidRDefault="004B7E54">
            <w:pPr>
              <w:jc w:val="center"/>
              <w:rPr>
                <w:color w:val="000000" w:themeColor="text1"/>
                <w:sz w:val="20"/>
                <w:szCs w:val="20"/>
                <w:lang w:val="fr-FR"/>
              </w:rPr>
            </w:pPr>
            <w:r w:rsidRPr="00383C1B">
              <w:rPr>
                <w:rFonts w:ascii="Calibri" w:eastAsia="Calibri" w:hAnsi="Calibri" w:cs="Calibri"/>
                <w:color w:val="000000" w:themeColor="text1"/>
                <w:sz w:val="15"/>
                <w:szCs w:val="15"/>
                <w:lang w:val="fr-FR"/>
              </w:rPr>
              <w:t>Revêtemen</w:t>
            </w:r>
            <w:r w:rsidR="00383C1B">
              <w:rPr>
                <w:rFonts w:ascii="Calibri" w:eastAsia="Calibri" w:hAnsi="Calibri" w:cs="Calibri"/>
                <w:color w:val="000000" w:themeColor="text1"/>
                <w:sz w:val="15"/>
                <w:szCs w:val="15"/>
                <w:lang w:val="fr-FR"/>
              </w:rPr>
              <w:t xml:space="preserve">t </w:t>
            </w:r>
            <w:r w:rsidRPr="00383C1B">
              <w:rPr>
                <w:rFonts w:ascii="Calibri" w:eastAsia="Calibri" w:hAnsi="Calibri" w:cs="Calibri"/>
                <w:color w:val="000000" w:themeColor="text1"/>
                <w:sz w:val="15"/>
                <w:szCs w:val="15"/>
                <w:lang w:val="fr-FR"/>
              </w:rPr>
              <w:t>perméable</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pour</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l'air</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e</w:t>
            </w:r>
            <w:r w:rsidR="00383C1B">
              <w:rPr>
                <w:rFonts w:ascii="Calibri" w:eastAsia="Calibri" w:hAnsi="Calibri" w:cs="Calibri"/>
                <w:color w:val="000000" w:themeColor="text1"/>
                <w:sz w:val="15"/>
                <w:szCs w:val="15"/>
                <w:lang w:val="fr-FR"/>
              </w:rPr>
              <w:t xml:space="preserve">t </w:t>
            </w:r>
            <w:r w:rsidRPr="00383C1B">
              <w:rPr>
                <w:rFonts w:ascii="Calibri" w:eastAsia="Calibri" w:hAnsi="Calibri" w:cs="Calibri"/>
                <w:color w:val="000000" w:themeColor="text1"/>
                <w:sz w:val="15"/>
                <w:szCs w:val="15"/>
                <w:lang w:val="fr-FR"/>
              </w:rPr>
              <w:t>l'eau</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sans</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végétation</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w:t>
            </w:r>
          </w:p>
        </w:tc>
        <w:tc>
          <w:tcPr>
            <w:tcW w:w="2360" w:type="dxa"/>
            <w:vMerge w:val="restart"/>
            <w:tcBorders>
              <w:right w:val="single" w:sz="8" w:space="0" w:color="366092"/>
            </w:tcBorders>
            <w:vAlign w:val="bottom"/>
          </w:tcPr>
          <w:p w14:paraId="74EAF53A" w14:textId="77777777"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0,30</w:t>
            </w:r>
          </w:p>
        </w:tc>
        <w:tc>
          <w:tcPr>
            <w:tcW w:w="0" w:type="dxa"/>
            <w:vAlign w:val="bottom"/>
          </w:tcPr>
          <w:p w14:paraId="74CE9738" w14:textId="77777777" w:rsidR="00001287" w:rsidRPr="00383C1B" w:rsidRDefault="00001287">
            <w:pPr>
              <w:rPr>
                <w:color w:val="000000" w:themeColor="text1"/>
                <w:sz w:val="1"/>
                <w:szCs w:val="1"/>
              </w:rPr>
            </w:pPr>
          </w:p>
        </w:tc>
      </w:tr>
      <w:tr w:rsidR="00B7074B" w:rsidRPr="00383C1B" w14:paraId="35900D87" w14:textId="77777777">
        <w:trPr>
          <w:trHeight w:val="90"/>
        </w:trPr>
        <w:tc>
          <w:tcPr>
            <w:tcW w:w="3860" w:type="dxa"/>
            <w:vMerge w:val="restart"/>
            <w:tcBorders>
              <w:right w:val="single" w:sz="8" w:space="0" w:color="366092"/>
            </w:tcBorders>
            <w:vAlign w:val="bottom"/>
          </w:tcPr>
          <w:p w14:paraId="04B0A120" w14:textId="6CB6DC05"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Dallage</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sur</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sable,</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gravier,</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w:t>
            </w:r>
          </w:p>
        </w:tc>
        <w:tc>
          <w:tcPr>
            <w:tcW w:w="2360" w:type="dxa"/>
            <w:vMerge/>
            <w:tcBorders>
              <w:right w:val="single" w:sz="8" w:space="0" w:color="366092"/>
            </w:tcBorders>
            <w:vAlign w:val="bottom"/>
          </w:tcPr>
          <w:p w14:paraId="0722016D" w14:textId="77777777" w:rsidR="00001287" w:rsidRPr="00383C1B" w:rsidRDefault="00001287">
            <w:pPr>
              <w:rPr>
                <w:color w:val="000000" w:themeColor="text1"/>
                <w:sz w:val="7"/>
                <w:szCs w:val="7"/>
              </w:rPr>
            </w:pPr>
          </w:p>
        </w:tc>
        <w:tc>
          <w:tcPr>
            <w:tcW w:w="0" w:type="dxa"/>
            <w:vAlign w:val="bottom"/>
          </w:tcPr>
          <w:p w14:paraId="3E9D59EF" w14:textId="77777777" w:rsidR="00001287" w:rsidRPr="00383C1B" w:rsidRDefault="00001287">
            <w:pPr>
              <w:rPr>
                <w:color w:val="000000" w:themeColor="text1"/>
                <w:sz w:val="1"/>
                <w:szCs w:val="1"/>
              </w:rPr>
            </w:pPr>
          </w:p>
        </w:tc>
      </w:tr>
      <w:tr w:rsidR="00B7074B" w:rsidRPr="00383C1B" w14:paraId="4F42D191" w14:textId="77777777">
        <w:trPr>
          <w:trHeight w:val="112"/>
        </w:trPr>
        <w:tc>
          <w:tcPr>
            <w:tcW w:w="3860" w:type="dxa"/>
            <w:vMerge/>
            <w:tcBorders>
              <w:bottom w:val="single" w:sz="8" w:space="0" w:color="366092"/>
              <w:right w:val="single" w:sz="8" w:space="0" w:color="366092"/>
            </w:tcBorders>
            <w:vAlign w:val="bottom"/>
          </w:tcPr>
          <w:p w14:paraId="7263B680" w14:textId="77777777" w:rsidR="00001287" w:rsidRPr="00383C1B" w:rsidRDefault="00001287">
            <w:pPr>
              <w:rPr>
                <w:color w:val="000000" w:themeColor="text1"/>
                <w:sz w:val="9"/>
                <w:szCs w:val="9"/>
              </w:rPr>
            </w:pPr>
          </w:p>
        </w:tc>
        <w:tc>
          <w:tcPr>
            <w:tcW w:w="2360" w:type="dxa"/>
            <w:tcBorders>
              <w:bottom w:val="single" w:sz="8" w:space="0" w:color="366092"/>
              <w:right w:val="single" w:sz="8" w:space="0" w:color="366092"/>
            </w:tcBorders>
            <w:vAlign w:val="bottom"/>
          </w:tcPr>
          <w:p w14:paraId="765D511F" w14:textId="77777777" w:rsidR="00001287" w:rsidRPr="00383C1B" w:rsidRDefault="00001287">
            <w:pPr>
              <w:rPr>
                <w:color w:val="000000" w:themeColor="text1"/>
                <w:sz w:val="9"/>
                <w:szCs w:val="9"/>
              </w:rPr>
            </w:pPr>
          </w:p>
        </w:tc>
        <w:tc>
          <w:tcPr>
            <w:tcW w:w="0" w:type="dxa"/>
            <w:vAlign w:val="bottom"/>
          </w:tcPr>
          <w:p w14:paraId="74FDFF94" w14:textId="77777777" w:rsidR="00001287" w:rsidRPr="00383C1B" w:rsidRDefault="00001287">
            <w:pPr>
              <w:rPr>
                <w:color w:val="000000" w:themeColor="text1"/>
                <w:sz w:val="1"/>
                <w:szCs w:val="1"/>
              </w:rPr>
            </w:pPr>
          </w:p>
        </w:tc>
      </w:tr>
      <w:tr w:rsidR="00B7074B" w:rsidRPr="00383C1B" w14:paraId="4B47BC52" w14:textId="77777777">
        <w:trPr>
          <w:trHeight w:val="191"/>
        </w:trPr>
        <w:tc>
          <w:tcPr>
            <w:tcW w:w="3860" w:type="dxa"/>
            <w:tcBorders>
              <w:right w:val="single" w:sz="8" w:space="0" w:color="366092"/>
            </w:tcBorders>
            <w:vAlign w:val="bottom"/>
          </w:tcPr>
          <w:p w14:paraId="516E8ACE" w14:textId="26937CC3" w:rsidR="00001287" w:rsidRPr="00383C1B" w:rsidRDefault="004B7E54">
            <w:pPr>
              <w:jc w:val="center"/>
              <w:rPr>
                <w:color w:val="000000" w:themeColor="text1"/>
                <w:sz w:val="20"/>
                <w:szCs w:val="20"/>
                <w:lang w:val="fr-FR"/>
              </w:rPr>
            </w:pPr>
            <w:r w:rsidRPr="00383C1B">
              <w:rPr>
                <w:rFonts w:ascii="Calibri" w:eastAsia="Calibri" w:hAnsi="Calibri" w:cs="Calibri"/>
                <w:color w:val="000000" w:themeColor="text1"/>
                <w:sz w:val="15"/>
                <w:szCs w:val="15"/>
                <w:lang w:val="fr-FR"/>
              </w:rPr>
              <w:t>Revêtement</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perméable</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pour</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l'air</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e</w:t>
            </w:r>
            <w:r w:rsidR="00383C1B">
              <w:rPr>
                <w:rFonts w:ascii="Calibri" w:eastAsia="Calibri" w:hAnsi="Calibri" w:cs="Calibri"/>
                <w:color w:val="000000" w:themeColor="text1"/>
                <w:sz w:val="15"/>
                <w:szCs w:val="15"/>
                <w:lang w:val="fr-FR"/>
              </w:rPr>
              <w:t xml:space="preserve">t </w:t>
            </w:r>
            <w:r w:rsidRPr="00383C1B">
              <w:rPr>
                <w:rFonts w:ascii="Calibri" w:eastAsia="Calibri" w:hAnsi="Calibri" w:cs="Calibri"/>
                <w:color w:val="000000" w:themeColor="text1"/>
                <w:sz w:val="15"/>
                <w:szCs w:val="15"/>
                <w:lang w:val="fr-FR"/>
              </w:rPr>
              <w:t>l'ea</w:t>
            </w:r>
            <w:r w:rsidR="00383C1B">
              <w:rPr>
                <w:rFonts w:ascii="Calibri" w:eastAsia="Calibri" w:hAnsi="Calibri" w:cs="Calibri"/>
                <w:color w:val="000000" w:themeColor="text1"/>
                <w:sz w:val="15"/>
                <w:szCs w:val="15"/>
                <w:lang w:val="fr-FR"/>
              </w:rPr>
              <w:t xml:space="preserve">u </w:t>
            </w:r>
            <w:r w:rsidRPr="00383C1B">
              <w:rPr>
                <w:rFonts w:ascii="Calibri" w:eastAsia="Calibri" w:hAnsi="Calibri" w:cs="Calibri"/>
                <w:color w:val="000000" w:themeColor="text1"/>
                <w:sz w:val="15"/>
                <w:szCs w:val="15"/>
                <w:lang w:val="fr-FR"/>
              </w:rPr>
              <w:t>avec</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végétation</w:t>
            </w:r>
            <w:r w:rsidR="00383C1B">
              <w:rPr>
                <w:rFonts w:ascii="Calibri" w:eastAsia="Calibri" w:hAnsi="Calibri" w:cs="Calibri"/>
                <w:color w:val="000000" w:themeColor="text1"/>
                <w:sz w:val="15"/>
                <w:szCs w:val="15"/>
                <w:lang w:val="fr-FR"/>
              </w:rPr>
              <w:t xml:space="preserve"> </w:t>
            </w:r>
            <w:r w:rsidRPr="00383C1B">
              <w:rPr>
                <w:rFonts w:ascii="Calibri" w:eastAsia="Calibri" w:hAnsi="Calibri" w:cs="Calibri"/>
                <w:color w:val="000000" w:themeColor="text1"/>
                <w:sz w:val="15"/>
                <w:szCs w:val="15"/>
                <w:lang w:val="fr-FR"/>
              </w:rPr>
              <w:t>:</w:t>
            </w:r>
          </w:p>
        </w:tc>
        <w:tc>
          <w:tcPr>
            <w:tcW w:w="2360" w:type="dxa"/>
            <w:vMerge w:val="restart"/>
            <w:tcBorders>
              <w:right w:val="single" w:sz="8" w:space="0" w:color="366092"/>
            </w:tcBorders>
            <w:vAlign w:val="bottom"/>
          </w:tcPr>
          <w:p w14:paraId="18CFE697" w14:textId="77777777"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0,50</w:t>
            </w:r>
          </w:p>
        </w:tc>
        <w:tc>
          <w:tcPr>
            <w:tcW w:w="0" w:type="dxa"/>
            <w:vAlign w:val="bottom"/>
          </w:tcPr>
          <w:p w14:paraId="7ACDFBF4" w14:textId="77777777" w:rsidR="00001287" w:rsidRPr="00383C1B" w:rsidRDefault="00001287">
            <w:pPr>
              <w:rPr>
                <w:color w:val="000000" w:themeColor="text1"/>
                <w:sz w:val="1"/>
                <w:szCs w:val="1"/>
              </w:rPr>
            </w:pPr>
          </w:p>
        </w:tc>
      </w:tr>
      <w:tr w:rsidR="00B7074B" w:rsidRPr="00383C1B" w14:paraId="63904BB2" w14:textId="77777777">
        <w:trPr>
          <w:trHeight w:val="90"/>
        </w:trPr>
        <w:tc>
          <w:tcPr>
            <w:tcW w:w="3860" w:type="dxa"/>
            <w:vMerge w:val="restart"/>
            <w:tcBorders>
              <w:right w:val="single" w:sz="8" w:space="0" w:color="366092"/>
            </w:tcBorders>
            <w:vAlign w:val="bottom"/>
          </w:tcPr>
          <w:p w14:paraId="1A107939" w14:textId="29FE3D2F"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Dallage</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avec</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végétation</w:t>
            </w:r>
          </w:p>
        </w:tc>
        <w:tc>
          <w:tcPr>
            <w:tcW w:w="2360" w:type="dxa"/>
            <w:vMerge/>
            <w:tcBorders>
              <w:right w:val="single" w:sz="8" w:space="0" w:color="366092"/>
            </w:tcBorders>
            <w:vAlign w:val="bottom"/>
          </w:tcPr>
          <w:p w14:paraId="0507349C" w14:textId="77777777" w:rsidR="00001287" w:rsidRPr="00383C1B" w:rsidRDefault="00001287">
            <w:pPr>
              <w:rPr>
                <w:color w:val="000000" w:themeColor="text1"/>
                <w:sz w:val="7"/>
                <w:szCs w:val="7"/>
              </w:rPr>
            </w:pPr>
          </w:p>
        </w:tc>
        <w:tc>
          <w:tcPr>
            <w:tcW w:w="0" w:type="dxa"/>
            <w:vAlign w:val="bottom"/>
          </w:tcPr>
          <w:p w14:paraId="007A014B" w14:textId="77777777" w:rsidR="00001287" w:rsidRPr="00383C1B" w:rsidRDefault="00001287">
            <w:pPr>
              <w:rPr>
                <w:color w:val="000000" w:themeColor="text1"/>
                <w:sz w:val="1"/>
                <w:szCs w:val="1"/>
              </w:rPr>
            </w:pPr>
          </w:p>
        </w:tc>
      </w:tr>
      <w:tr w:rsidR="00B7074B" w:rsidRPr="00383C1B" w14:paraId="1927C40B" w14:textId="77777777">
        <w:trPr>
          <w:trHeight w:val="112"/>
        </w:trPr>
        <w:tc>
          <w:tcPr>
            <w:tcW w:w="3860" w:type="dxa"/>
            <w:vMerge/>
            <w:tcBorders>
              <w:bottom w:val="single" w:sz="8" w:space="0" w:color="366092"/>
              <w:right w:val="single" w:sz="8" w:space="0" w:color="366092"/>
            </w:tcBorders>
            <w:vAlign w:val="bottom"/>
          </w:tcPr>
          <w:p w14:paraId="31B4E75F" w14:textId="77777777" w:rsidR="00001287" w:rsidRPr="00383C1B" w:rsidRDefault="00001287">
            <w:pPr>
              <w:rPr>
                <w:color w:val="000000" w:themeColor="text1"/>
                <w:sz w:val="9"/>
                <w:szCs w:val="9"/>
              </w:rPr>
            </w:pPr>
          </w:p>
        </w:tc>
        <w:tc>
          <w:tcPr>
            <w:tcW w:w="2360" w:type="dxa"/>
            <w:tcBorders>
              <w:bottom w:val="single" w:sz="8" w:space="0" w:color="366092"/>
              <w:right w:val="single" w:sz="8" w:space="0" w:color="366092"/>
            </w:tcBorders>
            <w:vAlign w:val="bottom"/>
          </w:tcPr>
          <w:p w14:paraId="041D088C" w14:textId="77777777" w:rsidR="00001287" w:rsidRPr="00383C1B" w:rsidRDefault="00001287">
            <w:pPr>
              <w:rPr>
                <w:color w:val="000000" w:themeColor="text1"/>
                <w:sz w:val="9"/>
                <w:szCs w:val="9"/>
              </w:rPr>
            </w:pPr>
          </w:p>
        </w:tc>
        <w:tc>
          <w:tcPr>
            <w:tcW w:w="0" w:type="dxa"/>
            <w:vAlign w:val="bottom"/>
          </w:tcPr>
          <w:p w14:paraId="68DD9EF3" w14:textId="77777777" w:rsidR="00001287" w:rsidRPr="00383C1B" w:rsidRDefault="00001287">
            <w:pPr>
              <w:rPr>
                <w:color w:val="000000" w:themeColor="text1"/>
                <w:sz w:val="1"/>
                <w:szCs w:val="1"/>
              </w:rPr>
            </w:pPr>
          </w:p>
        </w:tc>
      </w:tr>
      <w:tr w:rsidR="00B7074B" w:rsidRPr="00383C1B" w14:paraId="374B5903" w14:textId="77777777">
        <w:trPr>
          <w:trHeight w:val="281"/>
        </w:trPr>
        <w:tc>
          <w:tcPr>
            <w:tcW w:w="3860" w:type="dxa"/>
            <w:tcBorders>
              <w:right w:val="single" w:sz="8" w:space="0" w:color="366092"/>
            </w:tcBorders>
            <w:vAlign w:val="bottom"/>
          </w:tcPr>
          <w:p w14:paraId="2598A5D3" w14:textId="46F882CE" w:rsidR="00001287" w:rsidRPr="00383C1B" w:rsidRDefault="004B7E54">
            <w:pPr>
              <w:jc w:val="center"/>
              <w:rPr>
                <w:color w:val="000000" w:themeColor="text1"/>
                <w:sz w:val="20"/>
                <w:szCs w:val="20"/>
                <w:lang w:val="fr-FR"/>
              </w:rPr>
            </w:pPr>
            <w:r w:rsidRPr="00383C1B">
              <w:rPr>
                <w:rFonts w:ascii="Calibri" w:eastAsia="Calibri" w:hAnsi="Calibri" w:cs="Calibri"/>
                <w:color w:val="000000" w:themeColor="text1"/>
                <w:w w:val="99"/>
                <w:sz w:val="15"/>
                <w:szCs w:val="15"/>
                <w:lang w:val="fr-FR"/>
              </w:rPr>
              <w:t>Espaces</w:t>
            </w:r>
            <w:r w:rsidR="00383C1B">
              <w:rPr>
                <w:rFonts w:ascii="Calibri" w:eastAsia="Calibri" w:hAnsi="Calibri" w:cs="Calibri"/>
                <w:color w:val="000000" w:themeColor="text1"/>
                <w:w w:val="99"/>
                <w:sz w:val="15"/>
                <w:szCs w:val="15"/>
                <w:lang w:val="fr-FR"/>
              </w:rPr>
              <w:t xml:space="preserve"> </w:t>
            </w:r>
            <w:r w:rsidRPr="00383C1B">
              <w:rPr>
                <w:rFonts w:ascii="Calibri" w:eastAsia="Calibri" w:hAnsi="Calibri" w:cs="Calibri"/>
                <w:color w:val="000000" w:themeColor="text1"/>
                <w:w w:val="99"/>
                <w:sz w:val="15"/>
                <w:szCs w:val="15"/>
                <w:lang w:val="fr-FR"/>
              </w:rPr>
              <w:t>verts</w:t>
            </w:r>
            <w:r w:rsidR="00383C1B">
              <w:rPr>
                <w:rFonts w:ascii="Calibri" w:eastAsia="Calibri" w:hAnsi="Calibri" w:cs="Calibri"/>
                <w:color w:val="000000" w:themeColor="text1"/>
                <w:w w:val="99"/>
                <w:sz w:val="15"/>
                <w:szCs w:val="15"/>
                <w:lang w:val="fr-FR"/>
              </w:rPr>
              <w:t xml:space="preserve"> sur </w:t>
            </w:r>
            <w:r w:rsidRPr="00383C1B">
              <w:rPr>
                <w:rFonts w:ascii="Calibri" w:eastAsia="Calibri" w:hAnsi="Calibri" w:cs="Calibri"/>
                <w:color w:val="000000" w:themeColor="text1"/>
                <w:w w:val="99"/>
                <w:sz w:val="15"/>
                <w:szCs w:val="15"/>
                <w:lang w:val="fr-FR"/>
              </w:rPr>
              <w:t>dall</w:t>
            </w:r>
            <w:r w:rsidR="00383C1B">
              <w:rPr>
                <w:rFonts w:ascii="Calibri" w:eastAsia="Calibri" w:hAnsi="Calibri" w:cs="Calibri"/>
                <w:color w:val="000000" w:themeColor="text1"/>
                <w:w w:val="99"/>
                <w:sz w:val="15"/>
                <w:szCs w:val="15"/>
                <w:lang w:val="fr-FR"/>
              </w:rPr>
              <w:t xml:space="preserve">e : </w:t>
            </w:r>
            <w:r w:rsidRPr="00383C1B">
              <w:rPr>
                <w:rFonts w:ascii="Calibri" w:eastAsia="Calibri" w:hAnsi="Calibri" w:cs="Calibri"/>
                <w:color w:val="000000" w:themeColor="text1"/>
                <w:w w:val="99"/>
                <w:sz w:val="15"/>
                <w:szCs w:val="15"/>
                <w:lang w:val="fr-FR"/>
              </w:rPr>
              <w:t>épaisseur</w:t>
            </w:r>
            <w:r w:rsidR="00383C1B">
              <w:rPr>
                <w:rFonts w:ascii="Calibri" w:eastAsia="Calibri" w:hAnsi="Calibri" w:cs="Calibri"/>
                <w:color w:val="000000" w:themeColor="text1"/>
                <w:w w:val="99"/>
                <w:sz w:val="15"/>
                <w:szCs w:val="15"/>
                <w:lang w:val="fr-FR"/>
              </w:rPr>
              <w:t xml:space="preserve"> </w:t>
            </w:r>
            <w:r w:rsidRPr="00383C1B">
              <w:rPr>
                <w:rFonts w:ascii="Calibri" w:eastAsia="Calibri" w:hAnsi="Calibri" w:cs="Calibri"/>
                <w:color w:val="000000" w:themeColor="text1"/>
                <w:w w:val="99"/>
                <w:sz w:val="15"/>
                <w:szCs w:val="15"/>
                <w:lang w:val="fr-FR"/>
              </w:rPr>
              <w:t>sol</w:t>
            </w:r>
            <w:r w:rsidR="00383C1B">
              <w:rPr>
                <w:rFonts w:ascii="Calibri" w:eastAsia="Calibri" w:hAnsi="Calibri" w:cs="Calibri"/>
                <w:color w:val="000000" w:themeColor="text1"/>
                <w:w w:val="99"/>
                <w:sz w:val="15"/>
                <w:szCs w:val="15"/>
                <w:lang w:val="fr-FR"/>
              </w:rPr>
              <w:t xml:space="preserve"> </w:t>
            </w:r>
            <w:r w:rsidRPr="00383C1B">
              <w:rPr>
                <w:rFonts w:ascii="Calibri" w:eastAsia="Calibri" w:hAnsi="Calibri" w:cs="Calibri"/>
                <w:color w:val="000000" w:themeColor="text1"/>
                <w:w w:val="99"/>
                <w:sz w:val="15"/>
                <w:szCs w:val="15"/>
                <w:lang w:val="fr-FR"/>
              </w:rPr>
              <w:t>80</w:t>
            </w:r>
            <w:r w:rsidR="00383C1B">
              <w:rPr>
                <w:rFonts w:ascii="Calibri" w:eastAsia="Calibri" w:hAnsi="Calibri" w:cs="Calibri"/>
                <w:color w:val="000000" w:themeColor="text1"/>
                <w:w w:val="99"/>
                <w:sz w:val="15"/>
                <w:szCs w:val="15"/>
                <w:lang w:val="fr-FR"/>
              </w:rPr>
              <w:t xml:space="preserve"> </w:t>
            </w:r>
            <w:r w:rsidRPr="00383C1B">
              <w:rPr>
                <w:rFonts w:ascii="Calibri" w:eastAsia="Calibri" w:hAnsi="Calibri" w:cs="Calibri"/>
                <w:color w:val="000000" w:themeColor="text1"/>
                <w:w w:val="99"/>
                <w:sz w:val="15"/>
                <w:szCs w:val="15"/>
                <w:lang w:val="fr-FR"/>
              </w:rPr>
              <w:t>cm</w:t>
            </w:r>
            <w:r w:rsidR="00383C1B">
              <w:rPr>
                <w:rFonts w:ascii="Calibri" w:eastAsia="Calibri" w:hAnsi="Calibri" w:cs="Calibri"/>
                <w:color w:val="000000" w:themeColor="text1"/>
                <w:w w:val="99"/>
                <w:sz w:val="15"/>
                <w:szCs w:val="15"/>
                <w:lang w:val="fr-FR"/>
              </w:rPr>
              <w:t xml:space="preserve"> </w:t>
            </w:r>
            <w:r w:rsidRPr="00383C1B">
              <w:rPr>
                <w:rFonts w:ascii="Calibri" w:eastAsia="Calibri" w:hAnsi="Calibri" w:cs="Calibri"/>
                <w:color w:val="000000" w:themeColor="text1"/>
                <w:w w:val="99"/>
                <w:sz w:val="15"/>
                <w:szCs w:val="15"/>
                <w:lang w:val="fr-FR"/>
              </w:rPr>
              <w:t>max</w:t>
            </w:r>
          </w:p>
        </w:tc>
        <w:tc>
          <w:tcPr>
            <w:tcW w:w="2360" w:type="dxa"/>
            <w:tcBorders>
              <w:right w:val="single" w:sz="8" w:space="0" w:color="366092"/>
            </w:tcBorders>
            <w:vAlign w:val="bottom"/>
          </w:tcPr>
          <w:p w14:paraId="6C1E6298" w14:textId="77777777"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0,70</w:t>
            </w:r>
          </w:p>
        </w:tc>
        <w:tc>
          <w:tcPr>
            <w:tcW w:w="0" w:type="dxa"/>
            <w:vAlign w:val="bottom"/>
          </w:tcPr>
          <w:p w14:paraId="64B96457" w14:textId="77777777" w:rsidR="00001287" w:rsidRPr="00383C1B" w:rsidRDefault="00001287">
            <w:pPr>
              <w:rPr>
                <w:color w:val="000000" w:themeColor="text1"/>
                <w:sz w:val="1"/>
                <w:szCs w:val="1"/>
              </w:rPr>
            </w:pPr>
          </w:p>
        </w:tc>
      </w:tr>
      <w:tr w:rsidR="00B7074B" w:rsidRPr="00383C1B" w14:paraId="78C45613" w14:textId="77777777">
        <w:trPr>
          <w:trHeight w:val="112"/>
        </w:trPr>
        <w:tc>
          <w:tcPr>
            <w:tcW w:w="3860" w:type="dxa"/>
            <w:tcBorders>
              <w:bottom w:val="single" w:sz="8" w:space="0" w:color="366092"/>
              <w:right w:val="single" w:sz="8" w:space="0" w:color="366092"/>
            </w:tcBorders>
            <w:vAlign w:val="bottom"/>
          </w:tcPr>
          <w:p w14:paraId="60A2A825" w14:textId="77777777" w:rsidR="00001287" w:rsidRPr="00383C1B" w:rsidRDefault="00001287">
            <w:pPr>
              <w:rPr>
                <w:color w:val="000000" w:themeColor="text1"/>
                <w:sz w:val="9"/>
                <w:szCs w:val="9"/>
              </w:rPr>
            </w:pPr>
          </w:p>
        </w:tc>
        <w:tc>
          <w:tcPr>
            <w:tcW w:w="2360" w:type="dxa"/>
            <w:tcBorders>
              <w:bottom w:val="single" w:sz="8" w:space="0" w:color="366092"/>
              <w:right w:val="single" w:sz="8" w:space="0" w:color="366092"/>
            </w:tcBorders>
            <w:vAlign w:val="bottom"/>
          </w:tcPr>
          <w:p w14:paraId="5B198E66" w14:textId="77777777" w:rsidR="00001287" w:rsidRPr="00383C1B" w:rsidRDefault="00001287">
            <w:pPr>
              <w:rPr>
                <w:color w:val="000000" w:themeColor="text1"/>
                <w:sz w:val="9"/>
                <w:szCs w:val="9"/>
              </w:rPr>
            </w:pPr>
          </w:p>
        </w:tc>
        <w:tc>
          <w:tcPr>
            <w:tcW w:w="0" w:type="dxa"/>
            <w:vAlign w:val="bottom"/>
          </w:tcPr>
          <w:p w14:paraId="7E78BBAA" w14:textId="77777777" w:rsidR="00001287" w:rsidRPr="00383C1B" w:rsidRDefault="00001287">
            <w:pPr>
              <w:rPr>
                <w:color w:val="000000" w:themeColor="text1"/>
                <w:sz w:val="1"/>
                <w:szCs w:val="1"/>
              </w:rPr>
            </w:pPr>
          </w:p>
        </w:tc>
      </w:tr>
      <w:tr w:rsidR="00B7074B" w:rsidRPr="00383C1B" w14:paraId="53E7B2A4" w14:textId="77777777">
        <w:trPr>
          <w:trHeight w:val="281"/>
        </w:trPr>
        <w:tc>
          <w:tcPr>
            <w:tcW w:w="3860" w:type="dxa"/>
            <w:tcBorders>
              <w:right w:val="single" w:sz="8" w:space="0" w:color="366092"/>
            </w:tcBorders>
            <w:vAlign w:val="bottom"/>
          </w:tcPr>
          <w:p w14:paraId="1F2717B5" w14:textId="243D41DF"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Pleine</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terre</w:t>
            </w:r>
          </w:p>
        </w:tc>
        <w:tc>
          <w:tcPr>
            <w:tcW w:w="2360" w:type="dxa"/>
            <w:tcBorders>
              <w:right w:val="single" w:sz="8" w:space="0" w:color="366092"/>
            </w:tcBorders>
            <w:vAlign w:val="bottom"/>
          </w:tcPr>
          <w:p w14:paraId="39C53785" w14:textId="77777777"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1,00</w:t>
            </w:r>
          </w:p>
        </w:tc>
        <w:tc>
          <w:tcPr>
            <w:tcW w:w="0" w:type="dxa"/>
            <w:vAlign w:val="bottom"/>
          </w:tcPr>
          <w:p w14:paraId="5DEFCF11" w14:textId="77777777" w:rsidR="00001287" w:rsidRPr="00383C1B" w:rsidRDefault="00001287">
            <w:pPr>
              <w:rPr>
                <w:color w:val="000000" w:themeColor="text1"/>
                <w:sz w:val="1"/>
                <w:szCs w:val="1"/>
              </w:rPr>
            </w:pPr>
          </w:p>
        </w:tc>
      </w:tr>
      <w:tr w:rsidR="00B7074B" w:rsidRPr="00383C1B" w14:paraId="2C5B6F08" w14:textId="77777777">
        <w:trPr>
          <w:trHeight w:val="112"/>
        </w:trPr>
        <w:tc>
          <w:tcPr>
            <w:tcW w:w="3860" w:type="dxa"/>
            <w:tcBorders>
              <w:bottom w:val="single" w:sz="8" w:space="0" w:color="366092"/>
              <w:right w:val="single" w:sz="8" w:space="0" w:color="366092"/>
            </w:tcBorders>
            <w:vAlign w:val="bottom"/>
          </w:tcPr>
          <w:p w14:paraId="7ABD13E4" w14:textId="77777777" w:rsidR="00001287" w:rsidRPr="00383C1B" w:rsidRDefault="00001287">
            <w:pPr>
              <w:rPr>
                <w:color w:val="000000" w:themeColor="text1"/>
                <w:sz w:val="9"/>
                <w:szCs w:val="9"/>
              </w:rPr>
            </w:pPr>
          </w:p>
        </w:tc>
        <w:tc>
          <w:tcPr>
            <w:tcW w:w="2360" w:type="dxa"/>
            <w:tcBorders>
              <w:bottom w:val="single" w:sz="8" w:space="0" w:color="366092"/>
              <w:right w:val="single" w:sz="8" w:space="0" w:color="366092"/>
            </w:tcBorders>
            <w:vAlign w:val="bottom"/>
          </w:tcPr>
          <w:p w14:paraId="42B11B9F" w14:textId="77777777" w:rsidR="00001287" w:rsidRPr="00383C1B" w:rsidRDefault="00001287">
            <w:pPr>
              <w:rPr>
                <w:color w:val="000000" w:themeColor="text1"/>
                <w:sz w:val="9"/>
                <w:szCs w:val="9"/>
              </w:rPr>
            </w:pPr>
          </w:p>
        </w:tc>
        <w:tc>
          <w:tcPr>
            <w:tcW w:w="0" w:type="dxa"/>
            <w:vAlign w:val="bottom"/>
          </w:tcPr>
          <w:p w14:paraId="1F7D7E1A" w14:textId="77777777" w:rsidR="00001287" w:rsidRPr="00383C1B" w:rsidRDefault="00001287">
            <w:pPr>
              <w:rPr>
                <w:color w:val="000000" w:themeColor="text1"/>
                <w:sz w:val="1"/>
                <w:szCs w:val="1"/>
              </w:rPr>
            </w:pPr>
          </w:p>
        </w:tc>
      </w:tr>
      <w:tr w:rsidR="00B7074B" w:rsidRPr="00383C1B" w14:paraId="1EB2A1B5" w14:textId="77777777">
        <w:trPr>
          <w:trHeight w:val="281"/>
        </w:trPr>
        <w:tc>
          <w:tcPr>
            <w:tcW w:w="3860" w:type="dxa"/>
            <w:tcBorders>
              <w:right w:val="single" w:sz="8" w:space="0" w:color="366092"/>
            </w:tcBorders>
            <w:vAlign w:val="bottom"/>
          </w:tcPr>
          <w:p w14:paraId="4ABF599A" w14:textId="6DA60CBC"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Végétalisation</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de</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murs</w:t>
            </w:r>
          </w:p>
        </w:tc>
        <w:tc>
          <w:tcPr>
            <w:tcW w:w="2360" w:type="dxa"/>
            <w:tcBorders>
              <w:right w:val="single" w:sz="8" w:space="0" w:color="366092"/>
            </w:tcBorders>
            <w:vAlign w:val="bottom"/>
          </w:tcPr>
          <w:p w14:paraId="29DD3EAA" w14:textId="77777777"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0,50</w:t>
            </w:r>
          </w:p>
        </w:tc>
        <w:tc>
          <w:tcPr>
            <w:tcW w:w="0" w:type="dxa"/>
            <w:vAlign w:val="bottom"/>
          </w:tcPr>
          <w:p w14:paraId="27B9D1CE" w14:textId="77777777" w:rsidR="00001287" w:rsidRPr="00383C1B" w:rsidRDefault="00001287">
            <w:pPr>
              <w:rPr>
                <w:color w:val="000000" w:themeColor="text1"/>
                <w:sz w:val="1"/>
                <w:szCs w:val="1"/>
              </w:rPr>
            </w:pPr>
          </w:p>
        </w:tc>
      </w:tr>
      <w:tr w:rsidR="00B7074B" w:rsidRPr="00383C1B" w14:paraId="75A99574" w14:textId="77777777">
        <w:trPr>
          <w:trHeight w:val="112"/>
        </w:trPr>
        <w:tc>
          <w:tcPr>
            <w:tcW w:w="3860" w:type="dxa"/>
            <w:tcBorders>
              <w:bottom w:val="single" w:sz="8" w:space="0" w:color="366092"/>
              <w:right w:val="single" w:sz="8" w:space="0" w:color="366092"/>
            </w:tcBorders>
            <w:vAlign w:val="bottom"/>
          </w:tcPr>
          <w:p w14:paraId="45F25660" w14:textId="77777777" w:rsidR="00001287" w:rsidRPr="00383C1B" w:rsidRDefault="00001287">
            <w:pPr>
              <w:rPr>
                <w:color w:val="000000" w:themeColor="text1"/>
                <w:sz w:val="9"/>
                <w:szCs w:val="9"/>
              </w:rPr>
            </w:pPr>
          </w:p>
        </w:tc>
        <w:tc>
          <w:tcPr>
            <w:tcW w:w="2360" w:type="dxa"/>
            <w:tcBorders>
              <w:bottom w:val="single" w:sz="8" w:space="0" w:color="366092"/>
              <w:right w:val="single" w:sz="8" w:space="0" w:color="366092"/>
            </w:tcBorders>
            <w:vAlign w:val="bottom"/>
          </w:tcPr>
          <w:p w14:paraId="7CE86E7F" w14:textId="77777777" w:rsidR="00001287" w:rsidRPr="00383C1B" w:rsidRDefault="00001287">
            <w:pPr>
              <w:rPr>
                <w:color w:val="000000" w:themeColor="text1"/>
                <w:sz w:val="9"/>
                <w:szCs w:val="9"/>
              </w:rPr>
            </w:pPr>
          </w:p>
        </w:tc>
        <w:tc>
          <w:tcPr>
            <w:tcW w:w="0" w:type="dxa"/>
            <w:vAlign w:val="bottom"/>
          </w:tcPr>
          <w:p w14:paraId="7BE4053B" w14:textId="77777777" w:rsidR="00001287" w:rsidRPr="00383C1B" w:rsidRDefault="00001287">
            <w:pPr>
              <w:rPr>
                <w:color w:val="000000" w:themeColor="text1"/>
                <w:sz w:val="1"/>
                <w:szCs w:val="1"/>
              </w:rPr>
            </w:pPr>
          </w:p>
        </w:tc>
      </w:tr>
      <w:tr w:rsidR="00B7074B" w:rsidRPr="00383C1B" w14:paraId="714BEC66" w14:textId="77777777">
        <w:trPr>
          <w:trHeight w:val="281"/>
        </w:trPr>
        <w:tc>
          <w:tcPr>
            <w:tcW w:w="3860" w:type="dxa"/>
            <w:tcBorders>
              <w:right w:val="single" w:sz="8" w:space="0" w:color="366092"/>
            </w:tcBorders>
            <w:vAlign w:val="bottom"/>
          </w:tcPr>
          <w:p w14:paraId="05D76813" w14:textId="3634BB21"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Toiture</w:t>
            </w:r>
            <w:r w:rsidR="00383C1B">
              <w:rPr>
                <w:rFonts w:ascii="Calibri" w:eastAsia="Calibri" w:hAnsi="Calibri" w:cs="Calibri"/>
                <w:color w:val="000000" w:themeColor="text1"/>
                <w:sz w:val="15"/>
                <w:szCs w:val="15"/>
              </w:rPr>
              <w:t xml:space="preserve"> </w:t>
            </w:r>
            <w:r w:rsidRPr="00383C1B">
              <w:rPr>
                <w:rFonts w:ascii="Calibri" w:eastAsia="Calibri" w:hAnsi="Calibri" w:cs="Calibri"/>
                <w:color w:val="000000" w:themeColor="text1"/>
                <w:sz w:val="15"/>
                <w:szCs w:val="15"/>
              </w:rPr>
              <w:t>plantée</w:t>
            </w:r>
          </w:p>
        </w:tc>
        <w:tc>
          <w:tcPr>
            <w:tcW w:w="2360" w:type="dxa"/>
            <w:tcBorders>
              <w:right w:val="single" w:sz="8" w:space="0" w:color="366092"/>
            </w:tcBorders>
            <w:vAlign w:val="bottom"/>
          </w:tcPr>
          <w:p w14:paraId="33C047CB" w14:textId="77777777" w:rsidR="00001287" w:rsidRPr="00383C1B" w:rsidRDefault="004B7E54">
            <w:pPr>
              <w:jc w:val="center"/>
              <w:rPr>
                <w:color w:val="000000" w:themeColor="text1"/>
                <w:sz w:val="20"/>
                <w:szCs w:val="20"/>
              </w:rPr>
            </w:pPr>
            <w:r w:rsidRPr="00383C1B">
              <w:rPr>
                <w:rFonts w:ascii="Calibri" w:eastAsia="Calibri" w:hAnsi="Calibri" w:cs="Calibri"/>
                <w:color w:val="000000" w:themeColor="text1"/>
                <w:sz w:val="15"/>
                <w:szCs w:val="15"/>
              </w:rPr>
              <w:t>0,70</w:t>
            </w:r>
          </w:p>
        </w:tc>
        <w:tc>
          <w:tcPr>
            <w:tcW w:w="0" w:type="dxa"/>
            <w:vAlign w:val="bottom"/>
          </w:tcPr>
          <w:p w14:paraId="728EF4A2" w14:textId="77777777" w:rsidR="00001287" w:rsidRPr="00383C1B" w:rsidRDefault="00001287">
            <w:pPr>
              <w:rPr>
                <w:color w:val="000000" w:themeColor="text1"/>
                <w:sz w:val="1"/>
                <w:szCs w:val="1"/>
              </w:rPr>
            </w:pPr>
          </w:p>
        </w:tc>
      </w:tr>
      <w:tr w:rsidR="00001287" w:rsidRPr="00383C1B" w14:paraId="4C83B5DD" w14:textId="77777777">
        <w:trPr>
          <w:trHeight w:val="108"/>
        </w:trPr>
        <w:tc>
          <w:tcPr>
            <w:tcW w:w="3860" w:type="dxa"/>
            <w:tcBorders>
              <w:bottom w:val="single" w:sz="8" w:space="0" w:color="366092"/>
              <w:right w:val="single" w:sz="8" w:space="0" w:color="366092"/>
            </w:tcBorders>
            <w:vAlign w:val="bottom"/>
          </w:tcPr>
          <w:p w14:paraId="08B90782" w14:textId="77777777" w:rsidR="00001287" w:rsidRPr="00383C1B" w:rsidRDefault="00001287">
            <w:pPr>
              <w:rPr>
                <w:color w:val="000000" w:themeColor="text1"/>
                <w:sz w:val="9"/>
                <w:szCs w:val="9"/>
              </w:rPr>
            </w:pPr>
          </w:p>
        </w:tc>
        <w:tc>
          <w:tcPr>
            <w:tcW w:w="2360" w:type="dxa"/>
            <w:tcBorders>
              <w:bottom w:val="single" w:sz="8" w:space="0" w:color="366092"/>
              <w:right w:val="single" w:sz="8" w:space="0" w:color="366092"/>
            </w:tcBorders>
            <w:vAlign w:val="bottom"/>
          </w:tcPr>
          <w:p w14:paraId="3D61C2D8" w14:textId="77777777" w:rsidR="00001287" w:rsidRPr="00383C1B" w:rsidRDefault="00001287">
            <w:pPr>
              <w:rPr>
                <w:color w:val="000000" w:themeColor="text1"/>
                <w:sz w:val="9"/>
                <w:szCs w:val="9"/>
              </w:rPr>
            </w:pPr>
          </w:p>
        </w:tc>
        <w:tc>
          <w:tcPr>
            <w:tcW w:w="0" w:type="dxa"/>
            <w:vAlign w:val="bottom"/>
          </w:tcPr>
          <w:p w14:paraId="6A7CB048" w14:textId="77777777" w:rsidR="00001287" w:rsidRPr="00383C1B" w:rsidRDefault="00001287">
            <w:pPr>
              <w:rPr>
                <w:color w:val="000000" w:themeColor="text1"/>
                <w:sz w:val="1"/>
                <w:szCs w:val="1"/>
              </w:rPr>
            </w:pPr>
          </w:p>
        </w:tc>
      </w:tr>
    </w:tbl>
    <w:p w14:paraId="73E4B4DA" w14:textId="5271B0FE" w:rsidR="00001287" w:rsidRDefault="00001287">
      <w:pPr>
        <w:spacing w:line="329" w:lineRule="exact"/>
        <w:rPr>
          <w:color w:val="FF0000"/>
          <w:sz w:val="20"/>
          <w:szCs w:val="20"/>
        </w:rPr>
      </w:pPr>
    </w:p>
    <w:p w14:paraId="6E9FEFEA" w14:textId="77777777" w:rsidR="00383C1B" w:rsidRPr="00B7074B" w:rsidRDefault="00383C1B">
      <w:pPr>
        <w:spacing w:line="329" w:lineRule="exact"/>
        <w:rPr>
          <w:color w:val="FF0000"/>
          <w:sz w:val="20"/>
          <w:szCs w:val="20"/>
        </w:rPr>
      </w:pPr>
    </w:p>
    <w:p w14:paraId="23AADD8A" w14:textId="74C23575" w:rsidR="00001287" w:rsidRPr="00383C1B" w:rsidRDefault="004B7E54" w:rsidP="008C38C3">
      <w:pPr>
        <w:jc w:val="both"/>
        <w:outlineLvl w:val="0"/>
        <w:rPr>
          <w:color w:val="000000" w:themeColor="text1"/>
          <w:sz w:val="20"/>
          <w:szCs w:val="20"/>
          <w:lang w:val="fr-FR"/>
        </w:rPr>
      </w:pPr>
      <w:r w:rsidRPr="00383C1B">
        <w:rPr>
          <w:rFonts w:ascii="Calibri" w:eastAsia="Calibri" w:hAnsi="Calibri" w:cs="Calibri"/>
          <w:b/>
          <w:bCs/>
          <w:color w:val="000000" w:themeColor="text1"/>
          <w:lang w:val="fr-FR"/>
        </w:rPr>
        <w:t>Article U 11 – MAI</w:t>
      </w:r>
      <w:r w:rsidR="00C96FD0">
        <w:rPr>
          <w:rFonts w:ascii="Calibri" w:eastAsia="Calibri" w:hAnsi="Calibri" w:cs="Calibri"/>
          <w:b/>
          <w:bCs/>
          <w:color w:val="000000" w:themeColor="text1"/>
          <w:lang w:val="fr-FR"/>
        </w:rPr>
        <w:t>N</w:t>
      </w:r>
      <w:r w:rsidRPr="00383C1B">
        <w:rPr>
          <w:rFonts w:ascii="Calibri" w:eastAsia="Calibri" w:hAnsi="Calibri" w:cs="Calibri"/>
          <w:b/>
          <w:bCs/>
          <w:color w:val="000000" w:themeColor="text1"/>
          <w:lang w:val="fr-FR"/>
        </w:rPr>
        <w:t>TIEN DES ESPACES ET SECTE</w:t>
      </w:r>
      <w:r w:rsidR="008C38C3" w:rsidRPr="00383C1B">
        <w:rPr>
          <w:rFonts w:ascii="Calibri" w:eastAsia="Calibri" w:hAnsi="Calibri" w:cs="Calibri"/>
          <w:b/>
          <w:bCs/>
          <w:color w:val="000000" w:themeColor="text1"/>
          <w:lang w:val="fr-FR"/>
        </w:rPr>
        <w:t xml:space="preserve">URS CONTRIBUANT AUX CONTINUITES </w:t>
      </w:r>
      <w:r w:rsidRPr="00383C1B">
        <w:rPr>
          <w:rFonts w:ascii="Calibri" w:eastAsia="Calibri" w:hAnsi="Calibri" w:cs="Calibri"/>
          <w:b/>
          <w:bCs/>
          <w:color w:val="000000" w:themeColor="text1"/>
          <w:lang w:val="fr-FR"/>
        </w:rPr>
        <w:t>ECOLOGIQUES</w:t>
      </w:r>
      <w:r w:rsidR="008C38C3" w:rsidRPr="00383C1B">
        <w:rPr>
          <w:color w:val="000000" w:themeColor="text1"/>
          <w:sz w:val="20"/>
          <w:szCs w:val="20"/>
          <w:lang w:val="fr-FR"/>
        </w:rPr>
        <w:t xml:space="preserve"> </w:t>
      </w:r>
      <w:r w:rsidRPr="00383C1B">
        <w:rPr>
          <w:rFonts w:ascii="Calibri" w:eastAsia="Calibri" w:hAnsi="Calibri" w:cs="Calibri"/>
          <w:b/>
          <w:bCs/>
          <w:color w:val="000000" w:themeColor="text1"/>
          <w:lang w:val="fr-FR"/>
        </w:rPr>
        <w:t>ET A LA TRAME VERTE ET BLEUE</w:t>
      </w:r>
    </w:p>
    <w:p w14:paraId="6D01C7AE" w14:textId="77777777" w:rsidR="00001287" w:rsidRPr="00383C1B" w:rsidRDefault="00001287" w:rsidP="007C77F4">
      <w:pPr>
        <w:rPr>
          <w:color w:val="000000" w:themeColor="text1"/>
          <w:sz w:val="8"/>
          <w:szCs w:val="8"/>
          <w:lang w:val="fr-FR"/>
        </w:rPr>
      </w:pPr>
    </w:p>
    <w:p w14:paraId="7856422A" w14:textId="77777777" w:rsidR="00001287" w:rsidRPr="00383C1B" w:rsidRDefault="004B7E54">
      <w:pPr>
        <w:spacing w:line="245" w:lineRule="auto"/>
        <w:rPr>
          <w:color w:val="000000" w:themeColor="text1"/>
          <w:sz w:val="20"/>
          <w:szCs w:val="20"/>
          <w:lang w:val="fr-FR"/>
        </w:rPr>
      </w:pPr>
      <w:r w:rsidRPr="00383C1B">
        <w:rPr>
          <w:rFonts w:ascii="Calibri" w:eastAsia="Calibri" w:hAnsi="Calibri" w:cs="Calibri"/>
          <w:color w:val="000000" w:themeColor="text1"/>
          <w:sz w:val="20"/>
          <w:szCs w:val="20"/>
          <w:lang w:val="fr-FR"/>
        </w:rPr>
        <w:t>Les espaces contribuant aux continuités écologiques et à la trame verte et bleue à protéger, à conserver, ou à requalifier sont identifiés sur les documents graphiques.</w:t>
      </w:r>
    </w:p>
    <w:p w14:paraId="20352B16" w14:textId="3E0E2E2B" w:rsidR="00001287" w:rsidRDefault="00001287">
      <w:pPr>
        <w:spacing w:line="231" w:lineRule="exact"/>
        <w:rPr>
          <w:color w:val="FF0000"/>
          <w:sz w:val="20"/>
          <w:szCs w:val="20"/>
          <w:lang w:val="fr-FR"/>
        </w:rPr>
      </w:pPr>
    </w:p>
    <w:p w14:paraId="410E08BA" w14:textId="77777777" w:rsidR="00383C1B" w:rsidRPr="00B7074B" w:rsidRDefault="00383C1B">
      <w:pPr>
        <w:spacing w:line="231" w:lineRule="exact"/>
        <w:rPr>
          <w:color w:val="FF0000"/>
          <w:sz w:val="20"/>
          <w:szCs w:val="20"/>
          <w:lang w:val="fr-FR"/>
        </w:rPr>
      </w:pPr>
    </w:p>
    <w:p w14:paraId="3AA8AC6D" w14:textId="77777777" w:rsidR="00001287" w:rsidRPr="00383C1B" w:rsidRDefault="00001287" w:rsidP="007C77F4">
      <w:pPr>
        <w:rPr>
          <w:color w:val="000000" w:themeColor="text1"/>
          <w:sz w:val="16"/>
          <w:szCs w:val="16"/>
          <w:lang w:val="fr-FR"/>
        </w:rPr>
      </w:pPr>
    </w:p>
    <w:p w14:paraId="73EBA36B" w14:textId="665531C2" w:rsidR="00001287" w:rsidRPr="00383C1B" w:rsidRDefault="004B7E54" w:rsidP="00E476C4">
      <w:pPr>
        <w:ind w:left="2560"/>
        <w:outlineLvl w:val="0"/>
        <w:rPr>
          <w:color w:val="000000" w:themeColor="text1"/>
          <w:sz w:val="20"/>
          <w:szCs w:val="20"/>
          <w:lang w:val="fr-FR"/>
        </w:rPr>
      </w:pPr>
      <w:r w:rsidRPr="00383C1B">
        <w:rPr>
          <w:rFonts w:ascii="Arial" w:eastAsia="Arial" w:hAnsi="Arial" w:cs="Arial"/>
          <w:b/>
          <w:bCs/>
          <w:color w:val="000000" w:themeColor="text1"/>
          <w:lang w:val="fr-FR"/>
        </w:rPr>
        <w:t xml:space="preserve">SOUS-SECTION </w:t>
      </w:r>
      <w:r w:rsidR="00564538" w:rsidRPr="00383C1B">
        <w:rPr>
          <w:rFonts w:ascii="Arial" w:eastAsia="Arial" w:hAnsi="Arial" w:cs="Arial"/>
          <w:b/>
          <w:bCs/>
          <w:color w:val="000000" w:themeColor="text1"/>
          <w:lang w:val="fr-FR"/>
        </w:rPr>
        <w:t>2.</w:t>
      </w:r>
      <w:r w:rsidRPr="00383C1B">
        <w:rPr>
          <w:rFonts w:ascii="Arial" w:eastAsia="Arial" w:hAnsi="Arial" w:cs="Arial"/>
          <w:b/>
          <w:bCs/>
          <w:color w:val="000000" w:themeColor="text1"/>
          <w:lang w:val="fr-FR"/>
        </w:rPr>
        <w:t>4 : STATIONNEMENT</w:t>
      </w:r>
    </w:p>
    <w:p w14:paraId="31E92733" w14:textId="77777777" w:rsidR="00001287" w:rsidRPr="00383C1B" w:rsidRDefault="00001287" w:rsidP="007C77F4">
      <w:pPr>
        <w:rPr>
          <w:color w:val="000000" w:themeColor="text1"/>
          <w:sz w:val="16"/>
          <w:szCs w:val="16"/>
          <w:lang w:val="fr-FR"/>
        </w:rPr>
      </w:pPr>
    </w:p>
    <w:p w14:paraId="58919596" w14:textId="77777777" w:rsidR="00001287" w:rsidRPr="00383C1B" w:rsidRDefault="004B7E54" w:rsidP="00E476C4">
      <w:pPr>
        <w:outlineLvl w:val="0"/>
        <w:rPr>
          <w:color w:val="000000" w:themeColor="text1"/>
          <w:sz w:val="20"/>
          <w:szCs w:val="20"/>
          <w:lang w:val="fr-FR"/>
        </w:rPr>
      </w:pPr>
      <w:r w:rsidRPr="00383C1B">
        <w:rPr>
          <w:rFonts w:ascii="Calibri" w:eastAsia="Calibri" w:hAnsi="Calibri" w:cs="Calibri"/>
          <w:b/>
          <w:bCs/>
          <w:color w:val="000000" w:themeColor="text1"/>
          <w:lang w:val="fr-FR"/>
        </w:rPr>
        <w:t>Article U 12 – OBLIGATIONS DE REALISATION D’AIRES DE STATIONNEMENT</w:t>
      </w:r>
    </w:p>
    <w:p w14:paraId="64246EF6" w14:textId="77777777" w:rsidR="00001287" w:rsidRPr="00383C1B" w:rsidRDefault="00001287">
      <w:pPr>
        <w:spacing w:line="97" w:lineRule="exact"/>
        <w:rPr>
          <w:color w:val="000000" w:themeColor="text1"/>
          <w:sz w:val="20"/>
          <w:szCs w:val="20"/>
          <w:lang w:val="fr-FR"/>
        </w:rPr>
      </w:pPr>
    </w:p>
    <w:p w14:paraId="64C1BA8B" w14:textId="77777777" w:rsidR="00001287" w:rsidRPr="00383C1B" w:rsidRDefault="004B7E54" w:rsidP="000279B6">
      <w:pPr>
        <w:numPr>
          <w:ilvl w:val="0"/>
          <w:numId w:val="10"/>
        </w:numPr>
        <w:tabs>
          <w:tab w:val="left" w:pos="580"/>
        </w:tabs>
        <w:ind w:left="580" w:hanging="455"/>
        <w:jc w:val="both"/>
        <w:rPr>
          <w:rFonts w:ascii="Calibri" w:eastAsia="Calibri" w:hAnsi="Calibri" w:cs="Calibri"/>
          <w:b/>
          <w:bCs/>
          <w:color w:val="000000" w:themeColor="text1"/>
          <w:sz w:val="20"/>
          <w:szCs w:val="20"/>
        </w:rPr>
      </w:pPr>
      <w:r w:rsidRPr="00383C1B">
        <w:rPr>
          <w:rFonts w:ascii="Calibri" w:eastAsia="Calibri" w:hAnsi="Calibri" w:cs="Calibri"/>
          <w:b/>
          <w:bCs/>
          <w:color w:val="000000" w:themeColor="text1"/>
          <w:sz w:val="20"/>
          <w:szCs w:val="20"/>
        </w:rPr>
        <w:t>Dispositions générales</w:t>
      </w:r>
    </w:p>
    <w:p w14:paraId="771E44E7" w14:textId="77777777" w:rsidR="00001287" w:rsidRPr="00383C1B" w:rsidRDefault="00001287">
      <w:pPr>
        <w:spacing w:line="120" w:lineRule="exact"/>
        <w:rPr>
          <w:rFonts w:ascii="Calibri" w:eastAsia="Calibri" w:hAnsi="Calibri" w:cs="Calibri"/>
          <w:b/>
          <w:bCs/>
          <w:color w:val="000000" w:themeColor="text1"/>
          <w:sz w:val="20"/>
          <w:szCs w:val="20"/>
        </w:rPr>
      </w:pPr>
    </w:p>
    <w:p w14:paraId="5F464D06" w14:textId="77777777" w:rsidR="00001287" w:rsidRPr="00383C1B" w:rsidRDefault="004B7E54" w:rsidP="000279B6">
      <w:pPr>
        <w:numPr>
          <w:ilvl w:val="1"/>
          <w:numId w:val="10"/>
        </w:numPr>
        <w:tabs>
          <w:tab w:val="left" w:pos="875"/>
        </w:tabs>
        <w:spacing w:line="245" w:lineRule="auto"/>
        <w:ind w:left="420" w:right="20" w:hanging="180"/>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Le stationnement des véhicules correspondant aux besoins des constructions et installations doit être assuré à l’intérieur de la parcelle ou dans les emplacements aménagés à cet effet.</w:t>
      </w:r>
    </w:p>
    <w:p w14:paraId="2705C9CE" w14:textId="77777777" w:rsidR="00001287" w:rsidRPr="00383C1B" w:rsidRDefault="00001287">
      <w:pPr>
        <w:spacing w:line="111" w:lineRule="exact"/>
        <w:rPr>
          <w:rFonts w:ascii="Calibri" w:eastAsia="Calibri" w:hAnsi="Calibri" w:cs="Calibri"/>
          <w:color w:val="000000" w:themeColor="text1"/>
          <w:sz w:val="20"/>
          <w:szCs w:val="20"/>
          <w:lang w:val="fr-FR"/>
        </w:rPr>
      </w:pPr>
    </w:p>
    <w:p w14:paraId="241BA985" w14:textId="77777777" w:rsidR="00001287" w:rsidRPr="00383C1B" w:rsidRDefault="004B7E54" w:rsidP="000279B6">
      <w:pPr>
        <w:numPr>
          <w:ilvl w:val="1"/>
          <w:numId w:val="10"/>
        </w:numPr>
        <w:tabs>
          <w:tab w:val="left" w:pos="874"/>
        </w:tabs>
        <w:spacing w:line="245" w:lineRule="auto"/>
        <w:ind w:left="420" w:hanging="180"/>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Les dimensions d’une place de stationnement à prendre en compte est au minimum de 2.50m x 5.00m. Une surface moyenne de 25 m², circulation comprise, sera prévue.</w:t>
      </w:r>
    </w:p>
    <w:p w14:paraId="54432A4F" w14:textId="77777777" w:rsidR="00001287" w:rsidRPr="00383C1B" w:rsidRDefault="00001287">
      <w:pPr>
        <w:spacing w:line="235" w:lineRule="exact"/>
        <w:rPr>
          <w:rFonts w:ascii="Calibri" w:eastAsia="Calibri" w:hAnsi="Calibri" w:cs="Calibri"/>
          <w:color w:val="000000" w:themeColor="text1"/>
          <w:sz w:val="20"/>
          <w:szCs w:val="20"/>
          <w:lang w:val="fr-FR"/>
        </w:rPr>
      </w:pPr>
    </w:p>
    <w:p w14:paraId="2FBAEE1E" w14:textId="77777777" w:rsidR="00001287" w:rsidRPr="00383C1B" w:rsidRDefault="004B7E54" w:rsidP="000279B6">
      <w:pPr>
        <w:numPr>
          <w:ilvl w:val="1"/>
          <w:numId w:val="10"/>
        </w:numPr>
        <w:tabs>
          <w:tab w:val="left" w:pos="852"/>
        </w:tabs>
        <w:ind w:left="420" w:right="20" w:hanging="180"/>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Les dispositions relatives au stationnement s’appliquent aux constructions nouvelles, aux extensions de plus de 60 m2 de surface hors œuvre nette et aux changements d’affectation des locaux. Encas de travaux supprimant un stationnement, il est obligatoire de recréer un nombre de places équivalent dans la mesure où du fait de cette suppression, le nombre de places est inférieur à la norme exigible en cas de construction neuve.</w:t>
      </w:r>
    </w:p>
    <w:p w14:paraId="314DD170" w14:textId="77777777" w:rsidR="00001287" w:rsidRPr="00383C1B" w:rsidRDefault="00001287">
      <w:pPr>
        <w:spacing w:line="243" w:lineRule="exact"/>
        <w:rPr>
          <w:rFonts w:ascii="Calibri" w:eastAsia="Calibri" w:hAnsi="Calibri" w:cs="Calibri"/>
          <w:color w:val="000000" w:themeColor="text1"/>
          <w:sz w:val="20"/>
          <w:szCs w:val="20"/>
          <w:lang w:val="fr-FR"/>
        </w:rPr>
      </w:pPr>
    </w:p>
    <w:p w14:paraId="116875AE" w14:textId="77777777" w:rsidR="00001287" w:rsidRPr="00383C1B" w:rsidRDefault="004B7E54" w:rsidP="000279B6">
      <w:pPr>
        <w:numPr>
          <w:ilvl w:val="1"/>
          <w:numId w:val="10"/>
        </w:numPr>
        <w:tabs>
          <w:tab w:val="left" w:pos="840"/>
        </w:tabs>
        <w:ind w:left="840" w:hanging="600"/>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Les logements locatifs financés avec un prêt aidé par l'État</w:t>
      </w:r>
    </w:p>
    <w:p w14:paraId="6F774C54" w14:textId="77777777" w:rsidR="00001287" w:rsidRPr="00383C1B" w:rsidRDefault="00001287">
      <w:pPr>
        <w:spacing w:line="3" w:lineRule="exact"/>
        <w:rPr>
          <w:color w:val="000000" w:themeColor="text1"/>
          <w:sz w:val="20"/>
          <w:szCs w:val="20"/>
          <w:lang w:val="fr-FR"/>
        </w:rPr>
      </w:pPr>
    </w:p>
    <w:p w14:paraId="4EB83497" w14:textId="77777777" w:rsidR="00001287" w:rsidRPr="00383C1B" w:rsidRDefault="004B7E54" w:rsidP="00B44903">
      <w:pPr>
        <w:ind w:left="420" w:right="40"/>
        <w:jc w:val="both"/>
        <w:rPr>
          <w:color w:val="000000" w:themeColor="text1"/>
          <w:sz w:val="20"/>
          <w:szCs w:val="20"/>
          <w:lang w:val="fr-FR"/>
        </w:rPr>
      </w:pPr>
      <w:r w:rsidRPr="00383C1B">
        <w:rPr>
          <w:rFonts w:ascii="Calibri" w:eastAsia="Calibri" w:hAnsi="Calibri" w:cs="Calibri"/>
          <w:color w:val="000000" w:themeColor="text1"/>
          <w:sz w:val="20"/>
          <w:szCs w:val="20"/>
          <w:lang w:val="fr-FR"/>
        </w:rPr>
        <w:t>Il ne peut être exigé la réalisation de plus d'une aire de stationnement par logement lors de la construction de logements locatifs financés avec un prêt aidé par l'État.</w:t>
      </w:r>
    </w:p>
    <w:p w14:paraId="0BC66B49" w14:textId="77777777" w:rsidR="00001287" w:rsidRPr="00383C1B" w:rsidRDefault="00001287" w:rsidP="00B44903">
      <w:pPr>
        <w:spacing w:line="1" w:lineRule="exact"/>
        <w:jc w:val="both"/>
        <w:rPr>
          <w:color w:val="000000" w:themeColor="text1"/>
          <w:sz w:val="20"/>
          <w:szCs w:val="20"/>
          <w:lang w:val="fr-FR"/>
        </w:rPr>
      </w:pPr>
    </w:p>
    <w:p w14:paraId="560E8E9C" w14:textId="77777777" w:rsidR="00001287" w:rsidRPr="00383C1B" w:rsidRDefault="004B7E54" w:rsidP="00B44903">
      <w:pPr>
        <w:ind w:left="420"/>
        <w:jc w:val="both"/>
        <w:rPr>
          <w:color w:val="000000" w:themeColor="text1"/>
          <w:sz w:val="20"/>
          <w:szCs w:val="20"/>
          <w:lang w:val="fr-FR"/>
        </w:rPr>
      </w:pPr>
      <w:r w:rsidRPr="00383C1B">
        <w:rPr>
          <w:rFonts w:ascii="Calibri" w:eastAsia="Calibri" w:hAnsi="Calibri" w:cs="Calibri"/>
          <w:color w:val="000000" w:themeColor="text1"/>
          <w:sz w:val="20"/>
          <w:szCs w:val="20"/>
          <w:lang w:val="fr-FR"/>
        </w:rPr>
        <w:t>L'obligation de réaliser des aires de stationnement n'est pas applicable aux travaux de transformation ou d'amélioration de bâtiments affectés à des logements locatifs financés avec un prêt aidé par l'État, y compris dans le cas où ces travaux s'accompagnent de la création de surface de plancher, dans la limite d'un plafond fixé par décret en Conseil d'État, soit 50% de la surface de plancher existante avant le commencement des travaux.</w:t>
      </w:r>
    </w:p>
    <w:p w14:paraId="0781CE44" w14:textId="77777777" w:rsidR="00001287" w:rsidRPr="00383C1B" w:rsidRDefault="00001287">
      <w:pPr>
        <w:spacing w:line="241" w:lineRule="exact"/>
        <w:rPr>
          <w:color w:val="000000" w:themeColor="text1"/>
          <w:sz w:val="20"/>
          <w:szCs w:val="20"/>
          <w:lang w:val="fr-FR"/>
        </w:rPr>
      </w:pPr>
    </w:p>
    <w:p w14:paraId="19D2C725" w14:textId="77777777" w:rsidR="00001287" w:rsidRPr="00383C1B" w:rsidRDefault="004B7E54" w:rsidP="000279B6">
      <w:pPr>
        <w:numPr>
          <w:ilvl w:val="0"/>
          <w:numId w:val="11"/>
        </w:numPr>
        <w:tabs>
          <w:tab w:val="left" w:pos="580"/>
        </w:tabs>
        <w:ind w:left="580" w:hanging="455"/>
        <w:jc w:val="both"/>
        <w:rPr>
          <w:rFonts w:ascii="Calibri" w:eastAsia="Calibri" w:hAnsi="Calibri" w:cs="Calibri"/>
          <w:b/>
          <w:bCs/>
          <w:color w:val="000000" w:themeColor="text1"/>
          <w:sz w:val="20"/>
          <w:szCs w:val="20"/>
        </w:rPr>
      </w:pPr>
      <w:r w:rsidRPr="00383C1B">
        <w:rPr>
          <w:rFonts w:ascii="Calibri" w:eastAsia="Calibri" w:hAnsi="Calibri" w:cs="Calibri"/>
          <w:b/>
          <w:bCs/>
          <w:color w:val="000000" w:themeColor="text1"/>
          <w:sz w:val="20"/>
          <w:szCs w:val="20"/>
        </w:rPr>
        <w:t>Nombre de places stationnement</w:t>
      </w:r>
    </w:p>
    <w:p w14:paraId="462E9202" w14:textId="77777777" w:rsidR="00001287" w:rsidRPr="00383C1B" w:rsidRDefault="00001287">
      <w:pPr>
        <w:spacing w:line="120" w:lineRule="exact"/>
        <w:rPr>
          <w:rFonts w:ascii="Calibri" w:eastAsia="Calibri" w:hAnsi="Calibri" w:cs="Calibri"/>
          <w:b/>
          <w:bCs/>
          <w:color w:val="000000" w:themeColor="text1"/>
          <w:sz w:val="20"/>
          <w:szCs w:val="20"/>
        </w:rPr>
      </w:pPr>
    </w:p>
    <w:p w14:paraId="03A44014" w14:textId="77777777" w:rsidR="00001287" w:rsidRPr="00383C1B" w:rsidRDefault="004B7E54" w:rsidP="000279B6">
      <w:pPr>
        <w:numPr>
          <w:ilvl w:val="1"/>
          <w:numId w:val="11"/>
        </w:numPr>
        <w:tabs>
          <w:tab w:val="left" w:pos="980"/>
        </w:tabs>
        <w:ind w:left="980" w:hanging="702"/>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Il est exigé un minimum de</w:t>
      </w:r>
    </w:p>
    <w:p w14:paraId="4F3B0194" w14:textId="77777777" w:rsidR="00001287" w:rsidRPr="00383C1B" w:rsidRDefault="00001287">
      <w:pPr>
        <w:spacing w:line="200" w:lineRule="exact"/>
        <w:rPr>
          <w:color w:val="000000" w:themeColor="text1"/>
          <w:sz w:val="20"/>
          <w:szCs w:val="20"/>
          <w:lang w:val="fr-FR"/>
        </w:rPr>
      </w:pPr>
    </w:p>
    <w:p w14:paraId="3B6DF674" w14:textId="77777777" w:rsidR="00001287" w:rsidRPr="00383C1B" w:rsidRDefault="004B7E54" w:rsidP="000279B6">
      <w:pPr>
        <w:numPr>
          <w:ilvl w:val="0"/>
          <w:numId w:val="12"/>
        </w:numPr>
        <w:tabs>
          <w:tab w:val="left" w:pos="380"/>
        </w:tabs>
        <w:spacing w:line="239" w:lineRule="auto"/>
        <w:ind w:left="380" w:hanging="369"/>
        <w:jc w:val="both"/>
        <w:rPr>
          <w:rFonts w:ascii="Symbol" w:eastAsia="Symbol" w:hAnsi="Symbol" w:cs="Symbol"/>
          <w:color w:val="000000" w:themeColor="text1"/>
          <w:sz w:val="20"/>
          <w:szCs w:val="20"/>
        </w:rPr>
      </w:pPr>
      <w:bookmarkStart w:id="6" w:name="page13"/>
      <w:bookmarkEnd w:id="6"/>
      <w:r w:rsidRPr="00383C1B">
        <w:rPr>
          <w:rFonts w:ascii="Calibri" w:eastAsia="Calibri" w:hAnsi="Calibri" w:cs="Calibri"/>
          <w:color w:val="000000" w:themeColor="text1"/>
          <w:sz w:val="20"/>
          <w:szCs w:val="20"/>
        </w:rPr>
        <w:t>Usage d’habitation :</w:t>
      </w:r>
    </w:p>
    <w:p w14:paraId="04949B42" w14:textId="77777777" w:rsidR="00001287" w:rsidRPr="00383C1B" w:rsidRDefault="00001287">
      <w:pPr>
        <w:spacing w:line="1" w:lineRule="exact"/>
        <w:rPr>
          <w:rFonts w:ascii="Symbol" w:eastAsia="Symbol" w:hAnsi="Symbol" w:cs="Symbol"/>
          <w:color w:val="000000" w:themeColor="text1"/>
          <w:sz w:val="20"/>
          <w:szCs w:val="20"/>
        </w:rPr>
      </w:pPr>
    </w:p>
    <w:p w14:paraId="0AF7761C" w14:textId="7D83DDA5" w:rsidR="00C96FD0" w:rsidRPr="00383C1B" w:rsidRDefault="00C96FD0" w:rsidP="00C96FD0">
      <w:pPr>
        <w:ind w:left="380"/>
        <w:jc w:val="both"/>
        <w:rPr>
          <w:rFonts w:ascii="Symbol" w:eastAsia="Symbol" w:hAnsi="Symbol" w:cs="Symbol"/>
          <w:color w:val="000000" w:themeColor="text1"/>
          <w:sz w:val="20"/>
          <w:szCs w:val="20"/>
          <w:lang w:val="fr-FR"/>
        </w:rPr>
      </w:pPr>
      <w:r>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Constructions individuelles à usage d'habitation :</w:t>
      </w:r>
    </w:p>
    <w:p w14:paraId="527AD5B4" w14:textId="77777777" w:rsidR="00C96FD0" w:rsidRPr="00383C1B" w:rsidRDefault="00C96FD0" w:rsidP="00C96FD0">
      <w:pPr>
        <w:spacing w:line="1" w:lineRule="exact"/>
        <w:rPr>
          <w:color w:val="000000" w:themeColor="text1"/>
          <w:sz w:val="20"/>
          <w:szCs w:val="20"/>
          <w:lang w:val="fr-FR"/>
        </w:rPr>
      </w:pPr>
    </w:p>
    <w:p w14:paraId="4D6549CF" w14:textId="77777777" w:rsidR="00C96FD0" w:rsidRPr="00383C1B" w:rsidRDefault="00C96FD0" w:rsidP="00C96FD0">
      <w:pPr>
        <w:ind w:left="700"/>
        <w:rPr>
          <w:color w:val="000000" w:themeColor="text1"/>
          <w:sz w:val="20"/>
          <w:szCs w:val="20"/>
          <w:lang w:val="fr-FR"/>
        </w:rPr>
      </w:pPr>
      <w:r w:rsidRPr="00383C1B">
        <w:rPr>
          <w:rFonts w:ascii="Calibri" w:eastAsia="Calibri" w:hAnsi="Calibri" w:cs="Calibri"/>
          <w:color w:val="000000" w:themeColor="text1"/>
          <w:sz w:val="20"/>
          <w:szCs w:val="20"/>
          <w:lang w:val="fr-FR"/>
        </w:rPr>
        <w:t>2 places par logement</w:t>
      </w:r>
    </w:p>
    <w:p w14:paraId="5414E1A8" w14:textId="00163EB7" w:rsidR="00001287" w:rsidRPr="00383C1B" w:rsidRDefault="00C96FD0">
      <w:pPr>
        <w:ind w:left="380"/>
        <w:jc w:val="both"/>
        <w:rPr>
          <w:rFonts w:ascii="Symbol" w:eastAsia="Symbol" w:hAnsi="Symbol" w:cs="Symbol"/>
          <w:color w:val="000000" w:themeColor="text1"/>
          <w:sz w:val="20"/>
          <w:szCs w:val="20"/>
          <w:lang w:val="fr-FR"/>
        </w:rPr>
      </w:pPr>
      <w:r>
        <w:rPr>
          <w:rFonts w:ascii="Calibri" w:eastAsia="Calibri" w:hAnsi="Calibri" w:cs="Calibri"/>
          <w:color w:val="000000" w:themeColor="text1"/>
          <w:sz w:val="20"/>
          <w:szCs w:val="20"/>
          <w:lang w:val="fr-FR"/>
        </w:rPr>
        <w:t xml:space="preserve">- </w:t>
      </w:r>
      <w:r w:rsidR="004B7E54" w:rsidRPr="00383C1B">
        <w:rPr>
          <w:rFonts w:ascii="Calibri" w:eastAsia="Calibri" w:hAnsi="Calibri" w:cs="Calibri"/>
          <w:color w:val="000000" w:themeColor="text1"/>
          <w:sz w:val="20"/>
          <w:szCs w:val="20"/>
          <w:lang w:val="fr-FR"/>
        </w:rPr>
        <w:t>Constructions individuelles à usage d'habitation :</w:t>
      </w:r>
    </w:p>
    <w:p w14:paraId="4021CA17" w14:textId="77777777" w:rsidR="00001287" w:rsidRPr="00383C1B" w:rsidRDefault="00001287">
      <w:pPr>
        <w:spacing w:line="1" w:lineRule="exact"/>
        <w:rPr>
          <w:color w:val="000000" w:themeColor="text1"/>
          <w:sz w:val="20"/>
          <w:szCs w:val="20"/>
          <w:lang w:val="fr-FR"/>
        </w:rPr>
      </w:pPr>
    </w:p>
    <w:p w14:paraId="6B52A8F2" w14:textId="77777777" w:rsidR="00001287" w:rsidRPr="00383C1B" w:rsidRDefault="004B7E54">
      <w:pPr>
        <w:ind w:left="700"/>
        <w:rPr>
          <w:color w:val="000000" w:themeColor="text1"/>
          <w:sz w:val="20"/>
          <w:szCs w:val="20"/>
          <w:lang w:val="fr-FR"/>
        </w:rPr>
      </w:pPr>
      <w:r w:rsidRPr="00383C1B">
        <w:rPr>
          <w:rFonts w:ascii="Calibri" w:eastAsia="Calibri" w:hAnsi="Calibri" w:cs="Calibri"/>
          <w:color w:val="000000" w:themeColor="text1"/>
          <w:sz w:val="20"/>
          <w:szCs w:val="20"/>
          <w:lang w:val="fr-FR"/>
        </w:rPr>
        <w:t>2 places par logement</w:t>
      </w:r>
    </w:p>
    <w:p w14:paraId="5D284EE3" w14:textId="77777777" w:rsidR="00001287" w:rsidRPr="00383C1B" w:rsidRDefault="00001287">
      <w:pPr>
        <w:spacing w:line="1" w:lineRule="exact"/>
        <w:rPr>
          <w:color w:val="000000" w:themeColor="text1"/>
          <w:sz w:val="20"/>
          <w:szCs w:val="20"/>
          <w:lang w:val="fr-FR"/>
        </w:rPr>
      </w:pPr>
    </w:p>
    <w:p w14:paraId="6E6747C8" w14:textId="266E3C4F" w:rsidR="00001287" w:rsidRPr="00383C1B" w:rsidRDefault="004B7E54">
      <w:pPr>
        <w:ind w:left="380"/>
        <w:rPr>
          <w:color w:val="000000" w:themeColor="text1"/>
          <w:sz w:val="20"/>
          <w:szCs w:val="20"/>
          <w:lang w:val="fr-FR"/>
        </w:rPr>
      </w:pPr>
      <w:r w:rsidRPr="00383C1B">
        <w:rPr>
          <w:rFonts w:ascii="Calibri" w:eastAsia="Calibri" w:hAnsi="Calibri" w:cs="Calibri"/>
          <w:color w:val="000000" w:themeColor="text1"/>
          <w:sz w:val="20"/>
          <w:szCs w:val="20"/>
          <w:lang w:val="fr-FR"/>
        </w:rPr>
        <w:t>‐ Constructions collectives à usage d'habitation :</w:t>
      </w:r>
    </w:p>
    <w:p w14:paraId="0B39C463" w14:textId="77777777" w:rsidR="00001287" w:rsidRPr="00383C1B" w:rsidRDefault="00001287">
      <w:pPr>
        <w:spacing w:line="1" w:lineRule="exact"/>
        <w:rPr>
          <w:color w:val="000000" w:themeColor="text1"/>
          <w:sz w:val="20"/>
          <w:szCs w:val="20"/>
          <w:lang w:val="fr-FR"/>
        </w:rPr>
      </w:pPr>
    </w:p>
    <w:p w14:paraId="422FBFD7" w14:textId="77777777" w:rsidR="00001287" w:rsidRPr="00383C1B" w:rsidRDefault="004B7E54">
      <w:pPr>
        <w:ind w:left="700"/>
        <w:rPr>
          <w:color w:val="000000" w:themeColor="text1"/>
          <w:sz w:val="20"/>
          <w:szCs w:val="20"/>
          <w:lang w:val="fr-FR"/>
        </w:rPr>
      </w:pPr>
      <w:r w:rsidRPr="00383C1B">
        <w:rPr>
          <w:rFonts w:ascii="Calibri" w:eastAsia="Calibri" w:hAnsi="Calibri" w:cs="Calibri"/>
          <w:color w:val="000000" w:themeColor="text1"/>
          <w:sz w:val="20"/>
          <w:szCs w:val="20"/>
          <w:lang w:val="fr-FR"/>
        </w:rPr>
        <w:t>1 place par 60 m2 de plancher, sans qu'il y ait moins d'une place par logement.</w:t>
      </w:r>
    </w:p>
    <w:p w14:paraId="3CDF6596" w14:textId="77777777" w:rsidR="00001287" w:rsidRPr="00383C1B" w:rsidRDefault="00001287">
      <w:pPr>
        <w:spacing w:line="1" w:lineRule="exact"/>
        <w:rPr>
          <w:color w:val="000000" w:themeColor="text1"/>
          <w:sz w:val="20"/>
          <w:szCs w:val="20"/>
          <w:lang w:val="fr-FR"/>
        </w:rPr>
      </w:pPr>
    </w:p>
    <w:p w14:paraId="6148F419" w14:textId="77777777" w:rsidR="00001287" w:rsidRPr="00383C1B" w:rsidRDefault="004B7E54">
      <w:pPr>
        <w:spacing w:line="242" w:lineRule="auto"/>
        <w:ind w:left="380" w:right="20"/>
        <w:jc w:val="both"/>
        <w:rPr>
          <w:color w:val="000000" w:themeColor="text1"/>
          <w:sz w:val="20"/>
          <w:szCs w:val="20"/>
          <w:lang w:val="fr-FR"/>
        </w:rPr>
      </w:pPr>
      <w:r w:rsidRPr="00383C1B">
        <w:rPr>
          <w:rFonts w:ascii="Calibri" w:eastAsia="Calibri" w:hAnsi="Calibri" w:cs="Calibri"/>
          <w:color w:val="000000" w:themeColor="text1"/>
          <w:sz w:val="20"/>
          <w:szCs w:val="20"/>
          <w:lang w:val="fr-FR"/>
        </w:rPr>
        <w:t>Le nombre de places obtenu en application de la règle précédente est augmenté de 10%. Les places correspondant à ces 10% doivent être banalisées demanière à permettre le stationnement des visiteurs. 5% de ces places seront réservées aux personnes à mobilité réduite.</w:t>
      </w:r>
    </w:p>
    <w:p w14:paraId="46C93D4C" w14:textId="77777777" w:rsidR="00001287" w:rsidRPr="00383C1B" w:rsidRDefault="00001287">
      <w:pPr>
        <w:spacing w:line="89" w:lineRule="exact"/>
        <w:rPr>
          <w:color w:val="000000" w:themeColor="text1"/>
          <w:sz w:val="20"/>
          <w:szCs w:val="20"/>
          <w:lang w:val="fr-FR"/>
        </w:rPr>
      </w:pPr>
    </w:p>
    <w:p w14:paraId="31415AC3" w14:textId="77777777" w:rsidR="00001287" w:rsidRPr="00383C1B" w:rsidRDefault="004B7E54" w:rsidP="000279B6">
      <w:pPr>
        <w:numPr>
          <w:ilvl w:val="0"/>
          <w:numId w:val="13"/>
        </w:numPr>
        <w:tabs>
          <w:tab w:val="left" w:pos="380"/>
        </w:tabs>
        <w:spacing w:line="215" w:lineRule="auto"/>
        <w:ind w:left="380" w:right="6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de commerce : une place de stationnement par tranche de 50 m</w:t>
      </w:r>
      <w:r w:rsidRPr="00383C1B">
        <w:rPr>
          <w:rFonts w:ascii="Calibri" w:eastAsia="Calibri" w:hAnsi="Calibri" w:cs="Calibri"/>
          <w:color w:val="000000" w:themeColor="text1"/>
          <w:sz w:val="25"/>
          <w:szCs w:val="25"/>
          <w:vertAlign w:val="superscript"/>
          <w:lang w:val="fr-FR"/>
        </w:rPr>
        <w:t>2</w:t>
      </w:r>
      <w:r w:rsidRPr="00383C1B">
        <w:rPr>
          <w:rFonts w:ascii="Calibri" w:eastAsia="Calibri" w:hAnsi="Calibri" w:cs="Calibri"/>
          <w:color w:val="000000" w:themeColor="text1"/>
          <w:sz w:val="20"/>
          <w:szCs w:val="20"/>
          <w:lang w:val="fr-FR"/>
        </w:rPr>
        <w:t xml:space="preserve"> de surface de vente. Les locaux dont la surface de vente est inférieure à 50 m</w:t>
      </w:r>
      <w:r w:rsidRPr="00383C1B">
        <w:rPr>
          <w:rFonts w:ascii="Calibri" w:eastAsia="Calibri" w:hAnsi="Calibri" w:cs="Calibri"/>
          <w:color w:val="000000" w:themeColor="text1"/>
          <w:sz w:val="25"/>
          <w:szCs w:val="25"/>
          <w:vertAlign w:val="superscript"/>
          <w:lang w:val="fr-FR"/>
        </w:rPr>
        <w:t>2</w:t>
      </w:r>
      <w:r w:rsidRPr="00383C1B">
        <w:rPr>
          <w:rFonts w:ascii="Calibri" w:eastAsia="Calibri" w:hAnsi="Calibri" w:cs="Calibri"/>
          <w:color w:val="000000" w:themeColor="text1"/>
          <w:sz w:val="20"/>
          <w:szCs w:val="20"/>
          <w:lang w:val="fr-FR"/>
        </w:rPr>
        <w:t xml:space="preserve"> sont dispensés d’obligations de stationnement.</w:t>
      </w:r>
    </w:p>
    <w:p w14:paraId="3343AFA0" w14:textId="77777777" w:rsidR="00001287" w:rsidRPr="00383C1B" w:rsidRDefault="00001287">
      <w:pPr>
        <w:spacing w:line="98" w:lineRule="exact"/>
        <w:rPr>
          <w:rFonts w:ascii="Symbol" w:eastAsia="Symbol" w:hAnsi="Symbol" w:cs="Symbol"/>
          <w:color w:val="000000" w:themeColor="text1"/>
          <w:sz w:val="20"/>
          <w:szCs w:val="20"/>
          <w:lang w:val="fr-FR"/>
        </w:rPr>
      </w:pPr>
    </w:p>
    <w:p w14:paraId="46B55D39" w14:textId="77777777" w:rsidR="00001287" w:rsidRPr="00383C1B" w:rsidRDefault="004B7E54" w:rsidP="000279B6">
      <w:pPr>
        <w:numPr>
          <w:ilvl w:val="0"/>
          <w:numId w:val="13"/>
        </w:numPr>
        <w:tabs>
          <w:tab w:val="left" w:pos="380"/>
        </w:tabs>
        <w:spacing w:line="229" w:lineRule="auto"/>
        <w:ind w:left="380" w:right="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de bureaux et de services: une place de stationnement par tranche de 30 m</w:t>
      </w:r>
      <w:r w:rsidRPr="00383C1B">
        <w:rPr>
          <w:rFonts w:ascii="Calibri" w:eastAsia="Calibri" w:hAnsi="Calibri" w:cs="Calibri"/>
          <w:color w:val="000000" w:themeColor="text1"/>
          <w:sz w:val="25"/>
          <w:szCs w:val="25"/>
          <w:vertAlign w:val="superscript"/>
          <w:lang w:val="fr-FR"/>
        </w:rPr>
        <w:t>2</w:t>
      </w:r>
      <w:r w:rsidRPr="00383C1B">
        <w:rPr>
          <w:rFonts w:ascii="Calibri" w:eastAsia="Calibri" w:hAnsi="Calibri" w:cs="Calibri"/>
          <w:color w:val="000000" w:themeColor="text1"/>
          <w:sz w:val="20"/>
          <w:szCs w:val="20"/>
          <w:lang w:val="fr-FR"/>
        </w:rPr>
        <w:t xml:space="preserve"> de surface de plancher avec un minimum de deux places ;</w:t>
      </w:r>
    </w:p>
    <w:p w14:paraId="36C63437" w14:textId="77777777" w:rsidR="00001287" w:rsidRPr="00383C1B" w:rsidRDefault="00001287">
      <w:pPr>
        <w:spacing w:line="95" w:lineRule="exact"/>
        <w:rPr>
          <w:rFonts w:ascii="Symbol" w:eastAsia="Symbol" w:hAnsi="Symbol" w:cs="Symbol"/>
          <w:color w:val="000000" w:themeColor="text1"/>
          <w:sz w:val="20"/>
          <w:szCs w:val="20"/>
          <w:lang w:val="fr-FR"/>
        </w:rPr>
      </w:pPr>
    </w:p>
    <w:p w14:paraId="44042B2A" w14:textId="77777777" w:rsidR="00ED3492" w:rsidRPr="00383C1B" w:rsidRDefault="004B7E54" w:rsidP="000279B6">
      <w:pPr>
        <w:numPr>
          <w:ilvl w:val="0"/>
          <w:numId w:val="13"/>
        </w:numPr>
        <w:tabs>
          <w:tab w:val="left" w:pos="360"/>
        </w:tabs>
        <w:spacing w:line="229" w:lineRule="auto"/>
        <w:ind w:left="380" w:right="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d’artisanat : une place de stationnement par tranche de 50 m</w:t>
      </w:r>
      <w:r w:rsidRPr="00383C1B">
        <w:rPr>
          <w:rFonts w:ascii="Calibri" w:eastAsia="Calibri" w:hAnsi="Calibri" w:cs="Calibri"/>
          <w:color w:val="000000" w:themeColor="text1"/>
          <w:sz w:val="25"/>
          <w:szCs w:val="25"/>
          <w:vertAlign w:val="superscript"/>
          <w:lang w:val="fr-FR"/>
        </w:rPr>
        <w:t>2</w:t>
      </w:r>
      <w:r w:rsidRPr="00383C1B">
        <w:rPr>
          <w:rFonts w:ascii="Calibri" w:eastAsia="Calibri" w:hAnsi="Calibri" w:cs="Calibri"/>
          <w:color w:val="000000" w:themeColor="text1"/>
          <w:sz w:val="20"/>
          <w:szCs w:val="20"/>
          <w:lang w:val="fr-FR"/>
        </w:rPr>
        <w:t xml:space="preserve"> de surface de plancher de locaux avec un minimum de deux places.</w:t>
      </w:r>
    </w:p>
    <w:p w14:paraId="591D3E07" w14:textId="77777777" w:rsidR="00ED3492" w:rsidRPr="00383C1B" w:rsidRDefault="00ED3492" w:rsidP="00ED3492">
      <w:pPr>
        <w:tabs>
          <w:tab w:val="left" w:pos="360"/>
        </w:tabs>
        <w:spacing w:line="229" w:lineRule="auto"/>
        <w:ind w:right="80"/>
        <w:jc w:val="both"/>
        <w:rPr>
          <w:rFonts w:ascii="Calibri" w:eastAsia="Calibri" w:hAnsi="Calibri" w:cs="Calibri"/>
          <w:color w:val="000000" w:themeColor="text1"/>
          <w:sz w:val="20"/>
          <w:szCs w:val="20"/>
          <w:lang w:val="fr-FR"/>
        </w:rPr>
      </w:pPr>
    </w:p>
    <w:p w14:paraId="25890638" w14:textId="5DF073C8" w:rsidR="00001287" w:rsidRPr="00383C1B" w:rsidRDefault="004B7E54" w:rsidP="000279B6">
      <w:pPr>
        <w:numPr>
          <w:ilvl w:val="0"/>
          <w:numId w:val="13"/>
        </w:numPr>
        <w:tabs>
          <w:tab w:val="left" w:pos="360"/>
        </w:tabs>
        <w:spacing w:line="229" w:lineRule="auto"/>
        <w:ind w:left="380" w:right="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w:t>
      </w:r>
      <w:r w:rsidR="00903037" w:rsidRPr="00383C1B">
        <w:rPr>
          <w:color w:val="000000" w:themeColor="text1"/>
          <w:sz w:val="20"/>
          <w:szCs w:val="20"/>
          <w:lang w:val="fr-FR"/>
        </w:rPr>
        <w:t xml:space="preserve"> </w:t>
      </w:r>
      <w:r w:rsidR="00ED3492" w:rsidRPr="00383C1B">
        <w:rPr>
          <w:rFonts w:ascii="Calibri" w:eastAsia="Calibri" w:hAnsi="Calibri" w:cs="Calibri"/>
          <w:color w:val="000000" w:themeColor="text1"/>
          <w:sz w:val="20"/>
          <w:szCs w:val="20"/>
          <w:lang w:val="fr-FR"/>
        </w:rPr>
        <w:t>d’hôtellerie</w:t>
      </w:r>
      <w:r w:rsidRPr="00383C1B">
        <w:rPr>
          <w:rFonts w:ascii="Calibri" w:eastAsia="Calibri" w:hAnsi="Calibri" w:cs="Calibri"/>
          <w:color w:val="000000" w:themeColor="text1"/>
          <w:sz w:val="20"/>
          <w:szCs w:val="20"/>
          <w:lang w:val="fr-FR"/>
        </w:rPr>
        <w:t>:</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une</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place</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de</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stationnement</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par</w:t>
      </w:r>
      <w:r w:rsidR="00ED3492" w:rsidRPr="00383C1B">
        <w:rPr>
          <w:rFonts w:ascii="Calibri" w:eastAsia="Calibri" w:hAnsi="Calibri" w:cs="Calibri"/>
          <w:color w:val="000000" w:themeColor="text1"/>
          <w:sz w:val="20"/>
          <w:szCs w:val="20"/>
          <w:lang w:val="fr-FR"/>
        </w:rPr>
        <w:t xml:space="preserve"> chambre </w:t>
      </w:r>
      <w:r w:rsidR="00903037" w:rsidRPr="00383C1B">
        <w:rPr>
          <w:rFonts w:ascii="Calibri" w:eastAsia="Calibri" w:hAnsi="Calibri" w:cs="Calibri"/>
          <w:color w:val="000000" w:themeColor="text1"/>
          <w:sz w:val="20"/>
          <w:szCs w:val="20"/>
          <w:lang w:val="fr-FR"/>
        </w:rPr>
        <w:t>d</w:t>
      </w:r>
      <w:r w:rsidRPr="00383C1B">
        <w:rPr>
          <w:rFonts w:ascii="Calibri" w:eastAsia="Calibri" w:hAnsi="Calibri" w:cs="Calibri"/>
          <w:color w:val="000000" w:themeColor="text1"/>
          <w:sz w:val="20"/>
          <w:szCs w:val="20"/>
          <w:lang w:val="fr-FR"/>
        </w:rPr>
        <w:t>’hôtel</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ou</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par</w:t>
      </w:r>
      <w:r w:rsidR="00ED3492"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19"/>
          <w:szCs w:val="19"/>
          <w:lang w:val="fr-FR"/>
        </w:rPr>
        <w:t>unité</w:t>
      </w:r>
      <w:r w:rsidR="00903037" w:rsidRPr="00383C1B">
        <w:rPr>
          <w:rFonts w:ascii="Symbol" w:eastAsia="Symbol" w:hAnsi="Symbol" w:cs="Symbol"/>
          <w:color w:val="000000" w:themeColor="text1"/>
          <w:sz w:val="20"/>
          <w:szCs w:val="20"/>
        </w:rPr>
        <w:t></w:t>
      </w:r>
      <w:r w:rsidR="00903037" w:rsidRPr="00383C1B">
        <w:rPr>
          <w:rFonts w:ascii="Symbol" w:eastAsia="Symbol" w:hAnsi="Symbol" w:cs="Symbol"/>
          <w:color w:val="000000" w:themeColor="text1"/>
          <w:sz w:val="20"/>
          <w:szCs w:val="20"/>
        </w:rPr>
        <w:t></w:t>
      </w:r>
      <w:r w:rsidR="00ED3492" w:rsidRPr="00383C1B">
        <w:rPr>
          <w:rFonts w:ascii="Calibri" w:eastAsia="Calibri" w:hAnsi="Calibri" w:cs="Calibri"/>
          <w:color w:val="000000" w:themeColor="text1"/>
          <w:sz w:val="20"/>
          <w:szCs w:val="20"/>
          <w:lang w:val="fr-FR"/>
        </w:rPr>
        <w:t>d’hébergement</w:t>
      </w:r>
      <w:r w:rsidRPr="00383C1B">
        <w:rPr>
          <w:rFonts w:ascii="Calibri" w:eastAsia="Calibri" w:hAnsi="Calibri" w:cs="Calibri"/>
          <w:color w:val="000000" w:themeColor="text1"/>
          <w:sz w:val="20"/>
          <w:szCs w:val="20"/>
          <w:lang w:val="fr-FR"/>
        </w:rPr>
        <w:t>;</w:t>
      </w:r>
    </w:p>
    <w:p w14:paraId="14C068E4" w14:textId="77777777" w:rsidR="00001287" w:rsidRPr="00383C1B" w:rsidRDefault="00001287" w:rsidP="00903037">
      <w:pPr>
        <w:spacing w:line="98" w:lineRule="exact"/>
        <w:rPr>
          <w:color w:val="000000" w:themeColor="text1"/>
          <w:sz w:val="20"/>
          <w:szCs w:val="20"/>
          <w:lang w:val="fr-FR"/>
        </w:rPr>
      </w:pPr>
    </w:p>
    <w:p w14:paraId="34849E70" w14:textId="77777777" w:rsidR="00001287" w:rsidRPr="00383C1B" w:rsidRDefault="004B7E54" w:rsidP="000279B6">
      <w:pPr>
        <w:numPr>
          <w:ilvl w:val="0"/>
          <w:numId w:val="14"/>
        </w:numPr>
        <w:tabs>
          <w:tab w:val="left" w:pos="380"/>
        </w:tabs>
        <w:ind w:left="3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de restaurant : une place de stationnement par tranche de 10 m</w:t>
      </w:r>
      <w:r w:rsidRPr="00383C1B">
        <w:rPr>
          <w:rFonts w:ascii="Calibri" w:eastAsia="Calibri" w:hAnsi="Calibri" w:cs="Calibri"/>
          <w:color w:val="000000" w:themeColor="text1"/>
          <w:sz w:val="25"/>
          <w:szCs w:val="25"/>
          <w:vertAlign w:val="superscript"/>
          <w:lang w:val="fr-FR"/>
        </w:rPr>
        <w:t>2</w:t>
      </w:r>
      <w:r w:rsidRPr="00383C1B">
        <w:rPr>
          <w:rFonts w:ascii="Calibri" w:eastAsia="Calibri" w:hAnsi="Calibri" w:cs="Calibri"/>
          <w:color w:val="000000" w:themeColor="text1"/>
          <w:sz w:val="20"/>
          <w:szCs w:val="20"/>
          <w:lang w:val="fr-FR"/>
        </w:rPr>
        <w:t xml:space="preserve"> de salle de restaurant ;</w:t>
      </w:r>
    </w:p>
    <w:p w14:paraId="5EBEFD96" w14:textId="77777777" w:rsidR="00001287" w:rsidRPr="00383C1B" w:rsidRDefault="00001287">
      <w:pPr>
        <w:spacing w:line="104" w:lineRule="exact"/>
        <w:rPr>
          <w:rFonts w:ascii="Symbol" w:eastAsia="Symbol" w:hAnsi="Symbol" w:cs="Symbol"/>
          <w:color w:val="000000" w:themeColor="text1"/>
          <w:sz w:val="20"/>
          <w:szCs w:val="20"/>
          <w:lang w:val="fr-FR"/>
        </w:rPr>
      </w:pPr>
    </w:p>
    <w:p w14:paraId="60134798" w14:textId="77777777" w:rsidR="00001287" w:rsidRPr="00383C1B" w:rsidRDefault="004B7E54" w:rsidP="000279B6">
      <w:pPr>
        <w:numPr>
          <w:ilvl w:val="0"/>
          <w:numId w:val="14"/>
        </w:numPr>
        <w:tabs>
          <w:tab w:val="left" w:pos="380"/>
        </w:tabs>
        <w:spacing w:line="235" w:lineRule="auto"/>
        <w:ind w:left="380" w:right="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d’établissement de santé : une place de stationnement par tranche de 80 m2 de surface de plancher et une place de stationnement « employé » par tranche de deux emplois</w:t>
      </w:r>
    </w:p>
    <w:p w14:paraId="5EAE85D5" w14:textId="77777777" w:rsidR="00001287" w:rsidRPr="00383C1B" w:rsidRDefault="00001287">
      <w:pPr>
        <w:spacing w:line="125" w:lineRule="exact"/>
        <w:rPr>
          <w:rFonts w:ascii="Symbol" w:eastAsia="Symbol" w:hAnsi="Symbol" w:cs="Symbol"/>
          <w:color w:val="000000" w:themeColor="text1"/>
          <w:sz w:val="20"/>
          <w:szCs w:val="20"/>
          <w:lang w:val="fr-FR"/>
        </w:rPr>
      </w:pPr>
    </w:p>
    <w:p w14:paraId="685120A1" w14:textId="77777777" w:rsidR="00001287" w:rsidRPr="00383C1B" w:rsidRDefault="004B7E54" w:rsidP="000279B6">
      <w:pPr>
        <w:numPr>
          <w:ilvl w:val="0"/>
          <w:numId w:val="14"/>
        </w:numPr>
        <w:tabs>
          <w:tab w:val="left" w:pos="380"/>
        </w:tabs>
        <w:ind w:left="3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d’enseignement : une place de stationnement par classe ;</w:t>
      </w:r>
    </w:p>
    <w:p w14:paraId="0B5DC20B" w14:textId="77777777" w:rsidR="00001287" w:rsidRPr="00383C1B" w:rsidRDefault="00001287">
      <w:pPr>
        <w:spacing w:line="119" w:lineRule="exact"/>
        <w:rPr>
          <w:rFonts w:ascii="Symbol" w:eastAsia="Symbol" w:hAnsi="Symbol" w:cs="Symbol"/>
          <w:color w:val="000000" w:themeColor="text1"/>
          <w:sz w:val="20"/>
          <w:szCs w:val="20"/>
          <w:lang w:val="fr-FR"/>
        </w:rPr>
      </w:pPr>
    </w:p>
    <w:p w14:paraId="26E9D5A6" w14:textId="77777777" w:rsidR="00001287" w:rsidRPr="00383C1B" w:rsidRDefault="004B7E54" w:rsidP="000279B6">
      <w:pPr>
        <w:numPr>
          <w:ilvl w:val="0"/>
          <w:numId w:val="14"/>
        </w:numPr>
        <w:tabs>
          <w:tab w:val="left" w:pos="380"/>
        </w:tabs>
        <w:ind w:left="3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de culte : une place pour 5m² de surface de plancher</w:t>
      </w:r>
    </w:p>
    <w:p w14:paraId="73B5F6E0" w14:textId="77777777" w:rsidR="00001287" w:rsidRPr="00383C1B" w:rsidRDefault="00001287">
      <w:pPr>
        <w:spacing w:line="119" w:lineRule="exact"/>
        <w:rPr>
          <w:rFonts w:ascii="Symbol" w:eastAsia="Symbol" w:hAnsi="Symbol" w:cs="Symbol"/>
          <w:color w:val="000000" w:themeColor="text1"/>
          <w:sz w:val="20"/>
          <w:szCs w:val="20"/>
          <w:lang w:val="fr-FR"/>
        </w:rPr>
      </w:pPr>
    </w:p>
    <w:p w14:paraId="26CCEAB5" w14:textId="77777777" w:rsidR="00001287" w:rsidRPr="00383C1B" w:rsidRDefault="004B7E54" w:rsidP="000279B6">
      <w:pPr>
        <w:numPr>
          <w:ilvl w:val="0"/>
          <w:numId w:val="14"/>
        </w:numPr>
        <w:tabs>
          <w:tab w:val="left" w:pos="380"/>
        </w:tabs>
        <w:ind w:left="3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Usage de salle de spectacle, de dancing : une place pour 10 m²de surface de plancher</w:t>
      </w:r>
    </w:p>
    <w:p w14:paraId="1E54FAFF" w14:textId="77777777" w:rsidR="00001287" w:rsidRPr="00383C1B" w:rsidRDefault="00001287">
      <w:pPr>
        <w:spacing w:line="125" w:lineRule="exact"/>
        <w:rPr>
          <w:rFonts w:ascii="Symbol" w:eastAsia="Symbol" w:hAnsi="Symbol" w:cs="Symbol"/>
          <w:color w:val="000000" w:themeColor="text1"/>
          <w:sz w:val="20"/>
          <w:szCs w:val="20"/>
          <w:lang w:val="fr-FR"/>
        </w:rPr>
      </w:pPr>
    </w:p>
    <w:p w14:paraId="3D2DC8ED" w14:textId="77777777" w:rsidR="00001287" w:rsidRPr="00383C1B" w:rsidRDefault="004B7E54" w:rsidP="000279B6">
      <w:pPr>
        <w:numPr>
          <w:ilvl w:val="0"/>
          <w:numId w:val="14"/>
        </w:numPr>
        <w:tabs>
          <w:tab w:val="left" w:pos="380"/>
        </w:tabs>
        <w:spacing w:line="235" w:lineRule="auto"/>
        <w:ind w:left="380" w:right="80" w:hanging="366"/>
        <w:jc w:val="both"/>
        <w:rPr>
          <w:rFonts w:ascii="Symbol" w:eastAsia="Symbol" w:hAnsi="Symbol" w:cs="Symbol"/>
          <w:color w:val="000000" w:themeColor="text1"/>
          <w:sz w:val="20"/>
          <w:szCs w:val="20"/>
          <w:lang w:val="fr-FR"/>
        </w:rPr>
      </w:pPr>
      <w:r w:rsidRPr="00383C1B">
        <w:rPr>
          <w:rFonts w:ascii="Calibri" w:eastAsia="Calibri" w:hAnsi="Calibri" w:cs="Calibri"/>
          <w:color w:val="000000" w:themeColor="text1"/>
          <w:sz w:val="20"/>
          <w:szCs w:val="20"/>
          <w:lang w:val="fr-FR"/>
        </w:rPr>
        <w:t>Pour les autres constructions à usage d’équipement collectif: le nombre de places de stationnement est à déterminer en fonction de leur capacité d’accueil.</w:t>
      </w:r>
    </w:p>
    <w:p w14:paraId="20820018" w14:textId="77777777" w:rsidR="00001287" w:rsidRPr="00383C1B" w:rsidRDefault="00001287">
      <w:pPr>
        <w:spacing w:line="241" w:lineRule="exact"/>
        <w:rPr>
          <w:color w:val="000000" w:themeColor="text1"/>
          <w:sz w:val="20"/>
          <w:szCs w:val="20"/>
          <w:lang w:val="fr-FR"/>
        </w:rPr>
      </w:pPr>
    </w:p>
    <w:p w14:paraId="5E41E8A4" w14:textId="77777777" w:rsidR="00E32622" w:rsidRPr="00383C1B" w:rsidRDefault="00E32622">
      <w:pPr>
        <w:spacing w:line="241" w:lineRule="exact"/>
        <w:rPr>
          <w:color w:val="000000" w:themeColor="text1"/>
          <w:sz w:val="20"/>
          <w:szCs w:val="20"/>
          <w:lang w:val="fr-FR"/>
        </w:rPr>
      </w:pPr>
    </w:p>
    <w:p w14:paraId="364A63F3" w14:textId="77777777" w:rsidR="00001287" w:rsidRPr="00383C1B" w:rsidRDefault="004B7E54">
      <w:pPr>
        <w:spacing w:line="245" w:lineRule="auto"/>
        <w:ind w:right="80" w:hanging="424"/>
        <w:rPr>
          <w:color w:val="000000" w:themeColor="text1"/>
          <w:sz w:val="20"/>
          <w:szCs w:val="20"/>
          <w:lang w:val="fr-FR"/>
        </w:rPr>
      </w:pPr>
      <w:r w:rsidRPr="00383C1B">
        <w:rPr>
          <w:rFonts w:ascii="Calibri" w:eastAsia="Calibri" w:hAnsi="Calibri" w:cs="Calibri"/>
          <w:color w:val="000000" w:themeColor="text1"/>
          <w:sz w:val="20"/>
          <w:szCs w:val="20"/>
          <w:lang w:val="fr-FR"/>
        </w:rPr>
        <w:t>12.2.2. La règle applicable aux bâtiments ou établissements non prévus à l’alinéa 2 ci-­‐dessus est celle à laquelle ces établissements sont le plus directement assimilables.</w:t>
      </w:r>
    </w:p>
    <w:p w14:paraId="5EE922D7" w14:textId="77777777" w:rsidR="00001287" w:rsidRPr="00383C1B" w:rsidRDefault="00001287">
      <w:pPr>
        <w:spacing w:line="183" w:lineRule="exact"/>
        <w:rPr>
          <w:color w:val="000000" w:themeColor="text1"/>
          <w:sz w:val="20"/>
          <w:szCs w:val="20"/>
          <w:lang w:val="fr-FR"/>
        </w:rPr>
      </w:pPr>
    </w:p>
    <w:p w14:paraId="30EA6979" w14:textId="77777777" w:rsidR="00001287" w:rsidRPr="00383C1B" w:rsidRDefault="004B7E54" w:rsidP="00E476C4">
      <w:pPr>
        <w:outlineLvl w:val="0"/>
        <w:rPr>
          <w:color w:val="000000" w:themeColor="text1"/>
          <w:sz w:val="20"/>
          <w:szCs w:val="20"/>
          <w:lang w:val="fr-FR"/>
        </w:rPr>
      </w:pPr>
      <w:r w:rsidRPr="00383C1B">
        <w:rPr>
          <w:rFonts w:ascii="Calibri" w:eastAsia="Calibri" w:hAnsi="Calibri" w:cs="Calibri"/>
          <w:color w:val="000000" w:themeColor="text1"/>
          <w:sz w:val="20"/>
          <w:szCs w:val="20"/>
          <w:u w:val="single"/>
          <w:lang w:val="fr-FR"/>
        </w:rPr>
        <w:t>Les constructions ayant plusieurs destinations</w:t>
      </w:r>
    </w:p>
    <w:p w14:paraId="2BDD18DB" w14:textId="77777777" w:rsidR="00001287" w:rsidRPr="00383C1B" w:rsidRDefault="00001287">
      <w:pPr>
        <w:spacing w:line="3" w:lineRule="exact"/>
        <w:rPr>
          <w:color w:val="000000" w:themeColor="text1"/>
          <w:sz w:val="20"/>
          <w:szCs w:val="20"/>
          <w:lang w:val="fr-FR"/>
        </w:rPr>
      </w:pPr>
    </w:p>
    <w:p w14:paraId="5C0F517D" w14:textId="77777777" w:rsidR="00001287" w:rsidRPr="00383C1B" w:rsidRDefault="004B7E54">
      <w:pPr>
        <w:spacing w:line="243" w:lineRule="auto"/>
        <w:ind w:right="20"/>
        <w:rPr>
          <w:color w:val="000000" w:themeColor="text1"/>
          <w:sz w:val="20"/>
          <w:szCs w:val="20"/>
          <w:lang w:val="fr-FR"/>
        </w:rPr>
      </w:pPr>
      <w:r w:rsidRPr="00383C1B">
        <w:rPr>
          <w:rFonts w:ascii="Calibri" w:eastAsia="Calibri" w:hAnsi="Calibri" w:cs="Calibri"/>
          <w:color w:val="000000" w:themeColor="text1"/>
          <w:sz w:val="20"/>
          <w:szCs w:val="20"/>
          <w:lang w:val="fr-FR"/>
        </w:rPr>
        <w:t>Chaque fois qu’une construction comporte plusieurs destinations, le nombre total des emplacements exigibles sera déterminé en appliquant à chacune d’elles la norme qui lui est propre.</w:t>
      </w:r>
    </w:p>
    <w:p w14:paraId="52B610A2" w14:textId="77777777" w:rsidR="00001287" w:rsidRPr="00383C1B" w:rsidRDefault="00001287">
      <w:pPr>
        <w:spacing w:line="190" w:lineRule="exact"/>
        <w:rPr>
          <w:color w:val="000000" w:themeColor="text1"/>
          <w:sz w:val="20"/>
          <w:szCs w:val="20"/>
          <w:lang w:val="fr-FR"/>
        </w:rPr>
      </w:pPr>
    </w:p>
    <w:p w14:paraId="2DA90A18" w14:textId="77777777" w:rsidR="00001287" w:rsidRPr="00383C1B" w:rsidRDefault="004B7E54" w:rsidP="00E476C4">
      <w:pPr>
        <w:outlineLvl w:val="0"/>
        <w:rPr>
          <w:color w:val="000000" w:themeColor="text1"/>
          <w:sz w:val="20"/>
          <w:szCs w:val="20"/>
          <w:lang w:val="fr-FR"/>
        </w:rPr>
      </w:pPr>
      <w:r w:rsidRPr="00383C1B">
        <w:rPr>
          <w:rFonts w:ascii="Calibri" w:eastAsia="Calibri" w:hAnsi="Calibri" w:cs="Calibri"/>
          <w:color w:val="000000" w:themeColor="text1"/>
          <w:sz w:val="20"/>
          <w:szCs w:val="20"/>
          <w:u w:val="single"/>
          <w:lang w:val="fr-FR"/>
        </w:rPr>
        <w:t>Stationnement spécifique deux roues</w:t>
      </w:r>
    </w:p>
    <w:p w14:paraId="48F4FC22" w14:textId="77777777" w:rsidR="00001287" w:rsidRPr="00383C1B" w:rsidRDefault="00001287">
      <w:pPr>
        <w:spacing w:line="3" w:lineRule="exact"/>
        <w:rPr>
          <w:color w:val="000000" w:themeColor="text1"/>
          <w:sz w:val="20"/>
          <w:szCs w:val="20"/>
          <w:lang w:val="fr-FR"/>
        </w:rPr>
      </w:pPr>
    </w:p>
    <w:p w14:paraId="79796DC7" w14:textId="77777777" w:rsidR="00001287" w:rsidRPr="00383C1B" w:rsidRDefault="004B7E54">
      <w:pPr>
        <w:spacing w:line="239" w:lineRule="auto"/>
        <w:jc w:val="both"/>
        <w:rPr>
          <w:color w:val="000000" w:themeColor="text1"/>
          <w:sz w:val="20"/>
          <w:szCs w:val="20"/>
          <w:lang w:val="fr-FR"/>
        </w:rPr>
      </w:pPr>
      <w:r w:rsidRPr="00383C1B">
        <w:rPr>
          <w:rFonts w:ascii="Calibri" w:eastAsia="Calibri" w:hAnsi="Calibri" w:cs="Calibri"/>
          <w:color w:val="000000" w:themeColor="text1"/>
          <w:sz w:val="20"/>
          <w:szCs w:val="20"/>
          <w:lang w:val="fr-FR"/>
        </w:rPr>
        <w:lastRenderedPageBreak/>
        <w:t>Pour toutes les constructions neuves d’habitation regroupant au moins 2 logements et de bureaux, des locaux fermés et spécifiques pour entreposer des vélos doivent s’implanter dans le volume de la construction en rez-­‐de-­‐chaussée ou à défaut au 1</w:t>
      </w:r>
      <w:r w:rsidRPr="00383C1B">
        <w:rPr>
          <w:rFonts w:ascii="Calibri" w:eastAsia="Calibri" w:hAnsi="Calibri" w:cs="Calibri"/>
          <w:color w:val="000000" w:themeColor="text1"/>
          <w:sz w:val="12"/>
          <w:szCs w:val="12"/>
          <w:lang w:val="fr-FR"/>
        </w:rPr>
        <w:t>er</w:t>
      </w:r>
      <w:r w:rsidRPr="00383C1B">
        <w:rPr>
          <w:rFonts w:ascii="Calibri" w:eastAsia="Calibri" w:hAnsi="Calibri" w:cs="Calibri"/>
          <w:color w:val="000000" w:themeColor="text1"/>
          <w:sz w:val="20"/>
          <w:szCs w:val="20"/>
          <w:lang w:val="fr-FR"/>
        </w:rPr>
        <w:t xml:space="preserve"> sous-­‐sol et accessibles facilement depuis les points d’entrée du bâtiment. Ces locaux doivent représenter au total une superficie de 1,5% de la surface de plancher de la construction. Ils devront également avoir un système de fermeture sécurisé et comporter des dispositifs fixes permettant de stabiliser et d’attacher les vélos par le cadre ou au moins une roue.</w:t>
      </w:r>
    </w:p>
    <w:p w14:paraId="42756BCC" w14:textId="77777777" w:rsidR="00001287" w:rsidRPr="00383C1B" w:rsidRDefault="00001287">
      <w:pPr>
        <w:spacing w:line="7" w:lineRule="exact"/>
        <w:rPr>
          <w:color w:val="000000" w:themeColor="text1"/>
          <w:sz w:val="20"/>
          <w:szCs w:val="20"/>
          <w:lang w:val="fr-FR"/>
        </w:rPr>
      </w:pPr>
    </w:p>
    <w:p w14:paraId="2DB5385E" w14:textId="08C3D694" w:rsidR="00001287" w:rsidRPr="00383C1B" w:rsidRDefault="004B7E54">
      <w:pPr>
        <w:spacing w:line="243" w:lineRule="auto"/>
        <w:jc w:val="both"/>
        <w:rPr>
          <w:color w:val="000000" w:themeColor="text1"/>
          <w:sz w:val="20"/>
          <w:szCs w:val="20"/>
          <w:lang w:val="fr-FR"/>
        </w:rPr>
      </w:pPr>
      <w:r w:rsidRPr="00383C1B">
        <w:rPr>
          <w:rFonts w:ascii="Calibri" w:eastAsia="Calibri" w:hAnsi="Calibri" w:cs="Calibri"/>
          <w:color w:val="000000" w:themeColor="text1"/>
          <w:sz w:val="20"/>
          <w:szCs w:val="20"/>
          <w:lang w:val="fr-FR"/>
        </w:rPr>
        <w:t>Des locaux de stationnement de dimension suffisante, destinés aux deux roues motorisé</w:t>
      </w:r>
      <w:r w:rsidR="00383C1B">
        <w:rPr>
          <w:rFonts w:ascii="Calibri" w:eastAsia="Calibri" w:hAnsi="Calibri" w:cs="Calibri"/>
          <w:color w:val="000000" w:themeColor="text1"/>
          <w:sz w:val="20"/>
          <w:szCs w:val="20"/>
          <w:lang w:val="fr-FR"/>
        </w:rPr>
        <w:t>e</w:t>
      </w:r>
      <w:r w:rsidRPr="00383C1B">
        <w:rPr>
          <w:rFonts w:ascii="Calibri" w:eastAsia="Calibri" w:hAnsi="Calibri" w:cs="Calibri"/>
          <w:color w:val="000000" w:themeColor="text1"/>
          <w:sz w:val="20"/>
          <w:szCs w:val="20"/>
          <w:lang w:val="fr-FR"/>
        </w:rPr>
        <w:t>s doivent être également prévus.</w:t>
      </w:r>
    </w:p>
    <w:p w14:paraId="1C403E06" w14:textId="77777777" w:rsidR="00001287" w:rsidRPr="00383C1B" w:rsidRDefault="00001287">
      <w:pPr>
        <w:spacing w:line="185" w:lineRule="exact"/>
        <w:rPr>
          <w:color w:val="000000" w:themeColor="text1"/>
          <w:sz w:val="20"/>
          <w:szCs w:val="20"/>
          <w:lang w:val="fr-FR"/>
        </w:rPr>
      </w:pPr>
    </w:p>
    <w:p w14:paraId="679837C8" w14:textId="77777777" w:rsidR="00001287" w:rsidRPr="00383C1B" w:rsidRDefault="004B7E54" w:rsidP="00E476C4">
      <w:pPr>
        <w:outlineLvl w:val="0"/>
        <w:rPr>
          <w:color w:val="000000" w:themeColor="text1"/>
          <w:sz w:val="20"/>
          <w:szCs w:val="20"/>
          <w:lang w:val="fr-FR"/>
        </w:rPr>
      </w:pPr>
      <w:r w:rsidRPr="00383C1B">
        <w:rPr>
          <w:rFonts w:ascii="Calibri" w:eastAsia="Calibri" w:hAnsi="Calibri" w:cs="Calibri"/>
          <w:color w:val="000000" w:themeColor="text1"/>
          <w:sz w:val="20"/>
          <w:szCs w:val="20"/>
          <w:u w:val="single"/>
          <w:lang w:val="fr-FR"/>
        </w:rPr>
        <w:t>Livraisons</w:t>
      </w:r>
    </w:p>
    <w:p w14:paraId="55A0D80F" w14:textId="77777777" w:rsidR="00001287" w:rsidRPr="00383C1B" w:rsidRDefault="00001287">
      <w:pPr>
        <w:spacing w:line="3" w:lineRule="exact"/>
        <w:rPr>
          <w:color w:val="000000" w:themeColor="text1"/>
          <w:sz w:val="20"/>
          <w:szCs w:val="20"/>
          <w:lang w:val="fr-FR"/>
        </w:rPr>
      </w:pPr>
    </w:p>
    <w:p w14:paraId="168DA094" w14:textId="77777777" w:rsidR="00001287" w:rsidRPr="00383C1B" w:rsidRDefault="004B7E54">
      <w:pPr>
        <w:spacing w:line="242" w:lineRule="auto"/>
        <w:ind w:right="20"/>
        <w:jc w:val="both"/>
        <w:rPr>
          <w:color w:val="000000" w:themeColor="text1"/>
          <w:sz w:val="20"/>
          <w:szCs w:val="20"/>
          <w:lang w:val="fr-FR"/>
        </w:rPr>
      </w:pPr>
      <w:r w:rsidRPr="00383C1B">
        <w:rPr>
          <w:rFonts w:ascii="Calibri" w:eastAsia="Calibri" w:hAnsi="Calibri" w:cs="Calibri"/>
          <w:color w:val="000000" w:themeColor="text1"/>
          <w:sz w:val="20"/>
          <w:szCs w:val="20"/>
          <w:lang w:val="fr-FR"/>
        </w:rPr>
        <w:t>Les établissements de plus de 250 m² de surface de plancher recevant ou générant des livraisons doivent réserver sur leur terrain, les emplacements nécessaires pour assurer toutes les opérations de chargement, de déchargement et de manutention.</w:t>
      </w:r>
    </w:p>
    <w:p w14:paraId="5255FB2C" w14:textId="5010036E" w:rsidR="00001287" w:rsidRDefault="00001287">
      <w:pPr>
        <w:spacing w:line="200" w:lineRule="exact"/>
        <w:rPr>
          <w:color w:val="000000" w:themeColor="text1"/>
          <w:sz w:val="20"/>
          <w:szCs w:val="20"/>
          <w:lang w:val="fr-FR"/>
        </w:rPr>
      </w:pPr>
    </w:p>
    <w:p w14:paraId="1160665C" w14:textId="77777777" w:rsidR="00E03A3E" w:rsidRPr="00383C1B" w:rsidRDefault="00E03A3E">
      <w:pPr>
        <w:spacing w:line="200" w:lineRule="exact"/>
        <w:rPr>
          <w:color w:val="000000" w:themeColor="text1"/>
          <w:sz w:val="20"/>
          <w:szCs w:val="20"/>
          <w:lang w:val="fr-FR"/>
        </w:rPr>
      </w:pPr>
    </w:p>
    <w:p w14:paraId="32E0BADE" w14:textId="77777777" w:rsidR="00001287" w:rsidRPr="00383C1B" w:rsidRDefault="00001287">
      <w:pPr>
        <w:spacing w:line="200" w:lineRule="exact"/>
        <w:rPr>
          <w:color w:val="000000" w:themeColor="text1"/>
          <w:sz w:val="20"/>
          <w:szCs w:val="20"/>
          <w:lang w:val="fr-FR"/>
        </w:rPr>
      </w:pPr>
    </w:p>
    <w:p w14:paraId="7695A56A" w14:textId="77777777" w:rsidR="00001287" w:rsidRPr="00383C1B" w:rsidRDefault="004B7E54" w:rsidP="00E476C4">
      <w:pPr>
        <w:ind w:left="2726"/>
        <w:outlineLvl w:val="0"/>
        <w:rPr>
          <w:color w:val="000000" w:themeColor="text1"/>
          <w:sz w:val="20"/>
          <w:szCs w:val="20"/>
          <w:lang w:val="fr-FR"/>
        </w:rPr>
      </w:pPr>
      <w:bookmarkStart w:id="7" w:name="page14"/>
      <w:bookmarkEnd w:id="7"/>
      <w:r w:rsidRPr="00383C1B">
        <w:rPr>
          <w:rFonts w:ascii="Calibri" w:eastAsia="Calibri" w:hAnsi="Calibri" w:cs="Calibri"/>
          <w:b/>
          <w:bCs/>
          <w:color w:val="000000" w:themeColor="text1"/>
          <w:lang w:val="fr-FR"/>
        </w:rPr>
        <w:t>SECTION 3 : EQUIPEMENTS ET RESEAUX</w:t>
      </w:r>
    </w:p>
    <w:p w14:paraId="65F7BAC2" w14:textId="77777777" w:rsidR="00001287" w:rsidRPr="00383C1B" w:rsidRDefault="00001287">
      <w:pPr>
        <w:spacing w:line="269" w:lineRule="exact"/>
        <w:rPr>
          <w:color w:val="000000" w:themeColor="text1"/>
          <w:sz w:val="20"/>
          <w:szCs w:val="20"/>
          <w:lang w:val="fr-FR"/>
        </w:rPr>
      </w:pPr>
    </w:p>
    <w:p w14:paraId="0AB50E92" w14:textId="380E980F" w:rsidR="00001287" w:rsidRPr="00383C1B" w:rsidRDefault="003C0836" w:rsidP="008C38C3">
      <w:pPr>
        <w:ind w:left="406"/>
        <w:outlineLvl w:val="0"/>
        <w:rPr>
          <w:color w:val="000000" w:themeColor="text1"/>
          <w:sz w:val="20"/>
          <w:szCs w:val="20"/>
          <w:lang w:val="fr-FR"/>
        </w:rPr>
      </w:pPr>
      <w:r w:rsidRPr="00383C1B">
        <w:rPr>
          <w:rFonts w:ascii="Calibri" w:eastAsia="Calibri" w:hAnsi="Calibri" w:cs="Calibri"/>
          <w:b/>
          <w:bCs/>
          <w:color w:val="000000" w:themeColor="text1"/>
          <w:lang w:val="fr-FR"/>
        </w:rPr>
        <w:t>SOUS</w:t>
      </w:r>
      <w:r w:rsidR="004B7E54" w:rsidRPr="00383C1B">
        <w:rPr>
          <w:rFonts w:ascii="Calibri" w:eastAsia="Calibri" w:hAnsi="Calibri" w:cs="Calibri"/>
          <w:b/>
          <w:bCs/>
          <w:color w:val="000000" w:themeColor="text1"/>
          <w:lang w:val="fr-FR"/>
        </w:rPr>
        <w:t xml:space="preserve">‐SECTION </w:t>
      </w:r>
      <w:r w:rsidR="008C38C3" w:rsidRPr="00383C1B">
        <w:rPr>
          <w:rFonts w:ascii="Calibri" w:eastAsia="Calibri" w:hAnsi="Calibri" w:cs="Calibri"/>
          <w:b/>
          <w:bCs/>
          <w:color w:val="000000" w:themeColor="text1"/>
          <w:lang w:val="fr-FR"/>
        </w:rPr>
        <w:t>3.</w:t>
      </w:r>
      <w:r w:rsidR="004B7E54" w:rsidRPr="00383C1B">
        <w:rPr>
          <w:rFonts w:ascii="Calibri" w:eastAsia="Calibri" w:hAnsi="Calibri" w:cs="Calibri"/>
          <w:b/>
          <w:bCs/>
          <w:color w:val="000000" w:themeColor="text1"/>
          <w:lang w:val="fr-FR"/>
        </w:rPr>
        <w:t>1 : CONDITIONS DE DESSERTE DES TERRAINS PAR LES VOIES PUBLIQUES OU</w:t>
      </w:r>
      <w:r w:rsidR="008C38C3" w:rsidRPr="00383C1B">
        <w:rPr>
          <w:color w:val="000000" w:themeColor="text1"/>
          <w:sz w:val="20"/>
          <w:szCs w:val="20"/>
          <w:lang w:val="fr-FR"/>
        </w:rPr>
        <w:t xml:space="preserve"> </w:t>
      </w:r>
      <w:r w:rsidR="004B7E54" w:rsidRPr="00383C1B">
        <w:rPr>
          <w:rFonts w:ascii="Calibri" w:eastAsia="Calibri" w:hAnsi="Calibri" w:cs="Calibri"/>
          <w:b/>
          <w:bCs/>
          <w:color w:val="000000" w:themeColor="text1"/>
          <w:lang w:val="fr-FR"/>
        </w:rPr>
        <w:t>PRIVEES, ACCES ET OBLIGATIONS IMPOSEES EN MATIERE D’INFRASTRUCTURES</w:t>
      </w:r>
    </w:p>
    <w:p w14:paraId="5EFC9AA1" w14:textId="77777777" w:rsidR="00001287" w:rsidRPr="00383C1B" w:rsidRDefault="00001287">
      <w:pPr>
        <w:spacing w:line="289" w:lineRule="exact"/>
        <w:rPr>
          <w:color w:val="000000" w:themeColor="text1"/>
          <w:sz w:val="20"/>
          <w:szCs w:val="20"/>
          <w:lang w:val="fr-FR"/>
        </w:rPr>
      </w:pPr>
    </w:p>
    <w:p w14:paraId="15ED4532" w14:textId="507008C8" w:rsidR="00001287" w:rsidRPr="00383C1B" w:rsidRDefault="004B7E54" w:rsidP="00DA3C1A">
      <w:pPr>
        <w:ind w:left="6"/>
        <w:outlineLvl w:val="0"/>
        <w:rPr>
          <w:color w:val="000000" w:themeColor="text1"/>
          <w:sz w:val="20"/>
          <w:szCs w:val="20"/>
          <w:lang w:val="fr-FR"/>
        </w:rPr>
      </w:pPr>
      <w:r w:rsidRPr="00383C1B">
        <w:rPr>
          <w:rFonts w:ascii="Calibri" w:eastAsia="Calibri" w:hAnsi="Calibri" w:cs="Calibri"/>
          <w:b/>
          <w:bCs/>
          <w:color w:val="000000" w:themeColor="text1"/>
          <w:lang w:val="fr-FR"/>
        </w:rPr>
        <w:t>Article</w:t>
      </w:r>
      <w:r w:rsidR="00E32622" w:rsidRPr="00383C1B">
        <w:rPr>
          <w:rFonts w:ascii="Calibri" w:eastAsia="Calibri" w:hAnsi="Calibri" w:cs="Calibri"/>
          <w:b/>
          <w:bCs/>
          <w:color w:val="000000" w:themeColor="text1"/>
          <w:lang w:val="fr-FR"/>
        </w:rPr>
        <w:t xml:space="preserve"> </w:t>
      </w:r>
      <w:r w:rsidRPr="00383C1B">
        <w:rPr>
          <w:rFonts w:ascii="Calibri" w:eastAsia="Calibri" w:hAnsi="Calibri" w:cs="Calibri"/>
          <w:b/>
          <w:bCs/>
          <w:color w:val="000000" w:themeColor="text1"/>
          <w:lang w:val="fr-FR"/>
        </w:rPr>
        <w:t>U 13 – CONDITIONS DE DESSERTE DES TERRAINS PAR LES VOIES PUBLIQUES OU PRIVEES ET</w:t>
      </w:r>
      <w:r w:rsidR="00DA3C1A" w:rsidRPr="00383C1B">
        <w:rPr>
          <w:color w:val="000000" w:themeColor="text1"/>
          <w:sz w:val="20"/>
          <w:szCs w:val="20"/>
          <w:lang w:val="fr-FR"/>
        </w:rPr>
        <w:t xml:space="preserve"> </w:t>
      </w:r>
      <w:r w:rsidRPr="00383C1B">
        <w:rPr>
          <w:rFonts w:ascii="Calibri" w:eastAsia="Calibri" w:hAnsi="Calibri" w:cs="Calibri"/>
          <w:b/>
          <w:bCs/>
          <w:color w:val="000000" w:themeColor="text1"/>
          <w:lang w:val="fr-FR"/>
        </w:rPr>
        <w:t>D’ACCES AUX VOIES OUVERTES AU PUBLIC</w:t>
      </w:r>
    </w:p>
    <w:p w14:paraId="4A84463C" w14:textId="77777777" w:rsidR="00001287" w:rsidRPr="00383C1B" w:rsidRDefault="00001287">
      <w:pPr>
        <w:spacing w:line="266" w:lineRule="exact"/>
        <w:rPr>
          <w:color w:val="000000" w:themeColor="text1"/>
          <w:sz w:val="20"/>
          <w:szCs w:val="20"/>
          <w:lang w:val="fr-FR"/>
        </w:rPr>
      </w:pPr>
    </w:p>
    <w:p w14:paraId="4F87590B" w14:textId="59D50C03" w:rsidR="00001287" w:rsidRPr="00383C1B" w:rsidRDefault="00ED3492" w:rsidP="000279B6">
      <w:pPr>
        <w:numPr>
          <w:ilvl w:val="0"/>
          <w:numId w:val="15"/>
        </w:numPr>
        <w:tabs>
          <w:tab w:val="left" w:pos="457"/>
        </w:tabs>
        <w:spacing w:line="241" w:lineRule="auto"/>
        <w:ind w:left="366" w:right="20" w:hanging="366"/>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 xml:space="preserve">  </w:t>
      </w:r>
      <w:r w:rsidR="004B7E54" w:rsidRPr="00383C1B">
        <w:rPr>
          <w:rFonts w:ascii="Calibri" w:eastAsia="Calibri" w:hAnsi="Calibri" w:cs="Calibri"/>
          <w:color w:val="000000" w:themeColor="text1"/>
          <w:sz w:val="20"/>
          <w:szCs w:val="20"/>
          <w:lang w:val="fr-FR"/>
        </w:rPr>
        <w:t>Pour être constructible, un terrain doit avoir accès à une voie publique ou privée, soit directement, soit par l’intermédiaire d’un passage aménagé sur fonds voisins.</w:t>
      </w:r>
    </w:p>
    <w:p w14:paraId="166FCE65" w14:textId="77777777" w:rsidR="00001287" w:rsidRPr="00383C1B" w:rsidRDefault="00001287">
      <w:pPr>
        <w:spacing w:line="1" w:lineRule="exact"/>
        <w:rPr>
          <w:rFonts w:ascii="Calibri" w:eastAsia="Calibri" w:hAnsi="Calibri" w:cs="Calibri"/>
          <w:color w:val="000000" w:themeColor="text1"/>
          <w:sz w:val="20"/>
          <w:szCs w:val="20"/>
          <w:lang w:val="fr-FR"/>
        </w:rPr>
      </w:pPr>
    </w:p>
    <w:p w14:paraId="5A4DB289" w14:textId="77777777" w:rsidR="00001287" w:rsidRPr="00383C1B" w:rsidRDefault="004B7E54" w:rsidP="00E476C4">
      <w:pPr>
        <w:ind w:left="366"/>
        <w:jc w:val="both"/>
        <w:outlineLvl w:val="0"/>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Toute opération doit prendre le minimum d’accès sur les voies publiques.</w:t>
      </w:r>
    </w:p>
    <w:p w14:paraId="71C7144C" w14:textId="77777777" w:rsidR="00001287" w:rsidRPr="00383C1B" w:rsidRDefault="00001287">
      <w:pPr>
        <w:spacing w:line="238" w:lineRule="exact"/>
        <w:rPr>
          <w:rFonts w:ascii="Calibri" w:eastAsia="Calibri" w:hAnsi="Calibri" w:cs="Calibri"/>
          <w:color w:val="000000" w:themeColor="text1"/>
          <w:sz w:val="20"/>
          <w:szCs w:val="20"/>
          <w:lang w:val="fr-FR"/>
        </w:rPr>
      </w:pPr>
    </w:p>
    <w:p w14:paraId="7D62A257" w14:textId="5D3AAE79" w:rsidR="00001287" w:rsidRPr="00383C1B" w:rsidRDefault="00ED3492" w:rsidP="000279B6">
      <w:pPr>
        <w:numPr>
          <w:ilvl w:val="0"/>
          <w:numId w:val="15"/>
        </w:numPr>
        <w:tabs>
          <w:tab w:val="left" w:pos="457"/>
        </w:tabs>
        <w:spacing w:line="245" w:lineRule="auto"/>
        <w:ind w:left="366" w:right="20" w:hanging="366"/>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 xml:space="preserve">  </w:t>
      </w:r>
      <w:r w:rsidR="004B7E54" w:rsidRPr="00383C1B">
        <w:rPr>
          <w:rFonts w:ascii="Calibri" w:eastAsia="Calibri" w:hAnsi="Calibri" w:cs="Calibri"/>
          <w:color w:val="000000" w:themeColor="text1"/>
          <w:sz w:val="20"/>
          <w:szCs w:val="20"/>
          <w:lang w:val="fr-FR"/>
        </w:rPr>
        <w:t>La création ou l’aménagement des voiries ouvertes au public doit être conforme à la législation relative à l’accessibilité de la voirie aux personnes handicapées et à mobilité réduite.</w:t>
      </w:r>
    </w:p>
    <w:p w14:paraId="4BFAD1D3" w14:textId="77777777" w:rsidR="00001287" w:rsidRPr="00383C1B" w:rsidRDefault="00001287">
      <w:pPr>
        <w:spacing w:line="235" w:lineRule="exact"/>
        <w:rPr>
          <w:rFonts w:ascii="Calibri" w:eastAsia="Calibri" w:hAnsi="Calibri" w:cs="Calibri"/>
          <w:color w:val="000000" w:themeColor="text1"/>
          <w:sz w:val="20"/>
          <w:szCs w:val="20"/>
          <w:lang w:val="fr-FR"/>
        </w:rPr>
      </w:pPr>
    </w:p>
    <w:p w14:paraId="70506CFB" w14:textId="750DB519" w:rsidR="00001287" w:rsidRPr="00383C1B" w:rsidRDefault="00ED3492" w:rsidP="000279B6">
      <w:pPr>
        <w:numPr>
          <w:ilvl w:val="0"/>
          <w:numId w:val="15"/>
        </w:numPr>
        <w:tabs>
          <w:tab w:val="left" w:pos="457"/>
        </w:tabs>
        <w:spacing w:line="243" w:lineRule="auto"/>
        <w:ind w:left="366" w:right="60" w:hanging="366"/>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 xml:space="preserve">  </w:t>
      </w:r>
      <w:r w:rsidR="004B7E54" w:rsidRPr="00383C1B">
        <w:rPr>
          <w:rFonts w:ascii="Calibri" w:eastAsia="Calibri" w:hAnsi="Calibri" w:cs="Calibri"/>
          <w:color w:val="000000" w:themeColor="text1"/>
          <w:sz w:val="20"/>
          <w:szCs w:val="20"/>
          <w:lang w:val="fr-FR"/>
        </w:rPr>
        <w:t>Les caractéristiques des voies doivent être adaptées à l’opération et satisfaire aux exigences de sécurité publique, de défense contre l’incendie, de ramassage des ordures ménagères</w:t>
      </w:r>
      <w:r w:rsidR="00DA3C1A" w:rsidRPr="00383C1B">
        <w:rPr>
          <w:rFonts w:ascii="Calibri" w:eastAsia="Calibri" w:hAnsi="Calibri" w:cs="Calibri"/>
          <w:color w:val="000000" w:themeColor="text1"/>
          <w:sz w:val="20"/>
          <w:szCs w:val="20"/>
          <w:lang w:val="fr-FR"/>
        </w:rPr>
        <w:t xml:space="preserve"> </w:t>
      </w:r>
      <w:r w:rsidR="004B7E54" w:rsidRPr="00383C1B">
        <w:rPr>
          <w:rFonts w:ascii="Calibri" w:eastAsia="Calibri" w:hAnsi="Calibri" w:cs="Calibri"/>
          <w:color w:val="000000" w:themeColor="text1"/>
          <w:sz w:val="20"/>
          <w:szCs w:val="20"/>
          <w:lang w:val="fr-FR"/>
        </w:rPr>
        <w:t>; la largeur minimum de la voie est fixée à 4 mètres.</w:t>
      </w:r>
    </w:p>
    <w:p w14:paraId="5871D783" w14:textId="77777777" w:rsidR="00001287" w:rsidRPr="00383C1B" w:rsidRDefault="00001287">
      <w:pPr>
        <w:spacing w:line="232" w:lineRule="exact"/>
        <w:rPr>
          <w:rFonts w:ascii="Calibri" w:eastAsia="Calibri" w:hAnsi="Calibri" w:cs="Calibri"/>
          <w:color w:val="000000" w:themeColor="text1"/>
          <w:sz w:val="20"/>
          <w:szCs w:val="20"/>
          <w:lang w:val="fr-FR"/>
        </w:rPr>
      </w:pPr>
    </w:p>
    <w:p w14:paraId="2265A006" w14:textId="2D42EABF" w:rsidR="00001287" w:rsidRPr="00383C1B" w:rsidRDefault="004B7E54" w:rsidP="000279B6">
      <w:pPr>
        <w:numPr>
          <w:ilvl w:val="0"/>
          <w:numId w:val="15"/>
        </w:numPr>
        <w:tabs>
          <w:tab w:val="left" w:pos="446"/>
        </w:tabs>
        <w:ind w:left="446" w:hanging="446"/>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Toute voirie nouvelle doit présenter une largeur d’emprise minimale</w:t>
      </w:r>
      <w:r w:rsidR="00DA3C1A"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de</w:t>
      </w:r>
      <w:r w:rsidR="00DA3C1A" w:rsidRPr="00383C1B">
        <w:rPr>
          <w:rFonts w:ascii="Calibri" w:eastAsia="Calibri" w:hAnsi="Calibri" w:cs="Calibri"/>
          <w:color w:val="000000" w:themeColor="text1"/>
          <w:sz w:val="20"/>
          <w:szCs w:val="20"/>
          <w:lang w:val="fr-FR"/>
        </w:rPr>
        <w:t xml:space="preserve"> </w:t>
      </w:r>
      <w:r w:rsidRPr="00383C1B">
        <w:rPr>
          <w:rFonts w:ascii="Calibri" w:eastAsia="Calibri" w:hAnsi="Calibri" w:cs="Calibri"/>
          <w:color w:val="000000" w:themeColor="text1"/>
          <w:sz w:val="20"/>
          <w:szCs w:val="20"/>
          <w:lang w:val="fr-FR"/>
        </w:rPr>
        <w:t>:</w:t>
      </w:r>
    </w:p>
    <w:p w14:paraId="2FB8BB15" w14:textId="77777777" w:rsidR="00001287" w:rsidRPr="00383C1B" w:rsidRDefault="00001287">
      <w:pPr>
        <w:spacing w:line="9" w:lineRule="exact"/>
        <w:rPr>
          <w:rFonts w:ascii="Calibri" w:eastAsia="Calibri" w:hAnsi="Calibri" w:cs="Calibri"/>
          <w:color w:val="000000" w:themeColor="text1"/>
          <w:sz w:val="20"/>
          <w:szCs w:val="20"/>
          <w:lang w:val="fr-FR"/>
        </w:rPr>
      </w:pPr>
    </w:p>
    <w:p w14:paraId="5CEDD13F" w14:textId="77777777" w:rsidR="00001287" w:rsidRPr="00383C1B" w:rsidRDefault="004B7E54" w:rsidP="000279B6">
      <w:pPr>
        <w:numPr>
          <w:ilvl w:val="1"/>
          <w:numId w:val="15"/>
        </w:numPr>
        <w:tabs>
          <w:tab w:val="left" w:pos="1486"/>
        </w:tabs>
        <w:ind w:left="1486" w:hanging="366"/>
        <w:jc w:val="both"/>
        <w:rPr>
          <w:rFonts w:ascii="Symbol" w:eastAsia="Symbol" w:hAnsi="Symbol" w:cs="Symbol"/>
          <w:color w:val="000000" w:themeColor="text1"/>
          <w:sz w:val="20"/>
          <w:szCs w:val="20"/>
        </w:rPr>
      </w:pPr>
      <w:r w:rsidRPr="00383C1B">
        <w:rPr>
          <w:rFonts w:ascii="Calibri" w:eastAsia="Calibri" w:hAnsi="Calibri" w:cs="Calibri"/>
          <w:color w:val="000000" w:themeColor="text1"/>
          <w:sz w:val="20"/>
          <w:szCs w:val="20"/>
        </w:rPr>
        <w:t>6 mètres à double sens</w:t>
      </w:r>
    </w:p>
    <w:p w14:paraId="2A8135B4" w14:textId="77777777" w:rsidR="00001287" w:rsidRPr="00383C1B" w:rsidRDefault="004B7E54" w:rsidP="000279B6">
      <w:pPr>
        <w:numPr>
          <w:ilvl w:val="1"/>
          <w:numId w:val="15"/>
        </w:numPr>
        <w:tabs>
          <w:tab w:val="left" w:pos="1486"/>
        </w:tabs>
        <w:spacing w:line="239" w:lineRule="auto"/>
        <w:ind w:left="1486" w:hanging="366"/>
        <w:jc w:val="both"/>
        <w:rPr>
          <w:rFonts w:ascii="Symbol" w:eastAsia="Symbol" w:hAnsi="Symbol" w:cs="Symbol"/>
          <w:color w:val="000000" w:themeColor="text1"/>
          <w:sz w:val="20"/>
          <w:szCs w:val="20"/>
        </w:rPr>
      </w:pPr>
      <w:r w:rsidRPr="00383C1B">
        <w:rPr>
          <w:rFonts w:ascii="Calibri" w:eastAsia="Calibri" w:hAnsi="Calibri" w:cs="Calibri"/>
          <w:color w:val="000000" w:themeColor="text1"/>
          <w:sz w:val="20"/>
          <w:szCs w:val="20"/>
        </w:rPr>
        <w:t>4 mètres à sens unique.</w:t>
      </w:r>
    </w:p>
    <w:p w14:paraId="39F60FBC" w14:textId="77777777" w:rsidR="00001287" w:rsidRPr="00383C1B" w:rsidRDefault="00001287">
      <w:pPr>
        <w:spacing w:line="140" w:lineRule="exact"/>
        <w:rPr>
          <w:rFonts w:ascii="Symbol" w:eastAsia="Symbol" w:hAnsi="Symbol" w:cs="Symbol"/>
          <w:color w:val="000000" w:themeColor="text1"/>
          <w:sz w:val="20"/>
          <w:szCs w:val="20"/>
        </w:rPr>
      </w:pPr>
    </w:p>
    <w:p w14:paraId="2FC674DE" w14:textId="1661493A" w:rsidR="00001287" w:rsidRPr="00383C1B" w:rsidRDefault="00ED3492" w:rsidP="000279B6">
      <w:pPr>
        <w:numPr>
          <w:ilvl w:val="0"/>
          <w:numId w:val="15"/>
        </w:numPr>
        <w:tabs>
          <w:tab w:val="left" w:pos="457"/>
        </w:tabs>
        <w:spacing w:line="245" w:lineRule="auto"/>
        <w:ind w:left="366" w:right="20" w:hanging="366"/>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 xml:space="preserve">  </w:t>
      </w:r>
      <w:r w:rsidR="004B7E54" w:rsidRPr="00383C1B">
        <w:rPr>
          <w:rFonts w:ascii="Calibri" w:eastAsia="Calibri" w:hAnsi="Calibri" w:cs="Calibri"/>
          <w:color w:val="000000" w:themeColor="text1"/>
          <w:sz w:val="20"/>
          <w:szCs w:val="20"/>
          <w:lang w:val="fr-FR"/>
        </w:rPr>
        <w:t>Toute voirie se terminant en impasse doit être aménagée à son extrémité de telle manière que les véhicules puissent faire aisément demi-tour</w:t>
      </w:r>
    </w:p>
    <w:p w14:paraId="6B7E2CC2" w14:textId="77777777" w:rsidR="00001287" w:rsidRPr="00383C1B" w:rsidRDefault="00001287">
      <w:pPr>
        <w:spacing w:line="231" w:lineRule="exact"/>
        <w:rPr>
          <w:rFonts w:ascii="Calibri" w:eastAsia="Calibri" w:hAnsi="Calibri" w:cs="Calibri"/>
          <w:color w:val="000000" w:themeColor="text1"/>
          <w:sz w:val="20"/>
          <w:szCs w:val="20"/>
          <w:lang w:val="fr-FR"/>
        </w:rPr>
      </w:pPr>
    </w:p>
    <w:p w14:paraId="6287EC96" w14:textId="688F3AF1" w:rsidR="00001287" w:rsidRPr="00383C1B" w:rsidRDefault="00ED3492" w:rsidP="000279B6">
      <w:pPr>
        <w:numPr>
          <w:ilvl w:val="0"/>
          <w:numId w:val="15"/>
        </w:numPr>
        <w:tabs>
          <w:tab w:val="left" w:pos="457"/>
        </w:tabs>
        <w:spacing w:line="245" w:lineRule="auto"/>
        <w:ind w:left="366" w:right="60" w:hanging="366"/>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 xml:space="preserve">  </w:t>
      </w:r>
      <w:r w:rsidR="004B7E54" w:rsidRPr="00383C1B">
        <w:rPr>
          <w:rFonts w:ascii="Calibri" w:eastAsia="Calibri" w:hAnsi="Calibri" w:cs="Calibri"/>
          <w:color w:val="000000" w:themeColor="text1"/>
          <w:sz w:val="20"/>
          <w:szCs w:val="20"/>
          <w:lang w:val="fr-FR"/>
        </w:rPr>
        <w:t>Toute voie peut être refusée lorsque son raccordement à la voie publique constitue un danger pour la circulation.</w:t>
      </w:r>
    </w:p>
    <w:p w14:paraId="138C15BB" w14:textId="77777777" w:rsidR="00001287" w:rsidRPr="00383C1B" w:rsidRDefault="00001287">
      <w:pPr>
        <w:spacing w:line="235" w:lineRule="exact"/>
        <w:rPr>
          <w:rFonts w:ascii="Calibri" w:eastAsia="Calibri" w:hAnsi="Calibri" w:cs="Calibri"/>
          <w:color w:val="000000" w:themeColor="text1"/>
          <w:sz w:val="20"/>
          <w:szCs w:val="20"/>
          <w:lang w:val="fr-FR"/>
        </w:rPr>
      </w:pPr>
    </w:p>
    <w:p w14:paraId="002A553E" w14:textId="554D6EF8" w:rsidR="00001287" w:rsidRDefault="004B7E54" w:rsidP="000279B6">
      <w:pPr>
        <w:numPr>
          <w:ilvl w:val="0"/>
          <w:numId w:val="15"/>
        </w:numPr>
        <w:tabs>
          <w:tab w:val="left" w:pos="446"/>
        </w:tabs>
        <w:ind w:left="446" w:hanging="446"/>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Les raccordements à la voie publique doivent faire l’objet de permission de voirie.</w:t>
      </w:r>
    </w:p>
    <w:p w14:paraId="2269CDFC" w14:textId="77777777" w:rsidR="00E03A3E" w:rsidRDefault="00E03A3E" w:rsidP="00E03A3E">
      <w:pPr>
        <w:pStyle w:val="Paragraphedeliste"/>
        <w:rPr>
          <w:rFonts w:ascii="Calibri" w:eastAsia="Calibri" w:hAnsi="Calibri" w:cs="Calibri"/>
          <w:color w:val="000000" w:themeColor="text1"/>
          <w:sz w:val="20"/>
          <w:szCs w:val="20"/>
        </w:rPr>
      </w:pPr>
    </w:p>
    <w:p w14:paraId="16A711FD" w14:textId="77777777" w:rsidR="00E03A3E" w:rsidRPr="00383C1B" w:rsidRDefault="00E03A3E" w:rsidP="00E03A3E">
      <w:pPr>
        <w:tabs>
          <w:tab w:val="left" w:pos="446"/>
        </w:tabs>
        <w:ind w:left="446"/>
        <w:jc w:val="both"/>
        <w:rPr>
          <w:rFonts w:ascii="Calibri" w:eastAsia="Calibri" w:hAnsi="Calibri" w:cs="Calibri"/>
          <w:color w:val="000000" w:themeColor="text1"/>
          <w:sz w:val="20"/>
          <w:szCs w:val="20"/>
          <w:lang w:val="fr-FR"/>
        </w:rPr>
      </w:pPr>
    </w:p>
    <w:p w14:paraId="7314E8BD" w14:textId="77777777" w:rsidR="00001287" w:rsidRPr="00383C1B" w:rsidRDefault="00001287">
      <w:pPr>
        <w:spacing w:line="200" w:lineRule="exact"/>
        <w:rPr>
          <w:color w:val="000000" w:themeColor="text1"/>
          <w:sz w:val="20"/>
          <w:szCs w:val="20"/>
          <w:lang w:val="fr-FR"/>
        </w:rPr>
      </w:pPr>
    </w:p>
    <w:p w14:paraId="6C9426D2" w14:textId="5F842F37" w:rsidR="00001287" w:rsidRPr="00383C1B" w:rsidRDefault="004B7E54" w:rsidP="007C77F4">
      <w:pPr>
        <w:ind w:left="6"/>
        <w:jc w:val="both"/>
        <w:outlineLvl w:val="0"/>
        <w:rPr>
          <w:color w:val="000000" w:themeColor="text1"/>
          <w:sz w:val="20"/>
          <w:szCs w:val="20"/>
          <w:lang w:val="fr-FR"/>
        </w:rPr>
      </w:pPr>
      <w:r w:rsidRPr="00383C1B">
        <w:rPr>
          <w:rFonts w:ascii="Calibri" w:eastAsia="Calibri" w:hAnsi="Calibri" w:cs="Calibri"/>
          <w:b/>
          <w:bCs/>
          <w:color w:val="000000" w:themeColor="text1"/>
          <w:lang w:val="fr-FR"/>
        </w:rPr>
        <w:t>Article U 14 – CONDITIONS DE DESSERTE DES TERRAINS PAR LES SERVICES PUBLICS DE COLLECTE</w:t>
      </w:r>
      <w:r w:rsidR="008C38C3" w:rsidRPr="00383C1B">
        <w:rPr>
          <w:color w:val="000000" w:themeColor="text1"/>
          <w:sz w:val="20"/>
          <w:szCs w:val="20"/>
          <w:lang w:val="fr-FR"/>
        </w:rPr>
        <w:t xml:space="preserve"> </w:t>
      </w:r>
      <w:r w:rsidRPr="00383C1B">
        <w:rPr>
          <w:rFonts w:ascii="Calibri" w:eastAsia="Calibri" w:hAnsi="Calibri" w:cs="Calibri"/>
          <w:b/>
          <w:bCs/>
          <w:color w:val="000000" w:themeColor="text1"/>
          <w:lang w:val="fr-FR"/>
        </w:rPr>
        <w:t>DES DECHETS</w:t>
      </w:r>
    </w:p>
    <w:p w14:paraId="0AA24885" w14:textId="77777777" w:rsidR="00001287" w:rsidRPr="00383C1B" w:rsidRDefault="00001287">
      <w:pPr>
        <w:spacing w:line="237" w:lineRule="exact"/>
        <w:rPr>
          <w:color w:val="000000" w:themeColor="text1"/>
          <w:sz w:val="20"/>
          <w:szCs w:val="20"/>
          <w:lang w:val="fr-FR"/>
        </w:rPr>
      </w:pPr>
    </w:p>
    <w:p w14:paraId="0EC4BE1B" w14:textId="25A39402" w:rsidR="00001287" w:rsidRPr="00383C1B" w:rsidRDefault="004B7E54">
      <w:pPr>
        <w:spacing w:line="242" w:lineRule="auto"/>
        <w:ind w:left="6"/>
        <w:jc w:val="both"/>
        <w:rPr>
          <w:color w:val="000000" w:themeColor="text1"/>
          <w:sz w:val="20"/>
          <w:szCs w:val="20"/>
          <w:lang w:val="fr-FR"/>
        </w:rPr>
      </w:pPr>
      <w:r w:rsidRPr="00383C1B">
        <w:rPr>
          <w:rFonts w:ascii="Calibri" w:eastAsia="Calibri" w:hAnsi="Calibri" w:cs="Calibri"/>
          <w:color w:val="000000" w:themeColor="text1"/>
          <w:sz w:val="20"/>
          <w:szCs w:val="20"/>
          <w:lang w:val="fr-FR"/>
        </w:rPr>
        <w:t>La création d'un local permettant le stockage des conteneurs à ordures ménagères nécessaires à la collecte mécanisée est obligatoire en rez</w:t>
      </w:r>
      <w:r w:rsidR="00DA3C1A" w:rsidRPr="00383C1B">
        <w:rPr>
          <w:rFonts w:ascii="Calibri" w:eastAsia="Calibri" w:hAnsi="Calibri" w:cs="Calibri"/>
          <w:color w:val="000000" w:themeColor="text1"/>
          <w:sz w:val="20"/>
          <w:szCs w:val="20"/>
          <w:lang w:val="fr-FR"/>
        </w:rPr>
        <w:t>-de-</w:t>
      </w:r>
      <w:r w:rsidRPr="00383C1B">
        <w:rPr>
          <w:rFonts w:ascii="Calibri" w:eastAsia="Calibri" w:hAnsi="Calibri" w:cs="Calibri"/>
          <w:color w:val="000000" w:themeColor="text1"/>
          <w:sz w:val="20"/>
          <w:szCs w:val="20"/>
          <w:lang w:val="fr-FR"/>
        </w:rPr>
        <w:t>chaussée de toute nouvelle construction excepté pour les logements individuels. Les dimensions de ce local et de son (ou ses) accès à la rue devront être compatibles avec celles des conteneurs (y compris de tri sélectif), pour répondre aux besoins de la construction.</w:t>
      </w:r>
    </w:p>
    <w:p w14:paraId="2CBDD698" w14:textId="77777777" w:rsidR="00001287" w:rsidRPr="00383C1B" w:rsidRDefault="00001287">
      <w:pPr>
        <w:spacing w:line="115" w:lineRule="exact"/>
        <w:rPr>
          <w:color w:val="000000" w:themeColor="text1"/>
          <w:sz w:val="20"/>
          <w:szCs w:val="20"/>
          <w:lang w:val="fr-FR"/>
        </w:rPr>
      </w:pPr>
    </w:p>
    <w:p w14:paraId="09DE5552" w14:textId="77777777" w:rsidR="00001287" w:rsidRPr="00383C1B" w:rsidRDefault="004B7E54" w:rsidP="00E476C4">
      <w:pPr>
        <w:ind w:left="6"/>
        <w:outlineLvl w:val="0"/>
        <w:rPr>
          <w:color w:val="000000" w:themeColor="text1"/>
          <w:sz w:val="20"/>
          <w:szCs w:val="20"/>
          <w:lang w:val="fr-FR"/>
        </w:rPr>
      </w:pPr>
      <w:r w:rsidRPr="00383C1B">
        <w:rPr>
          <w:rFonts w:ascii="Calibri" w:eastAsia="Calibri" w:hAnsi="Calibri" w:cs="Calibri"/>
          <w:color w:val="000000" w:themeColor="text1"/>
          <w:sz w:val="20"/>
          <w:szCs w:val="20"/>
          <w:lang w:val="fr-FR"/>
        </w:rPr>
        <w:t>Le positionnement du local ne devra créer aucune gêne pour le voisinage.</w:t>
      </w:r>
    </w:p>
    <w:p w14:paraId="317BE4EF" w14:textId="53149AF0" w:rsidR="00001287" w:rsidRDefault="00001287">
      <w:pPr>
        <w:spacing w:line="200" w:lineRule="exact"/>
        <w:rPr>
          <w:color w:val="000000" w:themeColor="text1"/>
          <w:sz w:val="20"/>
          <w:szCs w:val="20"/>
          <w:lang w:val="fr-FR"/>
        </w:rPr>
      </w:pPr>
    </w:p>
    <w:p w14:paraId="5888C9D8" w14:textId="12B44973" w:rsidR="00E03A3E" w:rsidRDefault="00E03A3E">
      <w:pPr>
        <w:spacing w:line="200" w:lineRule="exact"/>
        <w:rPr>
          <w:color w:val="000000" w:themeColor="text1"/>
          <w:sz w:val="20"/>
          <w:szCs w:val="20"/>
          <w:lang w:val="fr-FR"/>
        </w:rPr>
      </w:pPr>
    </w:p>
    <w:p w14:paraId="29727C6C" w14:textId="281C0531" w:rsidR="00E03A3E" w:rsidRDefault="00E03A3E">
      <w:pPr>
        <w:spacing w:line="200" w:lineRule="exact"/>
        <w:rPr>
          <w:color w:val="000000" w:themeColor="text1"/>
          <w:sz w:val="20"/>
          <w:szCs w:val="20"/>
          <w:lang w:val="fr-FR"/>
        </w:rPr>
      </w:pPr>
    </w:p>
    <w:p w14:paraId="0294C06B" w14:textId="3B00AB45" w:rsidR="00001287" w:rsidRPr="00383C1B" w:rsidRDefault="00F80E50" w:rsidP="008C38C3">
      <w:pPr>
        <w:jc w:val="both"/>
        <w:rPr>
          <w:rFonts w:ascii="Calibri" w:eastAsia="Calibri" w:hAnsi="Calibri" w:cs="Calibri"/>
          <w:b/>
          <w:bCs/>
          <w:color w:val="000000" w:themeColor="text1"/>
          <w:lang w:val="fr-FR"/>
        </w:rPr>
      </w:pPr>
      <w:r w:rsidRPr="00383C1B">
        <w:rPr>
          <w:rFonts w:ascii="Calibri" w:eastAsia="Calibri" w:hAnsi="Calibri" w:cs="Calibri"/>
          <w:b/>
          <w:bCs/>
          <w:color w:val="000000" w:themeColor="text1"/>
          <w:lang w:val="fr-FR"/>
        </w:rPr>
        <w:lastRenderedPageBreak/>
        <w:t>SOUS</w:t>
      </w:r>
      <w:r w:rsidR="004B7E54" w:rsidRPr="00383C1B">
        <w:rPr>
          <w:rFonts w:ascii="Calibri" w:eastAsia="Calibri" w:hAnsi="Calibri" w:cs="Calibri"/>
          <w:b/>
          <w:bCs/>
          <w:color w:val="000000" w:themeColor="text1"/>
          <w:lang w:val="fr-FR"/>
        </w:rPr>
        <w:t xml:space="preserve">‐SECTION </w:t>
      </w:r>
      <w:r w:rsidR="008C38C3" w:rsidRPr="00383C1B">
        <w:rPr>
          <w:rFonts w:ascii="Calibri" w:eastAsia="Calibri" w:hAnsi="Calibri" w:cs="Calibri"/>
          <w:b/>
          <w:bCs/>
          <w:color w:val="000000" w:themeColor="text1"/>
          <w:lang w:val="fr-FR"/>
        </w:rPr>
        <w:t>3.</w:t>
      </w:r>
      <w:r w:rsidR="004B7E54" w:rsidRPr="00383C1B">
        <w:rPr>
          <w:rFonts w:ascii="Calibri" w:eastAsia="Calibri" w:hAnsi="Calibri" w:cs="Calibri"/>
          <w:b/>
          <w:bCs/>
          <w:color w:val="000000" w:themeColor="text1"/>
          <w:lang w:val="fr-FR"/>
        </w:rPr>
        <w:t>2 : CONDITIONS DE DESSERTE DES TERRAINS PAR LES RESEAUX PUBLICS D’EAU,</w:t>
      </w:r>
      <w:r w:rsidR="007B64EA" w:rsidRPr="00383C1B">
        <w:rPr>
          <w:color w:val="000000" w:themeColor="text1"/>
          <w:sz w:val="20"/>
          <w:szCs w:val="20"/>
          <w:lang w:val="fr-FR"/>
        </w:rPr>
        <w:t xml:space="preserve"> </w:t>
      </w:r>
      <w:r w:rsidR="004B7E54" w:rsidRPr="00383C1B">
        <w:rPr>
          <w:rFonts w:ascii="Calibri" w:eastAsia="Calibri" w:hAnsi="Calibri" w:cs="Calibri"/>
          <w:b/>
          <w:bCs/>
          <w:color w:val="000000" w:themeColor="text1"/>
          <w:lang w:val="fr-FR"/>
        </w:rPr>
        <w:t>D’ENERGIE, D’ASSAINISSEMENT ET PAR LES RESEAUX DE COMMUNICATIONS ELECTRONIQUES</w:t>
      </w:r>
    </w:p>
    <w:p w14:paraId="1FA66B1E" w14:textId="77777777" w:rsidR="00001287" w:rsidRPr="00383C1B" w:rsidRDefault="00001287">
      <w:pPr>
        <w:spacing w:line="227" w:lineRule="exact"/>
        <w:rPr>
          <w:color w:val="000000" w:themeColor="text1"/>
          <w:sz w:val="20"/>
          <w:szCs w:val="20"/>
          <w:lang w:val="fr-FR"/>
        </w:rPr>
      </w:pPr>
    </w:p>
    <w:p w14:paraId="4E6811C0" w14:textId="2C276F86" w:rsidR="00001287" w:rsidRPr="00383C1B" w:rsidRDefault="00F80E50" w:rsidP="00E476C4">
      <w:pPr>
        <w:ind w:left="6"/>
        <w:outlineLvl w:val="0"/>
        <w:rPr>
          <w:color w:val="000000" w:themeColor="text1"/>
          <w:sz w:val="20"/>
          <w:szCs w:val="20"/>
          <w:lang w:val="fr-FR"/>
        </w:rPr>
      </w:pPr>
      <w:r w:rsidRPr="00383C1B">
        <w:rPr>
          <w:rFonts w:ascii="Calibri" w:eastAsia="Calibri" w:hAnsi="Calibri" w:cs="Calibri"/>
          <w:b/>
          <w:bCs/>
          <w:color w:val="000000" w:themeColor="text1"/>
          <w:lang w:val="fr-FR"/>
        </w:rPr>
        <w:t xml:space="preserve">Article U 15 </w:t>
      </w:r>
      <w:r w:rsidR="004B7E54" w:rsidRPr="00383C1B">
        <w:rPr>
          <w:rFonts w:ascii="Calibri" w:eastAsia="Calibri" w:hAnsi="Calibri" w:cs="Calibri"/>
          <w:b/>
          <w:bCs/>
          <w:color w:val="000000" w:themeColor="text1"/>
          <w:lang w:val="fr-FR"/>
        </w:rPr>
        <w:t>‐ CONDITIONS DE DESSERTE DES TERRAINS PAR LES RESEAUX PUBLICS</w:t>
      </w:r>
    </w:p>
    <w:p w14:paraId="097DD7E8" w14:textId="77777777" w:rsidR="00001287" w:rsidRPr="00383C1B" w:rsidRDefault="00001287">
      <w:pPr>
        <w:spacing w:line="3" w:lineRule="exact"/>
        <w:rPr>
          <w:color w:val="000000" w:themeColor="text1"/>
          <w:sz w:val="20"/>
          <w:szCs w:val="20"/>
          <w:lang w:val="fr-FR"/>
        </w:rPr>
      </w:pPr>
    </w:p>
    <w:p w14:paraId="3BD09B00" w14:textId="77777777" w:rsidR="00001287" w:rsidRPr="00383C1B" w:rsidRDefault="004B7E54">
      <w:pPr>
        <w:ind w:left="366"/>
        <w:rPr>
          <w:color w:val="000000" w:themeColor="text1"/>
          <w:sz w:val="20"/>
          <w:szCs w:val="20"/>
          <w:lang w:val="fr-FR"/>
        </w:rPr>
      </w:pPr>
      <w:r w:rsidRPr="00383C1B">
        <w:rPr>
          <w:rFonts w:ascii="Calibri" w:eastAsia="Calibri" w:hAnsi="Calibri" w:cs="Calibri"/>
          <w:b/>
          <w:bCs/>
          <w:color w:val="000000" w:themeColor="text1"/>
          <w:sz w:val="20"/>
          <w:szCs w:val="20"/>
          <w:lang w:val="fr-FR"/>
        </w:rPr>
        <w:t>15.1 Eau potable</w:t>
      </w:r>
    </w:p>
    <w:p w14:paraId="4CD71FEC" w14:textId="77777777" w:rsidR="00001287" w:rsidRPr="00383C1B" w:rsidRDefault="00001287">
      <w:pPr>
        <w:spacing w:line="1" w:lineRule="exact"/>
        <w:rPr>
          <w:color w:val="000000" w:themeColor="text1"/>
          <w:sz w:val="20"/>
          <w:szCs w:val="20"/>
          <w:lang w:val="fr-FR"/>
        </w:rPr>
      </w:pPr>
    </w:p>
    <w:p w14:paraId="73F0812A" w14:textId="77777777" w:rsidR="00001287" w:rsidRPr="00383C1B" w:rsidRDefault="004B7E54">
      <w:pPr>
        <w:spacing w:line="239" w:lineRule="auto"/>
        <w:ind w:left="726" w:right="60"/>
        <w:rPr>
          <w:color w:val="000000" w:themeColor="text1"/>
          <w:sz w:val="20"/>
          <w:szCs w:val="20"/>
          <w:lang w:val="fr-FR"/>
        </w:rPr>
      </w:pPr>
      <w:r w:rsidRPr="00383C1B">
        <w:rPr>
          <w:rFonts w:ascii="Calibri" w:eastAsia="Calibri" w:hAnsi="Calibri" w:cs="Calibri"/>
          <w:color w:val="000000" w:themeColor="text1"/>
          <w:sz w:val="20"/>
          <w:szCs w:val="20"/>
          <w:lang w:val="fr-FR"/>
        </w:rPr>
        <w:t>Toute occupation ou utilisation du sol admise requérant l’eau potable doit être raccordée au réseau public de distribution d’eau potable de capacité suffisante.</w:t>
      </w:r>
    </w:p>
    <w:p w14:paraId="6C981FB1" w14:textId="77777777" w:rsidR="00001287" w:rsidRPr="00383C1B" w:rsidRDefault="00001287">
      <w:pPr>
        <w:spacing w:line="241" w:lineRule="exact"/>
        <w:rPr>
          <w:color w:val="000000" w:themeColor="text1"/>
          <w:sz w:val="20"/>
          <w:szCs w:val="20"/>
          <w:lang w:val="fr-FR"/>
        </w:rPr>
      </w:pPr>
    </w:p>
    <w:p w14:paraId="2304B7D2" w14:textId="77777777" w:rsidR="00001287" w:rsidRPr="00383C1B" w:rsidRDefault="004B7E54">
      <w:pPr>
        <w:ind w:left="366"/>
        <w:rPr>
          <w:color w:val="000000" w:themeColor="text1"/>
          <w:sz w:val="20"/>
          <w:szCs w:val="20"/>
          <w:lang w:val="fr-FR"/>
        </w:rPr>
      </w:pPr>
      <w:r w:rsidRPr="00383C1B">
        <w:rPr>
          <w:rFonts w:ascii="Calibri" w:eastAsia="Calibri" w:hAnsi="Calibri" w:cs="Calibri"/>
          <w:b/>
          <w:bCs/>
          <w:color w:val="000000" w:themeColor="text1"/>
          <w:sz w:val="20"/>
          <w:szCs w:val="20"/>
          <w:lang w:val="fr-FR"/>
        </w:rPr>
        <w:t>15.2 Assainissement</w:t>
      </w:r>
    </w:p>
    <w:p w14:paraId="070CCA22" w14:textId="77777777" w:rsidR="00001287" w:rsidRPr="00383C1B" w:rsidRDefault="00001287">
      <w:pPr>
        <w:spacing w:line="3" w:lineRule="exact"/>
        <w:rPr>
          <w:color w:val="000000" w:themeColor="text1"/>
          <w:sz w:val="20"/>
          <w:szCs w:val="20"/>
          <w:lang w:val="fr-FR"/>
        </w:rPr>
      </w:pPr>
    </w:p>
    <w:p w14:paraId="7432C4E6" w14:textId="77777777" w:rsidR="00ED3492" w:rsidRPr="00383C1B" w:rsidRDefault="004B7E54" w:rsidP="00ED3492">
      <w:pPr>
        <w:spacing w:line="242" w:lineRule="auto"/>
        <w:ind w:left="726" w:right="20"/>
        <w:jc w:val="both"/>
        <w:rPr>
          <w:color w:val="000000" w:themeColor="text1"/>
          <w:sz w:val="20"/>
          <w:szCs w:val="20"/>
          <w:lang w:val="fr-FR"/>
        </w:rPr>
      </w:pPr>
      <w:r w:rsidRPr="00383C1B">
        <w:rPr>
          <w:rFonts w:ascii="Calibri" w:eastAsia="Calibri" w:hAnsi="Calibri" w:cs="Calibri"/>
          <w:color w:val="000000" w:themeColor="text1"/>
          <w:sz w:val="20"/>
          <w:szCs w:val="20"/>
          <w:lang w:val="fr-FR"/>
        </w:rPr>
        <w:t>Toute occupation ou utilisation du sol admise requérant un système d’assainissement doit être raccordée par des canalisations souterraines au réseau public d’assainissement existant en respectant ses caractéristiques.</w:t>
      </w:r>
      <w:bookmarkStart w:id="8" w:name="page15"/>
      <w:bookmarkEnd w:id="8"/>
    </w:p>
    <w:p w14:paraId="755234E2" w14:textId="77777777" w:rsidR="00ED3492" w:rsidRPr="00383C1B" w:rsidRDefault="00ED3492" w:rsidP="00ED3492">
      <w:pPr>
        <w:spacing w:line="242" w:lineRule="auto"/>
        <w:ind w:left="726" w:right="20"/>
        <w:jc w:val="both"/>
        <w:rPr>
          <w:color w:val="000000" w:themeColor="text1"/>
          <w:sz w:val="20"/>
          <w:szCs w:val="20"/>
          <w:lang w:val="fr-FR"/>
        </w:rPr>
      </w:pPr>
    </w:p>
    <w:p w14:paraId="421D9E8E" w14:textId="77777777" w:rsidR="00ED3492" w:rsidRPr="00383C1B" w:rsidRDefault="004B7E54" w:rsidP="00ED3492">
      <w:pPr>
        <w:spacing w:line="242" w:lineRule="auto"/>
        <w:ind w:left="726" w:right="20"/>
        <w:jc w:val="both"/>
        <w:rPr>
          <w:rFonts w:ascii="Calibri" w:eastAsia="Calibri" w:hAnsi="Calibri" w:cs="Calibri"/>
          <w:color w:val="000000" w:themeColor="text1"/>
          <w:sz w:val="20"/>
          <w:szCs w:val="20"/>
          <w:lang w:val="fr-FR"/>
        </w:rPr>
      </w:pPr>
      <w:r w:rsidRPr="00383C1B">
        <w:rPr>
          <w:rFonts w:ascii="Calibri" w:eastAsia="Calibri" w:hAnsi="Calibri" w:cs="Calibri"/>
          <w:color w:val="000000" w:themeColor="text1"/>
          <w:sz w:val="20"/>
          <w:szCs w:val="20"/>
          <w:lang w:val="fr-FR"/>
        </w:rPr>
        <w:t>En l’absence de réseau public d’assainissement, un dispositif de type filière d’assainissement individuel à la parcelle adaptée à la configuration du terrain et à la nature des sols et conforme à la réglementation en vigueur est admis. Ce dispositif doit être conçu de manière à être débranché et raccordé au réseau public d’assainissement dès la ré</w:t>
      </w:r>
      <w:r w:rsidR="00ED3492" w:rsidRPr="00383C1B">
        <w:rPr>
          <w:rFonts w:ascii="Calibri" w:eastAsia="Calibri" w:hAnsi="Calibri" w:cs="Calibri"/>
          <w:color w:val="000000" w:themeColor="text1"/>
          <w:sz w:val="20"/>
          <w:szCs w:val="20"/>
          <w:lang w:val="fr-FR"/>
        </w:rPr>
        <w:t>alisation de celui-ci.</w:t>
      </w:r>
    </w:p>
    <w:p w14:paraId="58B0D12B" w14:textId="77777777" w:rsidR="00ED3492" w:rsidRPr="00383C1B" w:rsidRDefault="004B7E54" w:rsidP="00ED3492">
      <w:pPr>
        <w:spacing w:line="242" w:lineRule="auto"/>
        <w:ind w:left="726" w:right="20"/>
        <w:jc w:val="both"/>
        <w:rPr>
          <w:color w:val="000000" w:themeColor="text1"/>
          <w:sz w:val="20"/>
          <w:szCs w:val="20"/>
          <w:lang w:val="fr-FR"/>
        </w:rPr>
      </w:pPr>
      <w:r w:rsidRPr="00383C1B">
        <w:rPr>
          <w:rFonts w:ascii="Calibri" w:eastAsia="Calibri" w:hAnsi="Calibri" w:cs="Calibri"/>
          <w:color w:val="000000" w:themeColor="text1"/>
          <w:sz w:val="20"/>
          <w:szCs w:val="20"/>
          <w:lang w:val="fr-FR"/>
        </w:rPr>
        <w:t>Toute évacuation des eaux ménagères ou des effluents non traités dans les fossés, cours d’eau et égouts pluviaux est interdite.</w:t>
      </w:r>
    </w:p>
    <w:p w14:paraId="0DD60A08" w14:textId="77777777" w:rsidR="00F80E50" w:rsidRPr="00383C1B" w:rsidRDefault="00F80E50" w:rsidP="008C38C3">
      <w:pPr>
        <w:spacing w:line="242" w:lineRule="auto"/>
        <w:ind w:right="20"/>
        <w:jc w:val="both"/>
        <w:rPr>
          <w:color w:val="000000" w:themeColor="text1"/>
          <w:sz w:val="20"/>
          <w:szCs w:val="20"/>
          <w:lang w:val="fr-FR"/>
        </w:rPr>
      </w:pPr>
    </w:p>
    <w:p w14:paraId="71370E99" w14:textId="125554DC" w:rsidR="00001287" w:rsidRPr="00383C1B" w:rsidRDefault="004B7E54" w:rsidP="00ED3492">
      <w:pPr>
        <w:spacing w:line="242" w:lineRule="auto"/>
        <w:ind w:left="364" w:right="20"/>
        <w:jc w:val="both"/>
        <w:rPr>
          <w:color w:val="000000" w:themeColor="text1"/>
          <w:sz w:val="20"/>
          <w:szCs w:val="20"/>
          <w:lang w:val="fr-FR"/>
        </w:rPr>
      </w:pPr>
      <w:r w:rsidRPr="00383C1B">
        <w:rPr>
          <w:rFonts w:ascii="Calibri" w:eastAsia="Calibri" w:hAnsi="Calibri" w:cs="Calibri"/>
          <w:b/>
          <w:bCs/>
          <w:color w:val="000000" w:themeColor="text1"/>
          <w:sz w:val="20"/>
          <w:szCs w:val="20"/>
          <w:lang w:val="fr-FR"/>
        </w:rPr>
        <w:t>15.3 Autres installations techniques</w:t>
      </w:r>
    </w:p>
    <w:p w14:paraId="6837E9B5" w14:textId="77777777" w:rsidR="00001287" w:rsidRPr="00383C1B" w:rsidRDefault="00001287">
      <w:pPr>
        <w:spacing w:line="3" w:lineRule="exact"/>
        <w:rPr>
          <w:color w:val="000000" w:themeColor="text1"/>
          <w:sz w:val="20"/>
          <w:szCs w:val="20"/>
          <w:lang w:val="fr-FR"/>
        </w:rPr>
      </w:pPr>
    </w:p>
    <w:p w14:paraId="440DB4C6" w14:textId="77777777" w:rsidR="00001287" w:rsidRPr="00383C1B" w:rsidRDefault="004B7E54">
      <w:pPr>
        <w:spacing w:line="239" w:lineRule="auto"/>
        <w:ind w:left="360"/>
        <w:jc w:val="both"/>
        <w:rPr>
          <w:color w:val="000000" w:themeColor="text1"/>
          <w:sz w:val="20"/>
          <w:szCs w:val="20"/>
          <w:lang w:val="fr-FR"/>
        </w:rPr>
      </w:pPr>
      <w:r w:rsidRPr="00383C1B">
        <w:rPr>
          <w:rFonts w:ascii="Calibri" w:eastAsia="Calibri" w:hAnsi="Calibri" w:cs="Calibri"/>
          <w:color w:val="000000" w:themeColor="text1"/>
          <w:sz w:val="20"/>
          <w:szCs w:val="20"/>
          <w:lang w:val="fr-FR"/>
        </w:rPr>
        <w:t>Pour tout bâtiment ou installation, les raccordements aux réseaux de distribution d’énergie électrique et les câbles téléphoniques, sur le domaine public comme sur les propriétés privées, doivent être réalisés en souterrain.</w:t>
      </w:r>
    </w:p>
    <w:p w14:paraId="5CDCD89C" w14:textId="77777777" w:rsidR="00001287" w:rsidRPr="00383C1B" w:rsidRDefault="00001287">
      <w:pPr>
        <w:spacing w:line="200" w:lineRule="exact"/>
        <w:rPr>
          <w:color w:val="000000" w:themeColor="text1"/>
          <w:sz w:val="20"/>
          <w:szCs w:val="20"/>
          <w:lang w:val="fr-FR"/>
        </w:rPr>
      </w:pPr>
    </w:p>
    <w:p w14:paraId="1F6EB9DB" w14:textId="77777777" w:rsidR="00001287" w:rsidRPr="00383C1B" w:rsidRDefault="00001287">
      <w:pPr>
        <w:spacing w:line="200" w:lineRule="exact"/>
        <w:rPr>
          <w:color w:val="000000" w:themeColor="text1"/>
          <w:sz w:val="20"/>
          <w:szCs w:val="20"/>
          <w:lang w:val="fr-FR"/>
        </w:rPr>
      </w:pPr>
    </w:p>
    <w:p w14:paraId="52DA7BC5" w14:textId="77777777" w:rsidR="007F3822" w:rsidRPr="00383C1B" w:rsidRDefault="007F3822">
      <w:pPr>
        <w:spacing w:line="200" w:lineRule="exact"/>
        <w:rPr>
          <w:color w:val="000000" w:themeColor="text1"/>
          <w:sz w:val="20"/>
          <w:szCs w:val="20"/>
          <w:lang w:val="fr-FR"/>
        </w:rPr>
      </w:pPr>
    </w:p>
    <w:p w14:paraId="22CB069D" w14:textId="77777777" w:rsidR="007F3822" w:rsidRPr="00383C1B" w:rsidRDefault="007F3822">
      <w:pPr>
        <w:spacing w:line="200" w:lineRule="exact"/>
        <w:rPr>
          <w:color w:val="000000" w:themeColor="text1"/>
          <w:sz w:val="20"/>
          <w:szCs w:val="20"/>
          <w:lang w:val="fr-FR"/>
        </w:rPr>
      </w:pPr>
    </w:p>
    <w:p w14:paraId="61C98AE7" w14:textId="77777777" w:rsidR="007F3822" w:rsidRPr="00383C1B" w:rsidRDefault="007F3822">
      <w:pPr>
        <w:spacing w:line="200" w:lineRule="exact"/>
        <w:rPr>
          <w:color w:val="000000" w:themeColor="text1"/>
          <w:sz w:val="20"/>
          <w:szCs w:val="20"/>
          <w:lang w:val="fr-FR"/>
        </w:rPr>
      </w:pPr>
    </w:p>
    <w:p w14:paraId="75DCD096" w14:textId="77777777" w:rsidR="00001287" w:rsidRPr="00383C1B" w:rsidRDefault="00001287">
      <w:pPr>
        <w:spacing w:line="200" w:lineRule="exact"/>
        <w:rPr>
          <w:color w:val="000000" w:themeColor="text1"/>
          <w:sz w:val="20"/>
          <w:szCs w:val="20"/>
          <w:lang w:val="fr-FR"/>
        </w:rPr>
      </w:pPr>
    </w:p>
    <w:p w14:paraId="1E2643C3" w14:textId="77777777" w:rsidR="00615A54" w:rsidRPr="00383C1B" w:rsidRDefault="00615A54">
      <w:pPr>
        <w:rPr>
          <w:rFonts w:ascii="Calibri" w:eastAsia="Calibri" w:hAnsi="Calibri" w:cs="Calibri"/>
          <w:color w:val="000000" w:themeColor="text1"/>
          <w:sz w:val="24"/>
          <w:szCs w:val="24"/>
          <w:lang w:val="fr-FR"/>
        </w:rPr>
      </w:pPr>
      <w:bookmarkStart w:id="9" w:name="page16"/>
      <w:bookmarkEnd w:id="9"/>
      <w:r w:rsidRPr="00383C1B">
        <w:rPr>
          <w:rFonts w:ascii="Calibri" w:eastAsia="Calibri" w:hAnsi="Calibri" w:cs="Calibri"/>
          <w:color w:val="000000" w:themeColor="text1"/>
          <w:sz w:val="24"/>
          <w:szCs w:val="24"/>
          <w:lang w:val="fr-FR"/>
        </w:rPr>
        <w:br w:type="page"/>
      </w:r>
    </w:p>
    <w:p w14:paraId="0E843D3F" w14:textId="09E12A73" w:rsidR="00001287" w:rsidRPr="00383C1B" w:rsidRDefault="004B7E54" w:rsidP="00E476C4">
      <w:pPr>
        <w:ind w:left="2820"/>
        <w:outlineLvl w:val="0"/>
        <w:rPr>
          <w:color w:val="000000" w:themeColor="text1"/>
          <w:sz w:val="20"/>
          <w:szCs w:val="20"/>
          <w:lang w:val="fr-FR"/>
        </w:rPr>
      </w:pPr>
      <w:r w:rsidRPr="00383C1B">
        <w:rPr>
          <w:rFonts w:ascii="Calibri" w:eastAsia="Calibri" w:hAnsi="Calibri" w:cs="Calibri"/>
          <w:noProof/>
          <w:color w:val="000000" w:themeColor="text1"/>
          <w:sz w:val="24"/>
          <w:szCs w:val="24"/>
          <w:lang w:val="fr-FR"/>
        </w:rPr>
        <w:lastRenderedPageBreak/>
        <w:drawing>
          <wp:anchor distT="0" distB="0" distL="114300" distR="114300" simplePos="0" relativeHeight="251658752" behindDoc="1" locked="0" layoutInCell="0" allowOverlap="1" wp14:anchorId="10194A6E" wp14:editId="35491ABB">
            <wp:simplePos x="0" y="0"/>
            <wp:positionH relativeFrom="page">
              <wp:posOffset>2680970</wp:posOffset>
            </wp:positionH>
            <wp:positionV relativeFrom="page">
              <wp:posOffset>717550</wp:posOffset>
            </wp:positionV>
            <wp:extent cx="3992880" cy="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992880" cy="6350"/>
                    </a:xfrm>
                    <a:prstGeom prst="rect">
                      <a:avLst/>
                    </a:prstGeom>
                    <a:noFill/>
                  </pic:spPr>
                </pic:pic>
              </a:graphicData>
            </a:graphic>
          </wp:anchor>
        </w:drawing>
      </w:r>
      <w:r w:rsidRPr="00383C1B">
        <w:rPr>
          <w:rFonts w:ascii="Calibri" w:eastAsia="Calibri" w:hAnsi="Calibri" w:cs="Calibri"/>
          <w:color w:val="000000" w:themeColor="text1"/>
          <w:sz w:val="24"/>
          <w:szCs w:val="24"/>
          <w:lang w:val="fr-FR"/>
        </w:rPr>
        <w:t>CHAPITRE II</w:t>
      </w:r>
    </w:p>
    <w:p w14:paraId="022E62CC" w14:textId="77777777" w:rsidR="00001287" w:rsidRPr="00383C1B" w:rsidRDefault="00001287">
      <w:pPr>
        <w:spacing w:line="200" w:lineRule="exact"/>
        <w:rPr>
          <w:color w:val="000000" w:themeColor="text1"/>
          <w:sz w:val="20"/>
          <w:szCs w:val="20"/>
          <w:lang w:val="fr-FR"/>
        </w:rPr>
      </w:pPr>
    </w:p>
    <w:p w14:paraId="4890D578" w14:textId="77777777" w:rsidR="00001287" w:rsidRPr="00383C1B" w:rsidRDefault="00001287">
      <w:pPr>
        <w:spacing w:line="236" w:lineRule="exact"/>
        <w:rPr>
          <w:color w:val="000000" w:themeColor="text1"/>
          <w:sz w:val="20"/>
          <w:szCs w:val="20"/>
          <w:lang w:val="fr-FR"/>
        </w:rPr>
      </w:pPr>
    </w:p>
    <w:p w14:paraId="775A409F" w14:textId="6DBB0DBA" w:rsidR="00001287" w:rsidRPr="00383C1B" w:rsidRDefault="004B7E54" w:rsidP="00E476C4">
      <w:pPr>
        <w:ind w:left="1560"/>
        <w:outlineLvl w:val="0"/>
        <w:rPr>
          <w:color w:val="000000" w:themeColor="text1"/>
          <w:sz w:val="20"/>
          <w:szCs w:val="20"/>
          <w:lang w:val="fr-FR"/>
        </w:rPr>
      </w:pPr>
      <w:r w:rsidRPr="00383C1B">
        <w:rPr>
          <w:rFonts w:ascii="Calibri" w:eastAsia="Calibri" w:hAnsi="Calibri" w:cs="Calibri"/>
          <w:b/>
          <w:bCs/>
          <w:color w:val="000000" w:themeColor="text1"/>
          <w:sz w:val="28"/>
          <w:szCs w:val="28"/>
          <w:lang w:val="fr-FR"/>
        </w:rPr>
        <w:t xml:space="preserve">Dispositions applicables </w:t>
      </w:r>
      <w:r w:rsidR="00C12C0D" w:rsidRPr="00383C1B">
        <w:rPr>
          <w:rFonts w:ascii="Calibri" w:eastAsia="Calibri" w:hAnsi="Calibri" w:cs="Calibri"/>
          <w:b/>
          <w:bCs/>
          <w:color w:val="000000" w:themeColor="text1"/>
          <w:sz w:val="28"/>
          <w:szCs w:val="28"/>
          <w:lang w:val="fr-FR"/>
        </w:rPr>
        <w:t>aux</w:t>
      </w:r>
      <w:r w:rsidR="007B64EA" w:rsidRPr="00383C1B">
        <w:rPr>
          <w:rFonts w:ascii="Calibri" w:eastAsia="Calibri" w:hAnsi="Calibri" w:cs="Calibri"/>
          <w:b/>
          <w:bCs/>
          <w:color w:val="000000" w:themeColor="text1"/>
          <w:sz w:val="28"/>
          <w:szCs w:val="28"/>
          <w:lang w:val="fr-FR"/>
        </w:rPr>
        <w:t xml:space="preserve"> zone</w:t>
      </w:r>
      <w:r w:rsidR="00C12C0D" w:rsidRPr="00383C1B">
        <w:rPr>
          <w:rFonts w:ascii="Calibri" w:eastAsia="Calibri" w:hAnsi="Calibri" w:cs="Calibri"/>
          <w:b/>
          <w:bCs/>
          <w:color w:val="000000" w:themeColor="text1"/>
          <w:sz w:val="28"/>
          <w:szCs w:val="28"/>
          <w:lang w:val="fr-FR"/>
        </w:rPr>
        <w:t>s</w:t>
      </w:r>
      <w:r w:rsidRPr="00383C1B">
        <w:rPr>
          <w:rFonts w:ascii="Calibri" w:eastAsia="Calibri" w:hAnsi="Calibri" w:cs="Calibri"/>
          <w:b/>
          <w:bCs/>
          <w:color w:val="000000" w:themeColor="text1"/>
          <w:sz w:val="28"/>
          <w:szCs w:val="28"/>
          <w:lang w:val="fr-FR"/>
        </w:rPr>
        <w:t xml:space="preserve"> </w:t>
      </w:r>
      <w:r w:rsidR="003B39EA">
        <w:rPr>
          <w:rFonts w:ascii="Calibri" w:eastAsia="Calibri" w:hAnsi="Calibri" w:cs="Calibri"/>
          <w:b/>
          <w:bCs/>
          <w:color w:val="000000" w:themeColor="text1"/>
          <w:sz w:val="28"/>
          <w:szCs w:val="28"/>
          <w:lang w:val="fr-FR"/>
        </w:rPr>
        <w:t>1</w:t>
      </w:r>
      <w:r w:rsidRPr="00383C1B">
        <w:rPr>
          <w:rFonts w:ascii="Calibri" w:eastAsia="Calibri" w:hAnsi="Calibri" w:cs="Calibri"/>
          <w:b/>
          <w:bCs/>
          <w:color w:val="000000" w:themeColor="text1"/>
          <w:sz w:val="28"/>
          <w:szCs w:val="28"/>
          <w:lang w:val="fr-FR"/>
        </w:rPr>
        <w:t>AU</w:t>
      </w:r>
    </w:p>
    <w:p w14:paraId="5C6E1769" w14:textId="77777777" w:rsidR="00001287" w:rsidRPr="00383C1B" w:rsidRDefault="00001287">
      <w:pPr>
        <w:spacing w:line="399" w:lineRule="exact"/>
        <w:rPr>
          <w:color w:val="000000" w:themeColor="text1"/>
          <w:sz w:val="20"/>
          <w:szCs w:val="20"/>
          <w:lang w:val="fr-FR"/>
        </w:rPr>
      </w:pPr>
    </w:p>
    <w:p w14:paraId="3685597C" w14:textId="77777777" w:rsidR="00AC1744" w:rsidRPr="00383C1B" w:rsidRDefault="00AC1744" w:rsidP="00E476C4">
      <w:pPr>
        <w:outlineLvl w:val="0"/>
        <w:rPr>
          <w:rFonts w:ascii="Calibri" w:eastAsia="Calibri" w:hAnsi="Calibri" w:cs="Calibri"/>
          <w:b/>
          <w:bCs/>
          <w:color w:val="000000" w:themeColor="text1"/>
          <w:lang w:val="fr-FR"/>
        </w:rPr>
      </w:pPr>
    </w:p>
    <w:p w14:paraId="0684F688" w14:textId="77777777" w:rsidR="00001287" w:rsidRPr="00383C1B" w:rsidRDefault="004B7E54" w:rsidP="00E476C4">
      <w:pPr>
        <w:outlineLvl w:val="0"/>
        <w:rPr>
          <w:color w:val="000000" w:themeColor="text1"/>
          <w:sz w:val="20"/>
          <w:szCs w:val="20"/>
          <w:lang w:val="fr-FR"/>
        </w:rPr>
      </w:pPr>
      <w:r w:rsidRPr="00383C1B">
        <w:rPr>
          <w:rFonts w:ascii="Calibri" w:eastAsia="Calibri" w:hAnsi="Calibri" w:cs="Calibri"/>
          <w:b/>
          <w:bCs/>
          <w:color w:val="000000" w:themeColor="text1"/>
          <w:lang w:val="fr-FR"/>
        </w:rPr>
        <w:t>Caractère des zones</w:t>
      </w:r>
    </w:p>
    <w:p w14:paraId="041E9F77" w14:textId="77777777" w:rsidR="00731D5B" w:rsidRPr="00383C1B" w:rsidRDefault="00731D5B">
      <w:pPr>
        <w:spacing w:line="243" w:lineRule="auto"/>
        <w:ind w:right="60"/>
        <w:jc w:val="both"/>
        <w:rPr>
          <w:rFonts w:ascii="Calibri" w:eastAsia="Calibri" w:hAnsi="Calibri" w:cs="Calibri"/>
          <w:b/>
          <w:bCs/>
          <w:color w:val="000000" w:themeColor="text1"/>
          <w:sz w:val="20"/>
          <w:szCs w:val="20"/>
          <w:lang w:val="fr-FR"/>
        </w:rPr>
      </w:pPr>
    </w:p>
    <w:p w14:paraId="25D85C0B" w14:textId="3C0A94BA" w:rsidR="00731D5B" w:rsidRPr="00383C1B" w:rsidRDefault="00731D5B" w:rsidP="00731D5B">
      <w:pPr>
        <w:jc w:val="both"/>
        <w:rPr>
          <w:rFonts w:asciiTheme="majorHAnsi" w:hAnsiTheme="majorHAnsi" w:cstheme="majorHAnsi"/>
          <w:color w:val="000000" w:themeColor="text1"/>
          <w:sz w:val="20"/>
          <w:szCs w:val="20"/>
          <w:lang w:val="fr-FR"/>
        </w:rPr>
      </w:pPr>
      <w:r w:rsidRPr="00383C1B">
        <w:rPr>
          <w:rFonts w:asciiTheme="majorHAnsi" w:hAnsiTheme="majorHAnsi" w:cstheme="majorHAnsi"/>
          <w:b/>
          <w:bCs/>
          <w:color w:val="000000" w:themeColor="text1"/>
          <w:sz w:val="20"/>
          <w:szCs w:val="20"/>
          <w:lang w:val="fr-FR"/>
        </w:rPr>
        <w:t xml:space="preserve">Les zones à urbaniser </w:t>
      </w:r>
      <w:r w:rsidR="003B39EA">
        <w:rPr>
          <w:rFonts w:asciiTheme="majorHAnsi" w:hAnsiTheme="majorHAnsi" w:cstheme="majorHAnsi"/>
          <w:b/>
          <w:bCs/>
          <w:color w:val="000000" w:themeColor="text1"/>
          <w:sz w:val="20"/>
          <w:szCs w:val="20"/>
          <w:lang w:val="fr-FR"/>
        </w:rPr>
        <w:t>1</w:t>
      </w:r>
      <w:r w:rsidRPr="00383C1B">
        <w:rPr>
          <w:rFonts w:asciiTheme="majorHAnsi" w:hAnsiTheme="majorHAnsi" w:cstheme="majorHAnsi"/>
          <w:b/>
          <w:bCs/>
          <w:color w:val="000000" w:themeColor="text1"/>
          <w:sz w:val="20"/>
          <w:szCs w:val="20"/>
          <w:lang w:val="fr-FR"/>
        </w:rPr>
        <w:t>AU</w:t>
      </w:r>
      <w:r w:rsidRPr="00383C1B">
        <w:rPr>
          <w:rFonts w:asciiTheme="majorHAnsi" w:hAnsiTheme="majorHAnsi" w:cstheme="majorHAnsi"/>
          <w:color w:val="000000" w:themeColor="text1"/>
          <w:sz w:val="20"/>
          <w:szCs w:val="20"/>
          <w:lang w:val="fr-FR"/>
        </w:rPr>
        <w:t xml:space="preserve"> concernent les secteurs identifiés pour organiser à terme le développement urbain et pour mettre en oeuvre les principes de mixité et de diversité au même titre que les zones urbaines. </w:t>
      </w:r>
    </w:p>
    <w:p w14:paraId="784FD43B" w14:textId="77777777" w:rsidR="00731D5B" w:rsidRPr="00383C1B" w:rsidRDefault="00731D5B" w:rsidP="00731D5B">
      <w:pPr>
        <w:jc w:val="both"/>
        <w:rPr>
          <w:rFonts w:asciiTheme="majorHAnsi" w:hAnsiTheme="majorHAnsi" w:cstheme="majorHAnsi"/>
          <w:color w:val="000000" w:themeColor="text1"/>
          <w:sz w:val="20"/>
          <w:szCs w:val="20"/>
          <w:lang w:val="fr-FR"/>
        </w:rPr>
      </w:pPr>
      <w:r w:rsidRPr="00383C1B">
        <w:rPr>
          <w:rFonts w:asciiTheme="majorHAnsi" w:hAnsiTheme="majorHAnsi" w:cstheme="majorHAnsi"/>
          <w:color w:val="000000" w:themeColor="text1"/>
          <w:sz w:val="20"/>
          <w:szCs w:val="20"/>
          <w:lang w:val="fr-FR"/>
        </w:rPr>
        <w:t>Elles visent à mettre en œuvre les objectifs  et les orientations de développement de l’urbanisation et du territoire  arrêtés  dans le P.A.D.D., à partir de projets d’aménagements  conçus sur les principes  de cohérence  et d’intégration dans et en périphérie  du centre principal  et des pôles de vie.</w:t>
      </w:r>
    </w:p>
    <w:p w14:paraId="298DCB27" w14:textId="77777777" w:rsidR="00731D5B" w:rsidRPr="00B7074B" w:rsidRDefault="00731D5B" w:rsidP="00731D5B">
      <w:pPr>
        <w:jc w:val="both"/>
        <w:rPr>
          <w:rFonts w:asciiTheme="majorHAnsi" w:hAnsiTheme="majorHAnsi" w:cstheme="majorHAnsi"/>
          <w:color w:val="FF0000"/>
          <w:sz w:val="20"/>
          <w:szCs w:val="20"/>
          <w:lang w:val="fr-FR"/>
        </w:rPr>
      </w:pPr>
    </w:p>
    <w:p w14:paraId="3FB76A6A" w14:textId="7CF87CA8" w:rsidR="00731D5B" w:rsidRPr="00383C1B" w:rsidRDefault="00731D5B" w:rsidP="00383C1B">
      <w:pPr>
        <w:jc w:val="both"/>
        <w:rPr>
          <w:rFonts w:asciiTheme="majorHAnsi" w:hAnsiTheme="majorHAnsi" w:cstheme="majorHAnsi"/>
          <w:color w:val="000000" w:themeColor="text1"/>
          <w:sz w:val="20"/>
          <w:szCs w:val="20"/>
          <w:lang w:val="fr-FR"/>
        </w:rPr>
      </w:pPr>
      <w:r w:rsidRPr="00383C1B">
        <w:rPr>
          <w:rFonts w:asciiTheme="majorHAnsi" w:hAnsiTheme="majorHAnsi" w:cstheme="majorHAnsi"/>
          <w:b/>
          <w:bCs/>
          <w:color w:val="000000" w:themeColor="text1"/>
          <w:sz w:val="20"/>
          <w:szCs w:val="20"/>
          <w:lang w:val="fr-FR"/>
        </w:rPr>
        <w:t xml:space="preserve">Les zones à urbaniser </w:t>
      </w:r>
      <w:r w:rsidR="003B39EA">
        <w:rPr>
          <w:rFonts w:asciiTheme="majorHAnsi" w:hAnsiTheme="majorHAnsi" w:cstheme="majorHAnsi"/>
          <w:b/>
          <w:bCs/>
          <w:color w:val="000000" w:themeColor="text1"/>
          <w:sz w:val="20"/>
          <w:szCs w:val="20"/>
          <w:lang w:val="fr-FR"/>
        </w:rPr>
        <w:t>1</w:t>
      </w:r>
      <w:r w:rsidRPr="00383C1B">
        <w:rPr>
          <w:rFonts w:asciiTheme="majorHAnsi" w:hAnsiTheme="majorHAnsi" w:cstheme="majorHAnsi"/>
          <w:b/>
          <w:bCs/>
          <w:color w:val="000000" w:themeColor="text1"/>
          <w:sz w:val="20"/>
          <w:szCs w:val="20"/>
          <w:lang w:val="fr-FR"/>
        </w:rPr>
        <w:t>AU</w:t>
      </w:r>
      <w:r w:rsidRPr="00383C1B">
        <w:rPr>
          <w:rFonts w:asciiTheme="majorHAnsi" w:hAnsiTheme="majorHAnsi" w:cstheme="majorHAnsi"/>
          <w:color w:val="000000" w:themeColor="text1"/>
          <w:sz w:val="20"/>
          <w:szCs w:val="20"/>
          <w:lang w:val="fr-FR"/>
        </w:rPr>
        <w:t xml:space="preserve"> portent également sur les parties d’agglomération dont l’occupation bâtie existante appelle des actions de restructuration  et (ou) de renouvellement urbains. Elles peuvent avoir une destination  particulière, dont une vocation d’accueil d’activités ou d’équipements.</w:t>
      </w:r>
    </w:p>
    <w:p w14:paraId="7A7A36C7" w14:textId="77777777" w:rsidR="00731D5B" w:rsidRPr="00383C1B" w:rsidRDefault="00731D5B" w:rsidP="00383C1B">
      <w:pPr>
        <w:jc w:val="both"/>
        <w:rPr>
          <w:rFonts w:asciiTheme="majorHAnsi" w:hAnsiTheme="majorHAnsi" w:cstheme="majorHAnsi"/>
          <w:color w:val="000000" w:themeColor="text1"/>
          <w:sz w:val="20"/>
          <w:szCs w:val="20"/>
          <w:lang w:val="fr-FR"/>
        </w:rPr>
      </w:pPr>
    </w:p>
    <w:p w14:paraId="3D945B11" w14:textId="63D3381C" w:rsidR="00731D5B" w:rsidRPr="00383C1B" w:rsidRDefault="00731D5B" w:rsidP="00383C1B">
      <w:pPr>
        <w:jc w:val="both"/>
        <w:rPr>
          <w:rFonts w:asciiTheme="majorHAnsi" w:hAnsiTheme="majorHAnsi" w:cstheme="majorHAnsi"/>
          <w:color w:val="000000" w:themeColor="text1"/>
          <w:sz w:val="20"/>
          <w:szCs w:val="20"/>
          <w:lang w:val="fr-FR"/>
        </w:rPr>
      </w:pPr>
      <w:r w:rsidRPr="00383C1B">
        <w:rPr>
          <w:rFonts w:asciiTheme="majorHAnsi" w:hAnsiTheme="majorHAnsi" w:cstheme="majorHAnsi"/>
          <w:b/>
          <w:bCs/>
          <w:color w:val="000000" w:themeColor="text1"/>
          <w:sz w:val="20"/>
          <w:szCs w:val="20"/>
          <w:lang w:val="fr-FR"/>
        </w:rPr>
        <w:t xml:space="preserve">Les zones à urbaniser </w:t>
      </w:r>
      <w:r w:rsidR="003B39EA">
        <w:rPr>
          <w:rFonts w:asciiTheme="majorHAnsi" w:hAnsiTheme="majorHAnsi" w:cstheme="majorHAnsi"/>
          <w:b/>
          <w:bCs/>
          <w:color w:val="000000" w:themeColor="text1"/>
          <w:sz w:val="20"/>
          <w:szCs w:val="20"/>
          <w:lang w:val="fr-FR"/>
        </w:rPr>
        <w:t>1</w:t>
      </w:r>
      <w:r w:rsidRPr="00383C1B">
        <w:rPr>
          <w:rFonts w:asciiTheme="majorHAnsi" w:hAnsiTheme="majorHAnsi" w:cstheme="majorHAnsi"/>
          <w:b/>
          <w:bCs/>
          <w:color w:val="000000" w:themeColor="text1"/>
          <w:sz w:val="20"/>
          <w:szCs w:val="20"/>
          <w:lang w:val="fr-FR"/>
        </w:rPr>
        <w:t>AU</w:t>
      </w:r>
      <w:r w:rsidRPr="00383C1B">
        <w:rPr>
          <w:rFonts w:asciiTheme="majorHAnsi" w:hAnsiTheme="majorHAnsi" w:cstheme="majorHAnsi"/>
          <w:color w:val="000000" w:themeColor="text1"/>
          <w:sz w:val="20"/>
          <w:szCs w:val="20"/>
          <w:lang w:val="fr-FR"/>
        </w:rPr>
        <w:t xml:space="preserve"> concernent enfin des secteurs destinés à être ouverts à l’urbanisation ou des secteurs dont l’absence ou l’insuffisance  d’équipements  ou de réseaux suppose un aménagement  ou une organisation d’ensemble.</w:t>
      </w:r>
    </w:p>
    <w:p w14:paraId="7F766EDE" w14:textId="77777777" w:rsidR="00731D5B" w:rsidRPr="00383C1B" w:rsidRDefault="00731D5B" w:rsidP="00383C1B">
      <w:pPr>
        <w:jc w:val="both"/>
        <w:rPr>
          <w:rFonts w:asciiTheme="majorHAnsi" w:hAnsiTheme="majorHAnsi" w:cstheme="majorHAnsi"/>
          <w:color w:val="000000" w:themeColor="text1"/>
          <w:sz w:val="20"/>
          <w:szCs w:val="20"/>
          <w:lang w:val="fr-FR"/>
        </w:rPr>
      </w:pPr>
    </w:p>
    <w:p w14:paraId="33A68F9E" w14:textId="18FF86BC" w:rsidR="00731D5B" w:rsidRPr="00383C1B" w:rsidRDefault="00731D5B" w:rsidP="00383C1B">
      <w:pPr>
        <w:jc w:val="both"/>
        <w:rPr>
          <w:color w:val="000000" w:themeColor="text1"/>
          <w:sz w:val="20"/>
          <w:szCs w:val="20"/>
          <w:lang w:val="fr-FR"/>
        </w:rPr>
      </w:pPr>
      <w:r w:rsidRPr="00383C1B">
        <w:rPr>
          <w:rFonts w:ascii="Calibri" w:eastAsia="Calibri" w:hAnsi="Calibri" w:cs="Calibri"/>
          <w:b/>
          <w:bCs/>
          <w:color w:val="000000" w:themeColor="text1"/>
          <w:sz w:val="20"/>
          <w:szCs w:val="20"/>
          <w:lang w:val="fr-FR"/>
        </w:rPr>
        <w:t xml:space="preserve">Les zones 1AU  </w:t>
      </w:r>
      <w:r w:rsidRPr="00383C1B">
        <w:rPr>
          <w:rFonts w:ascii="Calibri" w:eastAsia="Calibri" w:hAnsi="Calibri" w:cs="Calibri"/>
          <w:color w:val="000000" w:themeColor="text1"/>
          <w:sz w:val="20"/>
          <w:szCs w:val="20"/>
          <w:lang w:val="fr-FR"/>
        </w:rPr>
        <w:t>sont des zones destinées à être aménagées à court, moyen ou long terme, en attente de disposer, de</w:t>
      </w:r>
      <w:r w:rsidRPr="00383C1B">
        <w:rPr>
          <w:rFonts w:ascii="Calibri" w:eastAsia="Calibri" w:hAnsi="Calibri" w:cs="Calibri"/>
          <w:b/>
          <w:bCs/>
          <w:color w:val="000000" w:themeColor="text1"/>
          <w:sz w:val="20"/>
          <w:szCs w:val="20"/>
          <w:lang w:val="fr-FR"/>
        </w:rPr>
        <w:t xml:space="preserve"> </w:t>
      </w:r>
      <w:r w:rsidRPr="00383C1B">
        <w:rPr>
          <w:rFonts w:ascii="Calibri" w:eastAsia="Calibri" w:hAnsi="Calibri" w:cs="Calibri"/>
          <w:color w:val="000000" w:themeColor="text1"/>
          <w:sz w:val="20"/>
          <w:szCs w:val="20"/>
          <w:lang w:val="fr-FR"/>
        </w:rPr>
        <w:t>manière correcte, d’équipements de viabilité et de conditions d’accès convenables et durables, et de bénéficier d’intentions d’aménagement précises.</w:t>
      </w:r>
    </w:p>
    <w:p w14:paraId="17E081A8" w14:textId="77777777" w:rsidR="00731D5B" w:rsidRPr="00383C1B" w:rsidRDefault="00731D5B" w:rsidP="00383C1B">
      <w:pPr>
        <w:spacing w:line="304" w:lineRule="exact"/>
        <w:jc w:val="both"/>
        <w:rPr>
          <w:color w:val="000000" w:themeColor="text1"/>
          <w:sz w:val="20"/>
          <w:szCs w:val="20"/>
          <w:lang w:val="fr-FR"/>
        </w:rPr>
      </w:pPr>
    </w:p>
    <w:p w14:paraId="1ADADB08" w14:textId="65511724" w:rsidR="00731D5B" w:rsidRPr="00383C1B" w:rsidRDefault="00731D5B" w:rsidP="00383C1B">
      <w:pPr>
        <w:ind w:right="40"/>
        <w:jc w:val="both"/>
        <w:rPr>
          <w:rFonts w:asciiTheme="majorHAnsi" w:hAnsiTheme="majorHAnsi"/>
          <w:color w:val="000000" w:themeColor="text1"/>
          <w:sz w:val="20"/>
          <w:szCs w:val="20"/>
          <w:lang w:val="fr-FR"/>
        </w:rPr>
      </w:pPr>
      <w:r w:rsidRPr="00383C1B">
        <w:rPr>
          <w:rFonts w:ascii="Calibri" w:eastAsia="Calibri" w:hAnsi="Calibri" w:cs="Calibri"/>
          <w:b/>
          <w:bCs/>
          <w:color w:val="000000" w:themeColor="text1"/>
          <w:sz w:val="20"/>
          <w:szCs w:val="20"/>
          <w:lang w:val="fr-FR"/>
        </w:rPr>
        <w:t xml:space="preserve">Les zones 1AU </w:t>
      </w:r>
      <w:r w:rsidRPr="00383C1B">
        <w:rPr>
          <w:rFonts w:ascii="Calibri" w:eastAsia="Calibri" w:hAnsi="Calibri" w:cs="Calibri"/>
          <w:color w:val="000000" w:themeColor="text1"/>
          <w:sz w:val="20"/>
          <w:szCs w:val="20"/>
          <w:lang w:val="fr-FR"/>
        </w:rPr>
        <w:t>sont appelées à porter des secteurs urbains d’une densité équivalente aux zones urbaines proches.</w:t>
      </w:r>
      <w:r w:rsidRPr="00383C1B">
        <w:rPr>
          <w:rFonts w:ascii="Calibri" w:eastAsia="Calibri" w:hAnsi="Calibri" w:cs="Calibri"/>
          <w:b/>
          <w:bCs/>
          <w:color w:val="000000" w:themeColor="text1"/>
          <w:sz w:val="20"/>
          <w:szCs w:val="20"/>
          <w:lang w:val="fr-FR"/>
        </w:rPr>
        <w:t xml:space="preserve"> </w:t>
      </w:r>
      <w:r w:rsidRPr="00383C1B">
        <w:rPr>
          <w:rFonts w:asciiTheme="majorHAnsi" w:hAnsiTheme="majorHAnsi"/>
          <w:color w:val="000000" w:themeColor="text1"/>
          <w:sz w:val="20"/>
          <w:szCs w:val="20"/>
          <w:lang w:val="fr-FR"/>
        </w:rPr>
        <w:t xml:space="preserve">Aussi, l’essentiel des dispositions </w:t>
      </w:r>
      <w:r w:rsidRPr="00383C1B">
        <w:rPr>
          <w:rFonts w:asciiTheme="majorHAnsi" w:eastAsia="Calibri" w:hAnsiTheme="majorHAnsi" w:cs="Calibri"/>
          <w:bCs/>
          <w:color w:val="000000" w:themeColor="text1"/>
          <w:sz w:val="20"/>
          <w:szCs w:val="20"/>
          <w:lang w:val="fr-FR"/>
        </w:rPr>
        <w:t>applicables à l’ensemble des zones AU se réfèrent à celles des zones U.</w:t>
      </w:r>
    </w:p>
    <w:p w14:paraId="591182F1" w14:textId="77777777" w:rsidR="00731D5B" w:rsidRPr="00383C1B" w:rsidRDefault="00731D5B" w:rsidP="00383C1B">
      <w:pPr>
        <w:ind w:right="40"/>
        <w:jc w:val="both"/>
        <w:rPr>
          <w:rFonts w:ascii="Calibri" w:eastAsia="Calibri" w:hAnsi="Calibri" w:cs="Calibri"/>
          <w:color w:val="000000" w:themeColor="text1"/>
          <w:sz w:val="10"/>
          <w:szCs w:val="10"/>
          <w:lang w:val="fr-FR"/>
        </w:rPr>
      </w:pPr>
    </w:p>
    <w:p w14:paraId="0FD94ADE" w14:textId="7E711266" w:rsidR="00731D5B" w:rsidRPr="00383C1B" w:rsidRDefault="00731D5B" w:rsidP="00383C1B">
      <w:pPr>
        <w:spacing w:after="120"/>
        <w:ind w:right="40"/>
        <w:jc w:val="both"/>
        <w:rPr>
          <w:rFonts w:asciiTheme="majorHAnsi" w:eastAsia="Calibri" w:hAnsiTheme="majorHAnsi" w:cs="Calibri"/>
          <w:color w:val="000000" w:themeColor="text1"/>
          <w:sz w:val="20"/>
          <w:szCs w:val="20"/>
          <w:lang w:val="fr-FR"/>
        </w:rPr>
      </w:pPr>
      <w:r w:rsidRPr="00383C1B">
        <w:rPr>
          <w:rFonts w:ascii="Calibri" w:eastAsia="Calibri" w:hAnsi="Calibri" w:cs="Calibri"/>
          <w:color w:val="000000" w:themeColor="text1"/>
          <w:sz w:val="20"/>
          <w:szCs w:val="20"/>
          <w:lang w:val="fr-FR"/>
        </w:rPr>
        <w:t xml:space="preserve">L’ouverture à l’urbanisation pourra s’opérer au fur et à mesure de la réalisation des conditions de viabilité, de </w:t>
      </w:r>
      <w:r w:rsidRPr="00383C1B">
        <w:rPr>
          <w:rFonts w:asciiTheme="majorHAnsi" w:eastAsia="Calibri" w:hAnsiTheme="majorHAnsi" w:cs="Calibri"/>
          <w:color w:val="000000" w:themeColor="text1"/>
          <w:sz w:val="20"/>
          <w:szCs w:val="20"/>
          <w:lang w:val="fr-FR"/>
        </w:rPr>
        <w:t>mise en place ou de renforcement des réseaux techniques.</w:t>
      </w:r>
    </w:p>
    <w:p w14:paraId="4E49F160" w14:textId="37664E0B" w:rsidR="008A3C8D" w:rsidRPr="008A3C8D" w:rsidRDefault="008A3C8D" w:rsidP="008A3C8D">
      <w:pPr>
        <w:jc w:val="both"/>
        <w:rPr>
          <w:rFonts w:asciiTheme="majorHAnsi" w:hAnsiTheme="majorHAnsi" w:cstheme="majorHAnsi"/>
          <w:sz w:val="20"/>
          <w:lang w:val="fr-FR"/>
        </w:rPr>
      </w:pPr>
      <w:r w:rsidRPr="008A3C8D">
        <w:rPr>
          <w:rFonts w:asciiTheme="majorHAnsi" w:hAnsiTheme="majorHAnsi" w:cstheme="majorHAnsi"/>
          <w:b/>
          <w:bCs/>
          <w:sz w:val="20"/>
          <w:lang w:val="fr-FR"/>
        </w:rPr>
        <w:t xml:space="preserve">La zone </w:t>
      </w:r>
      <w:r w:rsidR="000A7EA8">
        <w:rPr>
          <w:rFonts w:asciiTheme="majorHAnsi" w:hAnsiTheme="majorHAnsi" w:cstheme="majorHAnsi"/>
          <w:b/>
          <w:bCs/>
          <w:sz w:val="20"/>
          <w:lang w:val="fr-FR"/>
        </w:rPr>
        <w:t>1</w:t>
      </w:r>
      <w:r w:rsidRPr="008A3C8D">
        <w:rPr>
          <w:rFonts w:asciiTheme="majorHAnsi" w:hAnsiTheme="majorHAnsi" w:cstheme="majorHAnsi"/>
          <w:b/>
          <w:bCs/>
          <w:sz w:val="20"/>
          <w:lang w:val="fr-FR"/>
        </w:rPr>
        <w:t xml:space="preserve">AU </w:t>
      </w:r>
      <w:r w:rsidRPr="008A3C8D">
        <w:rPr>
          <w:rFonts w:asciiTheme="majorHAnsi" w:hAnsiTheme="majorHAnsi" w:cstheme="majorHAnsi"/>
          <w:sz w:val="20"/>
          <w:lang w:val="fr-FR"/>
        </w:rPr>
        <w:t>comprend quatre secteurs spécifiques :</w:t>
      </w:r>
    </w:p>
    <w:p w14:paraId="05BDDFE6" w14:textId="77777777" w:rsidR="008A3C8D" w:rsidRPr="008A3C8D" w:rsidRDefault="008A3C8D" w:rsidP="000279B6">
      <w:pPr>
        <w:pStyle w:val="Paragraphedeliste"/>
        <w:numPr>
          <w:ilvl w:val="0"/>
          <w:numId w:val="58"/>
        </w:numPr>
        <w:spacing w:after="60" w:line="276" w:lineRule="auto"/>
        <w:contextualSpacing/>
        <w:jc w:val="both"/>
        <w:rPr>
          <w:rFonts w:asciiTheme="majorHAnsi" w:hAnsiTheme="majorHAnsi" w:cstheme="majorHAnsi"/>
          <w:b/>
          <w:sz w:val="8"/>
          <w:szCs w:val="8"/>
        </w:rPr>
      </w:pPr>
    </w:p>
    <w:p w14:paraId="604333E0" w14:textId="6ACCCC3E" w:rsidR="008A3C8D" w:rsidRPr="008A3C8D" w:rsidRDefault="008A3C8D" w:rsidP="007B229F">
      <w:pPr>
        <w:pStyle w:val="Paragraphedeliste"/>
        <w:widowControl w:val="0"/>
        <w:numPr>
          <w:ilvl w:val="0"/>
          <w:numId w:val="68"/>
        </w:numPr>
        <w:autoSpaceDE w:val="0"/>
        <w:autoSpaceDN w:val="0"/>
        <w:adjustRightInd w:val="0"/>
        <w:spacing w:after="120"/>
        <w:jc w:val="both"/>
        <w:rPr>
          <w:rFonts w:asciiTheme="majorHAnsi" w:hAnsiTheme="majorHAnsi" w:cstheme="majorHAnsi"/>
          <w:strike/>
          <w:sz w:val="20"/>
          <w:szCs w:val="20"/>
        </w:rPr>
      </w:pPr>
      <w:r w:rsidRPr="008A3C8D">
        <w:rPr>
          <w:rFonts w:asciiTheme="majorHAnsi" w:hAnsiTheme="majorHAnsi" w:cstheme="majorHAnsi"/>
          <w:b/>
          <w:sz w:val="20"/>
          <w:szCs w:val="20"/>
        </w:rPr>
        <w:t xml:space="preserve">Le secteur </w:t>
      </w:r>
      <w:r w:rsidR="000A7EA8">
        <w:rPr>
          <w:rFonts w:asciiTheme="majorHAnsi" w:hAnsiTheme="majorHAnsi" w:cstheme="majorHAnsi"/>
          <w:b/>
          <w:sz w:val="20"/>
          <w:szCs w:val="20"/>
        </w:rPr>
        <w:t>1</w:t>
      </w:r>
      <w:r w:rsidRPr="008A3C8D">
        <w:rPr>
          <w:rFonts w:asciiTheme="majorHAnsi" w:hAnsiTheme="majorHAnsi" w:cstheme="majorHAnsi"/>
          <w:b/>
          <w:sz w:val="20"/>
          <w:szCs w:val="20"/>
        </w:rPr>
        <w:t>AUc </w:t>
      </w:r>
      <w:r w:rsidRPr="008A3C8D">
        <w:rPr>
          <w:rFonts w:asciiTheme="majorHAnsi" w:hAnsiTheme="majorHAnsi" w:cstheme="majorHAnsi"/>
          <w:sz w:val="20"/>
          <w:szCs w:val="20"/>
        </w:rPr>
        <w:t>est destiné à recevoir des aménagements, installations et constructions liées à l’animation commerciale de l’entrée Est du Grand Sainte-Anne. Ce projet participe à la mise en scène de cette entrée de ville affirmée au contact de la plage de la Caravelle et de la fréquentation touristique qu’elle favorise.</w:t>
      </w:r>
    </w:p>
    <w:p w14:paraId="1B120451" w14:textId="77777777" w:rsidR="00BE006D" w:rsidRPr="00BE006D" w:rsidRDefault="008A3C8D" w:rsidP="00BE006D">
      <w:pPr>
        <w:pStyle w:val="Paragraphedeliste"/>
        <w:numPr>
          <w:ilvl w:val="0"/>
          <w:numId w:val="68"/>
        </w:numPr>
        <w:spacing w:after="120"/>
        <w:jc w:val="both"/>
        <w:rPr>
          <w:rFonts w:asciiTheme="majorHAnsi" w:hAnsiTheme="majorHAnsi" w:cstheme="majorHAnsi"/>
          <w:b/>
          <w:sz w:val="20"/>
          <w:szCs w:val="20"/>
        </w:rPr>
      </w:pPr>
      <w:r w:rsidRPr="008A3C8D">
        <w:rPr>
          <w:rFonts w:asciiTheme="majorHAnsi" w:hAnsiTheme="majorHAnsi" w:cstheme="majorHAnsi"/>
          <w:b/>
          <w:sz w:val="20"/>
          <w:szCs w:val="20"/>
        </w:rPr>
        <w:t xml:space="preserve">Les secteurs </w:t>
      </w:r>
      <w:r w:rsidR="000A7EA8">
        <w:rPr>
          <w:rFonts w:asciiTheme="majorHAnsi" w:hAnsiTheme="majorHAnsi" w:cstheme="majorHAnsi"/>
          <w:b/>
          <w:sz w:val="20"/>
          <w:szCs w:val="20"/>
        </w:rPr>
        <w:t>1</w:t>
      </w:r>
      <w:r w:rsidRPr="008A3C8D">
        <w:rPr>
          <w:rFonts w:asciiTheme="majorHAnsi" w:hAnsiTheme="majorHAnsi" w:cstheme="majorHAnsi"/>
          <w:b/>
          <w:sz w:val="20"/>
          <w:szCs w:val="20"/>
        </w:rPr>
        <w:t xml:space="preserve">AUe </w:t>
      </w:r>
      <w:r w:rsidRPr="008A3C8D">
        <w:rPr>
          <w:rFonts w:asciiTheme="majorHAnsi" w:hAnsiTheme="majorHAnsi" w:cstheme="majorHAnsi"/>
          <w:sz w:val="20"/>
          <w:szCs w:val="20"/>
        </w:rPr>
        <w:t>sont principalement destinés à des fonctions d’équipement nouveau sur des secteurs tel</w:t>
      </w:r>
      <w:r w:rsidR="00E03A3E">
        <w:rPr>
          <w:rFonts w:asciiTheme="majorHAnsi" w:hAnsiTheme="majorHAnsi" w:cstheme="majorHAnsi"/>
          <w:sz w:val="20"/>
          <w:szCs w:val="20"/>
        </w:rPr>
        <w:t>s</w:t>
      </w:r>
      <w:r w:rsidRPr="008A3C8D">
        <w:rPr>
          <w:rFonts w:asciiTheme="majorHAnsi" w:hAnsiTheme="majorHAnsi" w:cstheme="majorHAnsi"/>
          <w:sz w:val="20"/>
          <w:szCs w:val="20"/>
        </w:rPr>
        <w:t xml:space="preserve"> qu’en appui du pôle de Chateaubrun;</w:t>
      </w:r>
    </w:p>
    <w:p w14:paraId="14CFACC4" w14:textId="2174DB69" w:rsidR="00BE006D" w:rsidRPr="00BE006D" w:rsidRDefault="008A3C8D" w:rsidP="00BE006D">
      <w:pPr>
        <w:pStyle w:val="Paragraphedeliste"/>
        <w:numPr>
          <w:ilvl w:val="0"/>
          <w:numId w:val="68"/>
        </w:numPr>
        <w:spacing w:after="120"/>
        <w:jc w:val="both"/>
        <w:rPr>
          <w:rFonts w:asciiTheme="majorHAnsi" w:hAnsiTheme="majorHAnsi" w:cstheme="majorHAnsi"/>
          <w:b/>
          <w:sz w:val="20"/>
          <w:szCs w:val="20"/>
        </w:rPr>
      </w:pPr>
      <w:r w:rsidRPr="00BE006D">
        <w:rPr>
          <w:rFonts w:asciiTheme="majorHAnsi" w:hAnsiTheme="majorHAnsi" w:cstheme="majorHAnsi"/>
          <w:b/>
          <w:sz w:val="20"/>
          <w:szCs w:val="20"/>
        </w:rPr>
        <w:t xml:space="preserve">Le secteur </w:t>
      </w:r>
      <w:r w:rsidR="000A7EA8" w:rsidRPr="00BE006D">
        <w:rPr>
          <w:rFonts w:asciiTheme="majorHAnsi" w:hAnsiTheme="majorHAnsi" w:cstheme="majorHAnsi"/>
          <w:b/>
          <w:sz w:val="20"/>
          <w:szCs w:val="20"/>
        </w:rPr>
        <w:t>1</w:t>
      </w:r>
      <w:r w:rsidRPr="00BE006D">
        <w:rPr>
          <w:rFonts w:asciiTheme="majorHAnsi" w:hAnsiTheme="majorHAnsi" w:cstheme="majorHAnsi"/>
          <w:b/>
          <w:sz w:val="20"/>
          <w:szCs w:val="20"/>
        </w:rPr>
        <w:t xml:space="preserve">AUr concerne </w:t>
      </w:r>
      <w:r w:rsidRPr="00BE006D">
        <w:rPr>
          <w:rFonts w:asciiTheme="majorHAnsi" w:hAnsiTheme="majorHAnsi" w:cstheme="majorHAnsi"/>
          <w:sz w:val="20"/>
          <w:szCs w:val="20"/>
        </w:rPr>
        <w:t>un îlot de constructions établi au-dessus du groupe scolaire mixte et de la rue Abbé Grégoire, sur les premières pentes qui dominent le centre ancien.</w:t>
      </w:r>
    </w:p>
    <w:p w14:paraId="45EA708A" w14:textId="7C990131" w:rsidR="00BE006D" w:rsidRDefault="00BE006D" w:rsidP="00BE006D">
      <w:pPr>
        <w:pStyle w:val="Paragraphedeliste"/>
        <w:spacing w:after="120"/>
        <w:jc w:val="both"/>
        <w:rPr>
          <w:rFonts w:asciiTheme="majorHAnsi" w:hAnsiTheme="majorHAnsi" w:cstheme="majorHAnsi"/>
          <w:sz w:val="20"/>
          <w:szCs w:val="20"/>
        </w:rPr>
      </w:pPr>
      <w:r w:rsidRPr="008A3C8D">
        <w:rPr>
          <w:rFonts w:asciiTheme="majorHAnsi" w:hAnsiTheme="majorHAnsi" w:cstheme="majorHAnsi"/>
          <w:sz w:val="20"/>
          <w:szCs w:val="20"/>
        </w:rPr>
        <w:t xml:space="preserve">Dans le secteur </w:t>
      </w:r>
      <w:r>
        <w:rPr>
          <w:rFonts w:asciiTheme="majorHAnsi" w:hAnsiTheme="majorHAnsi" w:cstheme="majorHAnsi"/>
          <w:sz w:val="20"/>
          <w:szCs w:val="20"/>
        </w:rPr>
        <w:t>1</w:t>
      </w:r>
      <w:r w:rsidRPr="008A3C8D">
        <w:rPr>
          <w:rFonts w:asciiTheme="majorHAnsi" w:hAnsiTheme="majorHAnsi" w:cstheme="majorHAnsi"/>
          <w:sz w:val="20"/>
          <w:szCs w:val="20"/>
        </w:rPr>
        <w:t>AUr, en raison de l’insalubrité du quartier, toutes les nouvelles constructions ou installations et toutes les réhabilitations ou extensions sont interdites pour une durée au plus de cinq ans et dans l’attente de l'approbation par la commune d'un projet d'aménagement global, conformément à l’application des dispositions de l’article L151-41 du Code de l’Urbanisme.</w:t>
      </w:r>
    </w:p>
    <w:p w14:paraId="52DBD581" w14:textId="147C3E92" w:rsidR="00DD7618" w:rsidRPr="00BE006D" w:rsidRDefault="008A3C8D" w:rsidP="00BE006D">
      <w:pPr>
        <w:pStyle w:val="Paragraphedeliste"/>
        <w:numPr>
          <w:ilvl w:val="0"/>
          <w:numId w:val="68"/>
        </w:numPr>
        <w:spacing w:after="120"/>
        <w:jc w:val="both"/>
        <w:rPr>
          <w:rFonts w:asciiTheme="majorHAnsi" w:hAnsiTheme="majorHAnsi" w:cstheme="majorHAnsi"/>
          <w:b/>
          <w:sz w:val="20"/>
          <w:szCs w:val="20"/>
        </w:rPr>
      </w:pPr>
      <w:r w:rsidRPr="00BE006D">
        <w:rPr>
          <w:rFonts w:asciiTheme="majorHAnsi" w:hAnsiTheme="majorHAnsi" w:cstheme="majorHAnsi"/>
          <w:b/>
          <w:sz w:val="20"/>
          <w:szCs w:val="20"/>
        </w:rPr>
        <w:t xml:space="preserve">Les secteurs </w:t>
      </w:r>
      <w:r w:rsidR="000A7EA8" w:rsidRPr="00BE006D">
        <w:rPr>
          <w:rFonts w:asciiTheme="majorHAnsi" w:hAnsiTheme="majorHAnsi" w:cstheme="majorHAnsi"/>
          <w:b/>
          <w:sz w:val="20"/>
          <w:szCs w:val="20"/>
        </w:rPr>
        <w:t>1</w:t>
      </w:r>
      <w:r w:rsidRPr="00BE006D">
        <w:rPr>
          <w:rFonts w:asciiTheme="majorHAnsi" w:hAnsiTheme="majorHAnsi" w:cstheme="majorHAnsi"/>
          <w:b/>
          <w:sz w:val="20"/>
          <w:szCs w:val="20"/>
        </w:rPr>
        <w:t xml:space="preserve">AUt </w:t>
      </w:r>
      <w:r w:rsidRPr="00BE006D">
        <w:rPr>
          <w:rFonts w:asciiTheme="majorHAnsi" w:hAnsiTheme="majorHAnsi" w:cstheme="majorHAnsi"/>
          <w:sz w:val="20"/>
          <w:szCs w:val="20"/>
        </w:rPr>
        <w:t>portent une vocation de développement touristique. Ils s’inscrivent sur le secteur de Fonds-Thézan, en surplomb de l’anse à Saint, au niveau de la plage du bourg et de Bois-Jolan.</w:t>
      </w:r>
    </w:p>
    <w:p w14:paraId="4ABA15F4" w14:textId="77777777" w:rsidR="003B39EA" w:rsidRPr="00030880" w:rsidRDefault="003B39EA" w:rsidP="007F3822">
      <w:pPr>
        <w:ind w:left="1426"/>
        <w:outlineLvl w:val="0"/>
        <w:rPr>
          <w:rFonts w:ascii="Wingdings" w:hAnsi="Wingdings" w:hint="eastAsia"/>
          <w:color w:val="000000" w:themeColor="text1"/>
          <w:lang w:val="fr-FR"/>
        </w:rPr>
      </w:pPr>
    </w:p>
    <w:p w14:paraId="0D02417C" w14:textId="77777777" w:rsidR="003B39EA" w:rsidRPr="00030880" w:rsidRDefault="003B39EA" w:rsidP="007F3822">
      <w:pPr>
        <w:ind w:left="1426"/>
        <w:outlineLvl w:val="0"/>
        <w:rPr>
          <w:rFonts w:ascii="Wingdings" w:hAnsi="Wingdings" w:hint="eastAsia"/>
          <w:color w:val="000000" w:themeColor="text1"/>
          <w:lang w:val="fr-FR"/>
        </w:rPr>
      </w:pPr>
    </w:p>
    <w:p w14:paraId="7AEFEBD7" w14:textId="77777777" w:rsidR="003B39EA" w:rsidRPr="00030880" w:rsidRDefault="003B39EA" w:rsidP="007F3822">
      <w:pPr>
        <w:ind w:left="1426"/>
        <w:outlineLvl w:val="0"/>
        <w:rPr>
          <w:rFonts w:ascii="Wingdings" w:hAnsi="Wingdings" w:hint="eastAsia"/>
          <w:color w:val="000000" w:themeColor="text1"/>
          <w:lang w:val="fr-FR"/>
        </w:rPr>
      </w:pPr>
    </w:p>
    <w:p w14:paraId="296A496A" w14:textId="77777777" w:rsidR="003B39EA" w:rsidRPr="00030880" w:rsidRDefault="003B39EA" w:rsidP="007F3822">
      <w:pPr>
        <w:ind w:left="1426"/>
        <w:outlineLvl w:val="0"/>
        <w:rPr>
          <w:rFonts w:ascii="Wingdings" w:hAnsi="Wingdings" w:hint="eastAsia"/>
          <w:color w:val="000000" w:themeColor="text1"/>
          <w:lang w:val="fr-FR"/>
        </w:rPr>
      </w:pPr>
    </w:p>
    <w:p w14:paraId="2ACAF084" w14:textId="77777777" w:rsidR="003B39EA" w:rsidRPr="00030880" w:rsidRDefault="003B39EA" w:rsidP="007F3822">
      <w:pPr>
        <w:ind w:left="1426"/>
        <w:outlineLvl w:val="0"/>
        <w:rPr>
          <w:rFonts w:ascii="Wingdings" w:hAnsi="Wingdings" w:hint="eastAsia"/>
          <w:color w:val="000000" w:themeColor="text1"/>
          <w:lang w:val="fr-FR"/>
        </w:rPr>
      </w:pPr>
    </w:p>
    <w:p w14:paraId="47DD082A" w14:textId="77777777" w:rsidR="003B39EA" w:rsidRPr="00030880" w:rsidRDefault="003B39EA" w:rsidP="007F3822">
      <w:pPr>
        <w:ind w:left="1426"/>
        <w:outlineLvl w:val="0"/>
        <w:rPr>
          <w:rFonts w:ascii="Wingdings" w:hAnsi="Wingdings" w:hint="eastAsia"/>
          <w:color w:val="000000" w:themeColor="text1"/>
          <w:lang w:val="fr-FR"/>
        </w:rPr>
      </w:pPr>
    </w:p>
    <w:p w14:paraId="5A35DDED" w14:textId="77777777" w:rsidR="003B39EA" w:rsidRPr="00030880" w:rsidRDefault="003B39EA" w:rsidP="007F3822">
      <w:pPr>
        <w:ind w:left="1426"/>
        <w:outlineLvl w:val="0"/>
        <w:rPr>
          <w:rFonts w:ascii="Wingdings" w:hAnsi="Wingdings" w:hint="eastAsia"/>
          <w:color w:val="000000" w:themeColor="text1"/>
          <w:lang w:val="fr-FR"/>
        </w:rPr>
      </w:pPr>
    </w:p>
    <w:p w14:paraId="294E2575" w14:textId="77777777" w:rsidR="003B39EA" w:rsidRPr="00030880" w:rsidRDefault="003B39EA" w:rsidP="007F3822">
      <w:pPr>
        <w:ind w:left="1426"/>
        <w:outlineLvl w:val="0"/>
        <w:rPr>
          <w:rFonts w:ascii="Wingdings" w:hAnsi="Wingdings" w:hint="eastAsia"/>
          <w:color w:val="000000" w:themeColor="text1"/>
          <w:lang w:val="fr-FR"/>
        </w:rPr>
      </w:pPr>
    </w:p>
    <w:p w14:paraId="1B45CD42" w14:textId="5F8FC38F" w:rsidR="007F3822" w:rsidRPr="00375BEB" w:rsidRDefault="007F3822" w:rsidP="007F3822">
      <w:pPr>
        <w:ind w:left="1426"/>
        <w:outlineLvl w:val="0"/>
        <w:rPr>
          <w:color w:val="000000" w:themeColor="text1"/>
          <w:sz w:val="20"/>
          <w:szCs w:val="20"/>
          <w:lang w:val="fr-FR"/>
        </w:rPr>
      </w:pPr>
      <w:r w:rsidRPr="00375BEB">
        <w:rPr>
          <w:rFonts w:ascii="Calibri" w:eastAsia="Calibri" w:hAnsi="Calibri" w:cs="Calibri"/>
          <w:b/>
          <w:bCs/>
          <w:color w:val="000000" w:themeColor="text1"/>
          <w:lang w:val="fr-FR"/>
        </w:rPr>
        <w:lastRenderedPageBreak/>
        <w:t>SECTION 1 : USAGE DES SOLS ET DESTINATION DES CONSTRUCTIONS</w:t>
      </w:r>
    </w:p>
    <w:p w14:paraId="5FE018B1" w14:textId="77777777" w:rsidR="007F3822" w:rsidRPr="00375BEB" w:rsidRDefault="007F3822" w:rsidP="007F3822">
      <w:pPr>
        <w:spacing w:line="245" w:lineRule="exact"/>
        <w:rPr>
          <w:color w:val="000000" w:themeColor="text1"/>
          <w:sz w:val="20"/>
          <w:szCs w:val="20"/>
          <w:lang w:val="fr-FR"/>
        </w:rPr>
      </w:pPr>
    </w:p>
    <w:p w14:paraId="33203596" w14:textId="35FFD18C" w:rsidR="007F3822" w:rsidRPr="00375BEB" w:rsidRDefault="007F3822" w:rsidP="00094880">
      <w:pPr>
        <w:ind w:left="6"/>
        <w:jc w:val="both"/>
        <w:outlineLvl w:val="0"/>
        <w:rPr>
          <w:color w:val="000000" w:themeColor="text1"/>
          <w:sz w:val="20"/>
          <w:szCs w:val="20"/>
          <w:lang w:val="fr-FR"/>
        </w:rPr>
      </w:pPr>
      <w:r w:rsidRPr="00375BEB">
        <w:rPr>
          <w:rFonts w:ascii="Calibri" w:eastAsia="Calibri" w:hAnsi="Calibri" w:cs="Calibri"/>
          <w:b/>
          <w:bCs/>
          <w:color w:val="000000" w:themeColor="text1"/>
          <w:sz w:val="21"/>
          <w:szCs w:val="21"/>
          <w:lang w:val="fr-FR"/>
        </w:rPr>
        <w:t xml:space="preserve">Article </w:t>
      </w:r>
      <w:r w:rsidR="003B39EA">
        <w:rPr>
          <w:rFonts w:ascii="Calibri" w:eastAsia="Calibri" w:hAnsi="Calibri" w:cs="Calibri"/>
          <w:b/>
          <w:bCs/>
          <w:color w:val="000000" w:themeColor="text1"/>
          <w:sz w:val="21"/>
          <w:szCs w:val="21"/>
          <w:lang w:val="fr-FR"/>
        </w:rPr>
        <w:t>1</w:t>
      </w:r>
      <w:r w:rsidRPr="00375BEB">
        <w:rPr>
          <w:rFonts w:ascii="Calibri" w:eastAsia="Calibri" w:hAnsi="Calibri" w:cs="Calibri"/>
          <w:b/>
          <w:bCs/>
          <w:color w:val="000000" w:themeColor="text1"/>
          <w:sz w:val="21"/>
          <w:szCs w:val="21"/>
          <w:lang w:val="fr-FR"/>
        </w:rPr>
        <w:t>AU 1 - DESTINATIONS, USAGES ET AFFECTATIO</w:t>
      </w:r>
      <w:r w:rsidR="00094880" w:rsidRPr="00375BEB">
        <w:rPr>
          <w:rFonts w:ascii="Calibri" w:eastAsia="Calibri" w:hAnsi="Calibri" w:cs="Calibri"/>
          <w:b/>
          <w:bCs/>
          <w:color w:val="000000" w:themeColor="text1"/>
          <w:sz w:val="21"/>
          <w:szCs w:val="21"/>
          <w:lang w:val="fr-FR"/>
        </w:rPr>
        <w:t xml:space="preserve">NS DES SOLS, NATURE D’ACTIVITES </w:t>
      </w:r>
      <w:r w:rsidRPr="00375BEB">
        <w:rPr>
          <w:rFonts w:ascii="Calibri" w:eastAsia="Calibri" w:hAnsi="Calibri" w:cs="Calibri"/>
          <w:b/>
          <w:bCs/>
          <w:color w:val="000000" w:themeColor="text1"/>
          <w:sz w:val="21"/>
          <w:szCs w:val="21"/>
          <w:lang w:val="fr-FR"/>
        </w:rPr>
        <w:t>INTERDITES</w:t>
      </w:r>
    </w:p>
    <w:p w14:paraId="75B49BEC" w14:textId="77777777" w:rsidR="007F3822" w:rsidRPr="00375BEB" w:rsidRDefault="007F3822" w:rsidP="007F3822">
      <w:pPr>
        <w:spacing w:line="258" w:lineRule="exact"/>
        <w:rPr>
          <w:color w:val="000000" w:themeColor="text1"/>
          <w:sz w:val="20"/>
          <w:szCs w:val="20"/>
          <w:lang w:val="fr-FR"/>
        </w:rPr>
      </w:pPr>
    </w:p>
    <w:p w14:paraId="10B50CE1" w14:textId="14EEFF8E" w:rsidR="00B7011D" w:rsidRPr="008A3C8D" w:rsidRDefault="008A3C8D" w:rsidP="000279B6">
      <w:pPr>
        <w:pStyle w:val="Paragraphedeliste"/>
        <w:numPr>
          <w:ilvl w:val="1"/>
          <w:numId w:val="30"/>
        </w:numPr>
        <w:tabs>
          <w:tab w:val="left" w:pos="306"/>
        </w:tabs>
        <w:jc w:val="both"/>
        <w:rPr>
          <w:rFonts w:asciiTheme="majorHAnsi" w:eastAsia="Calibri" w:hAnsiTheme="majorHAnsi" w:cstheme="majorHAnsi"/>
          <w:b/>
          <w:bCs/>
          <w:color w:val="000000" w:themeColor="text1"/>
          <w:sz w:val="20"/>
          <w:szCs w:val="20"/>
        </w:rPr>
      </w:pPr>
      <w:r w:rsidRPr="008A3C8D">
        <w:rPr>
          <w:rFonts w:asciiTheme="majorHAnsi" w:hAnsiTheme="majorHAnsi" w:cstheme="majorHAnsi"/>
          <w:b/>
          <w:bCs/>
          <w:sz w:val="20"/>
        </w:rPr>
        <w:t xml:space="preserve">Dispositions générales applicables à la </w:t>
      </w:r>
      <w:r w:rsidR="00B7011D" w:rsidRPr="008A3C8D">
        <w:rPr>
          <w:rFonts w:asciiTheme="majorHAnsi" w:eastAsia="Calibri" w:hAnsiTheme="majorHAnsi" w:cstheme="majorHAnsi"/>
          <w:b/>
          <w:bCs/>
          <w:color w:val="000000" w:themeColor="text1"/>
          <w:sz w:val="20"/>
          <w:szCs w:val="20"/>
        </w:rPr>
        <w:t xml:space="preserve">Zone 1AU </w:t>
      </w:r>
      <w:r w:rsidRPr="008A3C8D">
        <w:rPr>
          <w:rFonts w:asciiTheme="majorHAnsi" w:eastAsia="Calibri" w:hAnsiTheme="majorHAnsi" w:cstheme="majorHAnsi"/>
          <w:b/>
          <w:bCs/>
          <w:color w:val="000000" w:themeColor="text1"/>
          <w:sz w:val="20"/>
          <w:szCs w:val="20"/>
        </w:rPr>
        <w:t>à l’exception du secteur 1AUe</w:t>
      </w:r>
    </w:p>
    <w:p w14:paraId="2CCEA42C" w14:textId="1395281B" w:rsidR="007F3822" w:rsidRPr="00375BEB" w:rsidRDefault="007F3822" w:rsidP="000279B6">
      <w:pPr>
        <w:pStyle w:val="Paragraphedeliste"/>
        <w:numPr>
          <w:ilvl w:val="2"/>
          <w:numId w:val="30"/>
        </w:numPr>
        <w:tabs>
          <w:tab w:val="left" w:pos="306"/>
        </w:tabs>
        <w:jc w:val="both"/>
        <w:rPr>
          <w:rFonts w:ascii="Calibri" w:eastAsia="Calibri" w:hAnsi="Calibri" w:cs="Calibri"/>
          <w:color w:val="000000" w:themeColor="text1"/>
          <w:sz w:val="20"/>
          <w:szCs w:val="20"/>
        </w:rPr>
      </w:pPr>
      <w:r w:rsidRPr="00375BEB">
        <w:rPr>
          <w:rFonts w:ascii="Calibri" w:eastAsia="Calibri" w:hAnsi="Calibri" w:cs="Calibri"/>
          <w:color w:val="000000" w:themeColor="text1"/>
          <w:sz w:val="20"/>
          <w:szCs w:val="20"/>
        </w:rPr>
        <w:t xml:space="preserve">Sont interdites dans l’ensemble des zones </w:t>
      </w:r>
      <w:r w:rsidR="007B64EA" w:rsidRPr="00375BEB">
        <w:rPr>
          <w:rFonts w:ascii="Calibri" w:eastAsia="Calibri" w:hAnsi="Calibri" w:cs="Calibri"/>
          <w:color w:val="000000" w:themeColor="text1"/>
          <w:sz w:val="20"/>
          <w:szCs w:val="20"/>
        </w:rPr>
        <w:t>1</w:t>
      </w:r>
      <w:r w:rsidRPr="00375BEB">
        <w:rPr>
          <w:rFonts w:ascii="Calibri" w:eastAsia="Calibri" w:hAnsi="Calibri" w:cs="Calibri"/>
          <w:color w:val="000000" w:themeColor="text1"/>
          <w:sz w:val="20"/>
          <w:szCs w:val="20"/>
        </w:rPr>
        <w:t>AU</w:t>
      </w:r>
      <w:r w:rsidR="00383C1B" w:rsidRPr="00375BEB">
        <w:rPr>
          <w:rFonts w:ascii="Calibri" w:eastAsia="Calibri" w:hAnsi="Calibri" w:cs="Calibri"/>
          <w:color w:val="000000" w:themeColor="text1"/>
          <w:sz w:val="20"/>
          <w:szCs w:val="20"/>
        </w:rPr>
        <w:t xml:space="preserve"> </w:t>
      </w:r>
      <w:r w:rsidRPr="00375BEB">
        <w:rPr>
          <w:rFonts w:ascii="Calibri" w:eastAsia="Calibri" w:hAnsi="Calibri" w:cs="Calibri"/>
          <w:color w:val="000000" w:themeColor="text1"/>
          <w:sz w:val="20"/>
          <w:szCs w:val="20"/>
        </w:rPr>
        <w:t>:</w:t>
      </w:r>
    </w:p>
    <w:p w14:paraId="0E7CF425" w14:textId="77777777" w:rsidR="007F3822" w:rsidRPr="00375BEB" w:rsidRDefault="007F3822" w:rsidP="007F3822">
      <w:pPr>
        <w:spacing w:line="124" w:lineRule="exact"/>
        <w:rPr>
          <w:rFonts w:ascii="Calibri" w:eastAsia="Calibri" w:hAnsi="Calibri" w:cs="Calibri"/>
          <w:color w:val="000000" w:themeColor="text1"/>
          <w:sz w:val="20"/>
          <w:szCs w:val="20"/>
          <w:lang w:val="fr-FR"/>
        </w:rPr>
      </w:pPr>
    </w:p>
    <w:p w14:paraId="6AAEDFD8" w14:textId="77777777" w:rsidR="007F3822" w:rsidRPr="00375BEB" w:rsidRDefault="007F3822" w:rsidP="00862BEA">
      <w:pPr>
        <w:numPr>
          <w:ilvl w:val="1"/>
          <w:numId w:val="1"/>
        </w:numPr>
        <w:tabs>
          <w:tab w:val="left" w:pos="846"/>
        </w:tabs>
        <w:spacing w:line="239" w:lineRule="auto"/>
        <w:ind w:left="846" w:hanging="352"/>
        <w:jc w:val="both"/>
        <w:rPr>
          <w:rFonts w:ascii="Symbol" w:eastAsia="Symbol" w:hAnsi="Symbol" w:cs="Symbol"/>
          <w:color w:val="000000" w:themeColor="text1"/>
          <w:sz w:val="20"/>
          <w:szCs w:val="20"/>
          <w:lang w:val="fr-FR"/>
        </w:rPr>
      </w:pPr>
      <w:r w:rsidRPr="00375BEB">
        <w:rPr>
          <w:rFonts w:ascii="Calibri" w:eastAsia="Calibri" w:hAnsi="Calibri" w:cs="Calibri"/>
          <w:color w:val="000000" w:themeColor="text1"/>
          <w:sz w:val="20"/>
          <w:szCs w:val="20"/>
          <w:lang w:val="fr-FR"/>
        </w:rPr>
        <w:t>Les constructions à usage industriel, à usage d’entrepôt commercial ;</w:t>
      </w:r>
    </w:p>
    <w:p w14:paraId="51CE4858" w14:textId="77777777" w:rsidR="007F3822" w:rsidRPr="00375BEB" w:rsidRDefault="007F3822" w:rsidP="007F3822">
      <w:pPr>
        <w:spacing w:line="63" w:lineRule="exact"/>
        <w:rPr>
          <w:rFonts w:ascii="Symbol" w:eastAsia="Symbol" w:hAnsi="Symbol" w:cs="Symbol"/>
          <w:color w:val="000000" w:themeColor="text1"/>
          <w:sz w:val="20"/>
          <w:szCs w:val="20"/>
          <w:lang w:val="fr-FR"/>
        </w:rPr>
      </w:pPr>
    </w:p>
    <w:p w14:paraId="71BA40DE" w14:textId="77777777" w:rsidR="007F3822" w:rsidRPr="00375BEB" w:rsidRDefault="007F3822" w:rsidP="00862BEA">
      <w:pPr>
        <w:numPr>
          <w:ilvl w:val="1"/>
          <w:numId w:val="1"/>
        </w:numPr>
        <w:tabs>
          <w:tab w:val="left" w:pos="846"/>
        </w:tabs>
        <w:spacing w:line="239" w:lineRule="auto"/>
        <w:ind w:left="846" w:hanging="352"/>
        <w:jc w:val="both"/>
        <w:rPr>
          <w:rFonts w:ascii="Symbol" w:eastAsia="Symbol" w:hAnsi="Symbol" w:cs="Symbol"/>
          <w:color w:val="000000" w:themeColor="text1"/>
          <w:sz w:val="20"/>
          <w:szCs w:val="20"/>
          <w:lang w:val="fr-FR"/>
        </w:rPr>
      </w:pPr>
      <w:r w:rsidRPr="00375BEB">
        <w:rPr>
          <w:rFonts w:ascii="Calibri" w:eastAsia="Calibri" w:hAnsi="Calibri" w:cs="Calibri"/>
          <w:color w:val="000000" w:themeColor="text1"/>
          <w:sz w:val="20"/>
          <w:szCs w:val="20"/>
          <w:lang w:val="fr-FR"/>
        </w:rPr>
        <w:t>les constructions à usage agricole ;</w:t>
      </w:r>
    </w:p>
    <w:p w14:paraId="115769E1" w14:textId="77777777" w:rsidR="007F3822" w:rsidRPr="00375BEB" w:rsidRDefault="007F3822" w:rsidP="007F3822">
      <w:pPr>
        <w:spacing w:line="68" w:lineRule="exact"/>
        <w:rPr>
          <w:rFonts w:ascii="Symbol" w:eastAsia="Symbol" w:hAnsi="Symbol" w:cs="Symbol"/>
          <w:color w:val="000000" w:themeColor="text1"/>
          <w:sz w:val="20"/>
          <w:szCs w:val="20"/>
          <w:lang w:val="fr-FR"/>
        </w:rPr>
      </w:pPr>
    </w:p>
    <w:p w14:paraId="61859F7F" w14:textId="77777777" w:rsidR="007F3822" w:rsidRPr="00375BEB" w:rsidRDefault="007F3822" w:rsidP="00862BEA">
      <w:pPr>
        <w:numPr>
          <w:ilvl w:val="1"/>
          <w:numId w:val="1"/>
        </w:numPr>
        <w:tabs>
          <w:tab w:val="left" w:pos="846"/>
        </w:tabs>
        <w:spacing w:line="235" w:lineRule="auto"/>
        <w:ind w:left="846" w:right="60" w:hanging="352"/>
        <w:jc w:val="both"/>
        <w:rPr>
          <w:rFonts w:ascii="Symbol" w:eastAsia="Symbol" w:hAnsi="Symbol" w:cs="Symbol"/>
          <w:color w:val="000000" w:themeColor="text1"/>
          <w:sz w:val="20"/>
          <w:szCs w:val="20"/>
          <w:lang w:val="fr-FR"/>
        </w:rPr>
      </w:pPr>
      <w:r w:rsidRPr="00375BEB">
        <w:rPr>
          <w:rFonts w:ascii="Calibri" w:eastAsia="Calibri" w:hAnsi="Calibri" w:cs="Calibri"/>
          <w:color w:val="000000" w:themeColor="text1"/>
          <w:sz w:val="20"/>
          <w:szCs w:val="20"/>
          <w:lang w:val="fr-FR"/>
        </w:rPr>
        <w:t>Les constructions ou installations qui, par leur nature, et leur importance ou leur aspect, seraient incompatibles avec la sécurité, la salubrité, la commodité ou le caractère de voisinage;</w:t>
      </w:r>
    </w:p>
    <w:p w14:paraId="5E44C545" w14:textId="77777777" w:rsidR="007F3822" w:rsidRPr="00375BEB" w:rsidRDefault="007F3822" w:rsidP="007F3822">
      <w:pPr>
        <w:spacing w:line="62" w:lineRule="exact"/>
        <w:rPr>
          <w:rFonts w:ascii="Symbol" w:eastAsia="Symbol" w:hAnsi="Symbol" w:cs="Symbol"/>
          <w:color w:val="000000" w:themeColor="text1"/>
          <w:sz w:val="20"/>
          <w:szCs w:val="20"/>
          <w:lang w:val="fr-FR"/>
        </w:rPr>
      </w:pPr>
    </w:p>
    <w:p w14:paraId="0F50C4C2" w14:textId="77777777" w:rsidR="007F3822" w:rsidRPr="00375BEB" w:rsidRDefault="007F3822" w:rsidP="00862BEA">
      <w:pPr>
        <w:numPr>
          <w:ilvl w:val="1"/>
          <w:numId w:val="1"/>
        </w:numPr>
        <w:tabs>
          <w:tab w:val="left" w:pos="846"/>
        </w:tabs>
        <w:spacing w:line="239" w:lineRule="auto"/>
        <w:ind w:left="846" w:hanging="352"/>
        <w:jc w:val="both"/>
        <w:rPr>
          <w:rFonts w:ascii="Symbol" w:eastAsia="Symbol" w:hAnsi="Symbol" w:cs="Symbol"/>
          <w:color w:val="000000" w:themeColor="text1"/>
          <w:sz w:val="20"/>
          <w:szCs w:val="20"/>
        </w:rPr>
      </w:pPr>
      <w:r w:rsidRPr="00375BEB">
        <w:rPr>
          <w:rFonts w:ascii="Calibri" w:eastAsia="Calibri" w:hAnsi="Calibri" w:cs="Calibri"/>
          <w:color w:val="000000" w:themeColor="text1"/>
          <w:sz w:val="20"/>
          <w:szCs w:val="20"/>
        </w:rPr>
        <w:t>Les dépôts et décharges</w:t>
      </w:r>
    </w:p>
    <w:p w14:paraId="2898EE0A" w14:textId="77777777" w:rsidR="007F3822" w:rsidRPr="00375BEB" w:rsidRDefault="007F3822" w:rsidP="007F3822">
      <w:pPr>
        <w:spacing w:line="58" w:lineRule="exact"/>
        <w:rPr>
          <w:rFonts w:ascii="Symbol" w:eastAsia="Symbol" w:hAnsi="Symbol" w:cs="Symbol"/>
          <w:color w:val="000000" w:themeColor="text1"/>
          <w:sz w:val="20"/>
          <w:szCs w:val="20"/>
        </w:rPr>
      </w:pPr>
    </w:p>
    <w:p w14:paraId="0DF0CBE1" w14:textId="77777777" w:rsidR="007F3822" w:rsidRPr="00375BEB" w:rsidRDefault="007F3822" w:rsidP="00862BEA">
      <w:pPr>
        <w:numPr>
          <w:ilvl w:val="1"/>
          <w:numId w:val="1"/>
        </w:numPr>
        <w:tabs>
          <w:tab w:val="left" w:pos="846"/>
        </w:tabs>
        <w:spacing w:line="239" w:lineRule="auto"/>
        <w:ind w:left="846" w:hanging="352"/>
        <w:jc w:val="both"/>
        <w:rPr>
          <w:rFonts w:ascii="Symbol" w:eastAsia="Symbol" w:hAnsi="Symbol" w:cs="Symbol"/>
          <w:color w:val="000000" w:themeColor="text1"/>
          <w:sz w:val="20"/>
          <w:szCs w:val="20"/>
          <w:lang w:val="fr-FR"/>
        </w:rPr>
      </w:pPr>
      <w:r w:rsidRPr="00375BEB">
        <w:rPr>
          <w:rFonts w:ascii="Calibri" w:eastAsia="Calibri" w:hAnsi="Calibri" w:cs="Calibri"/>
          <w:color w:val="000000" w:themeColor="text1"/>
          <w:sz w:val="20"/>
          <w:szCs w:val="20"/>
          <w:lang w:val="fr-FR"/>
        </w:rPr>
        <w:t>La création d'installations classées soumises à autorisation ;</w:t>
      </w:r>
    </w:p>
    <w:p w14:paraId="69CA2CD6" w14:textId="77777777" w:rsidR="007F3822" w:rsidRPr="00B7074B" w:rsidRDefault="007F3822" w:rsidP="007F3822">
      <w:pPr>
        <w:spacing w:line="73" w:lineRule="exact"/>
        <w:rPr>
          <w:rFonts w:ascii="Symbol" w:eastAsia="Symbol" w:hAnsi="Symbol" w:cs="Symbol"/>
          <w:color w:val="FF0000"/>
          <w:sz w:val="20"/>
          <w:szCs w:val="20"/>
          <w:lang w:val="fr-FR"/>
        </w:rPr>
      </w:pPr>
    </w:p>
    <w:p w14:paraId="0C26ED21" w14:textId="77777777" w:rsidR="007F3822" w:rsidRPr="00375BEB" w:rsidRDefault="007F3822" w:rsidP="00862BEA">
      <w:pPr>
        <w:numPr>
          <w:ilvl w:val="1"/>
          <w:numId w:val="1"/>
        </w:numPr>
        <w:tabs>
          <w:tab w:val="left" w:pos="846"/>
        </w:tabs>
        <w:spacing w:line="235" w:lineRule="auto"/>
        <w:ind w:left="846" w:right="20" w:hanging="352"/>
        <w:jc w:val="both"/>
        <w:rPr>
          <w:rFonts w:ascii="Symbol" w:eastAsia="Symbol" w:hAnsi="Symbol" w:cs="Symbol"/>
          <w:color w:val="000000" w:themeColor="text1"/>
          <w:sz w:val="20"/>
          <w:szCs w:val="20"/>
          <w:lang w:val="fr-FR"/>
        </w:rPr>
      </w:pPr>
      <w:r w:rsidRPr="00375BEB">
        <w:rPr>
          <w:rFonts w:ascii="Calibri" w:eastAsia="Calibri" w:hAnsi="Calibri" w:cs="Calibri"/>
          <w:color w:val="000000" w:themeColor="text1"/>
          <w:sz w:val="20"/>
          <w:szCs w:val="20"/>
          <w:lang w:val="fr-FR"/>
        </w:rPr>
        <w:t>Les installations classées pour la protection de l’environnement autres que celles liées à une activité en rapport avec la vie quotidienne et compatible avec la vocation de la zone ;</w:t>
      </w:r>
    </w:p>
    <w:p w14:paraId="4C63C73B" w14:textId="77777777" w:rsidR="007F3822" w:rsidRPr="00375BEB" w:rsidRDefault="007F3822" w:rsidP="007F3822">
      <w:pPr>
        <w:spacing w:line="68" w:lineRule="exact"/>
        <w:rPr>
          <w:rFonts w:ascii="Symbol" w:eastAsia="Symbol" w:hAnsi="Symbol" w:cs="Symbol"/>
          <w:color w:val="000000" w:themeColor="text1"/>
          <w:sz w:val="20"/>
          <w:szCs w:val="20"/>
          <w:lang w:val="fr-FR"/>
        </w:rPr>
      </w:pPr>
    </w:p>
    <w:p w14:paraId="2ADEFDC6" w14:textId="6D693026" w:rsidR="007F3822" w:rsidRPr="00375BEB" w:rsidRDefault="007F3822" w:rsidP="00862BEA">
      <w:pPr>
        <w:numPr>
          <w:ilvl w:val="1"/>
          <w:numId w:val="1"/>
        </w:numPr>
        <w:tabs>
          <w:tab w:val="left" w:pos="846"/>
        </w:tabs>
        <w:spacing w:line="237" w:lineRule="auto"/>
        <w:ind w:left="846" w:right="20" w:hanging="352"/>
        <w:jc w:val="both"/>
        <w:rPr>
          <w:rFonts w:ascii="Symbol" w:eastAsia="Symbol" w:hAnsi="Symbol" w:cs="Symbol"/>
          <w:color w:val="000000" w:themeColor="text1"/>
          <w:sz w:val="20"/>
          <w:szCs w:val="20"/>
          <w:lang w:val="fr-FR"/>
        </w:rPr>
      </w:pPr>
      <w:r w:rsidRPr="00375BEB">
        <w:rPr>
          <w:rFonts w:ascii="Calibri" w:eastAsia="Calibri" w:hAnsi="Calibri" w:cs="Calibri"/>
          <w:color w:val="000000" w:themeColor="text1"/>
          <w:sz w:val="20"/>
          <w:szCs w:val="20"/>
          <w:lang w:val="fr-FR"/>
        </w:rPr>
        <w:t xml:space="preserve">Les affouillements et exhaussements de sol autres que ceux indispensables aux bâtiments, installations et aménagements admis dans la zone ainsi qu’à leur desserte, tels que définis dans l’article </w:t>
      </w:r>
      <w:r w:rsidR="00CB5D46" w:rsidRPr="00375BEB">
        <w:rPr>
          <w:rFonts w:ascii="Calibri" w:eastAsia="Calibri" w:hAnsi="Calibri" w:cs="Calibri"/>
          <w:color w:val="000000" w:themeColor="text1"/>
          <w:sz w:val="20"/>
          <w:szCs w:val="20"/>
          <w:lang w:val="fr-FR"/>
        </w:rPr>
        <w:t>1AU2, alinéa 2.2.5 ci</w:t>
      </w:r>
      <w:r w:rsidRPr="00375BEB">
        <w:rPr>
          <w:rFonts w:ascii="Calibri" w:eastAsia="Calibri" w:hAnsi="Calibri" w:cs="Calibri"/>
          <w:color w:val="000000" w:themeColor="text1"/>
          <w:sz w:val="20"/>
          <w:szCs w:val="20"/>
          <w:lang w:val="fr-FR"/>
        </w:rPr>
        <w:t>‐après exprimé;</w:t>
      </w:r>
    </w:p>
    <w:p w14:paraId="47BA5884" w14:textId="77777777" w:rsidR="007F3822" w:rsidRPr="00375BEB" w:rsidRDefault="007F3822" w:rsidP="007F3822">
      <w:pPr>
        <w:spacing w:line="62" w:lineRule="exact"/>
        <w:rPr>
          <w:rFonts w:ascii="Symbol" w:eastAsia="Symbol" w:hAnsi="Symbol" w:cs="Symbol"/>
          <w:color w:val="000000" w:themeColor="text1"/>
          <w:sz w:val="20"/>
          <w:szCs w:val="20"/>
          <w:lang w:val="fr-FR"/>
        </w:rPr>
      </w:pPr>
    </w:p>
    <w:p w14:paraId="52E293A6" w14:textId="77777777" w:rsidR="007F3822" w:rsidRPr="00375BEB" w:rsidRDefault="007F3822" w:rsidP="00862BEA">
      <w:pPr>
        <w:numPr>
          <w:ilvl w:val="1"/>
          <w:numId w:val="1"/>
        </w:numPr>
        <w:tabs>
          <w:tab w:val="left" w:pos="846"/>
        </w:tabs>
        <w:spacing w:line="239" w:lineRule="auto"/>
        <w:ind w:left="846" w:hanging="352"/>
        <w:jc w:val="both"/>
        <w:rPr>
          <w:rFonts w:ascii="Symbol" w:eastAsia="Symbol" w:hAnsi="Symbol" w:cs="Symbol"/>
          <w:color w:val="000000" w:themeColor="text1"/>
          <w:sz w:val="20"/>
          <w:szCs w:val="20"/>
        </w:rPr>
      </w:pPr>
      <w:r w:rsidRPr="00375BEB">
        <w:rPr>
          <w:rFonts w:ascii="Calibri" w:eastAsia="Calibri" w:hAnsi="Calibri" w:cs="Calibri"/>
          <w:color w:val="000000" w:themeColor="text1"/>
          <w:sz w:val="20"/>
          <w:szCs w:val="20"/>
        </w:rPr>
        <w:t>Les carrières.</w:t>
      </w:r>
    </w:p>
    <w:p w14:paraId="59471D05" w14:textId="77777777" w:rsidR="007F3822" w:rsidRPr="00B7074B" w:rsidRDefault="007F3822" w:rsidP="007F3822">
      <w:pPr>
        <w:spacing w:line="298" w:lineRule="exact"/>
        <w:rPr>
          <w:rFonts w:ascii="Symbol" w:eastAsia="Symbol" w:hAnsi="Symbol" w:cs="Symbol"/>
          <w:color w:val="FF0000"/>
          <w:sz w:val="20"/>
          <w:szCs w:val="20"/>
        </w:rPr>
      </w:pPr>
    </w:p>
    <w:p w14:paraId="6CEB52BD" w14:textId="2D79B34F" w:rsidR="008A3C8D" w:rsidRPr="008A3C8D" w:rsidRDefault="008A3C8D" w:rsidP="000279B6">
      <w:pPr>
        <w:pStyle w:val="Paragraphedeliste"/>
        <w:widowControl w:val="0"/>
        <w:numPr>
          <w:ilvl w:val="1"/>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contextualSpacing/>
        <w:jc w:val="both"/>
        <w:rPr>
          <w:rFonts w:asciiTheme="majorHAnsi" w:hAnsiTheme="majorHAnsi" w:cs="ArialNarrow"/>
          <w:b/>
          <w:bCs/>
          <w:sz w:val="20"/>
        </w:rPr>
      </w:pPr>
      <w:r w:rsidRPr="008A3C8D">
        <w:rPr>
          <w:rFonts w:asciiTheme="majorHAnsi" w:hAnsiTheme="majorHAnsi" w:cs="ArialNarrow-Bold"/>
          <w:b/>
          <w:bCs/>
          <w:sz w:val="20"/>
        </w:rPr>
        <w:t xml:space="preserve">-  Dispositions particulières au secteur </w:t>
      </w:r>
      <w:r>
        <w:rPr>
          <w:rFonts w:asciiTheme="majorHAnsi" w:hAnsiTheme="majorHAnsi" w:cs="ArialNarrow-Bold"/>
          <w:b/>
          <w:bCs/>
          <w:sz w:val="20"/>
        </w:rPr>
        <w:t>1</w:t>
      </w:r>
      <w:r w:rsidRPr="008A3C8D">
        <w:rPr>
          <w:rFonts w:asciiTheme="majorHAnsi" w:hAnsiTheme="majorHAnsi" w:cs="ArialNarrow-Bold"/>
          <w:b/>
          <w:bCs/>
          <w:sz w:val="20"/>
        </w:rPr>
        <w:t>AUe</w:t>
      </w:r>
    </w:p>
    <w:p w14:paraId="1AD21393" w14:textId="2FCEAFD2" w:rsidR="008A3C8D" w:rsidRPr="0095780F" w:rsidRDefault="008A3C8D" w:rsidP="008A3C8D">
      <w:pPr>
        <w:pStyle w:val="Paragraphedeliste"/>
        <w:ind w:left="1276" w:hanging="360"/>
        <w:rPr>
          <w:color w:val="4F81BD" w:themeColor="accent1"/>
          <w:sz w:val="20"/>
        </w:rPr>
      </w:pPr>
      <w:r>
        <w:rPr>
          <w:rFonts w:asciiTheme="majorHAnsi" w:hAnsiTheme="majorHAnsi"/>
          <w:sz w:val="20"/>
        </w:rPr>
        <w:t xml:space="preserve">En complément de l’article 1.1 sus-défini, </w:t>
      </w:r>
      <w:r w:rsidRPr="00A470FB">
        <w:rPr>
          <w:rFonts w:asciiTheme="majorHAnsi" w:hAnsiTheme="majorHAnsi"/>
          <w:b/>
          <w:sz w:val="20"/>
        </w:rPr>
        <w:t>sont également</w:t>
      </w:r>
      <w:r>
        <w:rPr>
          <w:rFonts w:asciiTheme="majorHAnsi" w:hAnsiTheme="majorHAnsi"/>
          <w:sz w:val="20"/>
        </w:rPr>
        <w:t xml:space="preserve"> </w:t>
      </w:r>
      <w:r w:rsidRPr="0095780F">
        <w:rPr>
          <w:rFonts w:asciiTheme="majorHAnsi" w:hAnsiTheme="majorHAnsi" w:cs="ArialNarrow"/>
          <w:b/>
          <w:sz w:val="20"/>
        </w:rPr>
        <w:t>interdit</w:t>
      </w:r>
      <w:r>
        <w:rPr>
          <w:rFonts w:asciiTheme="majorHAnsi" w:hAnsiTheme="majorHAnsi" w:cs="ArialNarrow"/>
          <w:b/>
          <w:sz w:val="20"/>
        </w:rPr>
        <w:t>e</w:t>
      </w:r>
      <w:r w:rsidRPr="0095780F">
        <w:rPr>
          <w:rFonts w:asciiTheme="majorHAnsi" w:hAnsiTheme="majorHAnsi" w:cs="ArialNarrow"/>
          <w:b/>
          <w:sz w:val="20"/>
        </w:rPr>
        <w:t>s</w:t>
      </w:r>
      <w:r>
        <w:rPr>
          <w:rFonts w:asciiTheme="majorHAnsi" w:hAnsiTheme="majorHAnsi" w:cs="ArialNarrow"/>
          <w:b/>
          <w:sz w:val="20"/>
        </w:rPr>
        <w:t> dans le secteur UAe :</w:t>
      </w:r>
    </w:p>
    <w:p w14:paraId="0845B79C" w14:textId="77777777" w:rsidR="008A3C8D" w:rsidRPr="008467D0" w:rsidRDefault="008A3C8D" w:rsidP="000279B6">
      <w:pPr>
        <w:pStyle w:val="Paragraphedeliste"/>
        <w:numPr>
          <w:ilvl w:val="0"/>
          <w:numId w:val="59"/>
        </w:numPr>
        <w:ind w:left="1276"/>
        <w:jc w:val="both"/>
        <w:rPr>
          <w:sz w:val="20"/>
          <w:szCs w:val="20"/>
        </w:rPr>
      </w:pPr>
      <w:r w:rsidRPr="008467D0">
        <w:rPr>
          <w:rFonts w:asciiTheme="majorHAnsi" w:hAnsiTheme="majorHAnsi" w:cs="ArialNarrow"/>
          <w:sz w:val="20"/>
        </w:rPr>
        <w:t>Les con</w:t>
      </w:r>
      <w:r>
        <w:rPr>
          <w:rFonts w:asciiTheme="majorHAnsi" w:hAnsiTheme="majorHAnsi" w:cs="ArialNarrow"/>
          <w:sz w:val="20"/>
        </w:rPr>
        <w:t xml:space="preserve">structions à usage d’habitation, </w:t>
      </w:r>
      <w:r w:rsidRPr="008467D0">
        <w:rPr>
          <w:rFonts w:asciiTheme="majorHAnsi" w:hAnsiTheme="majorHAnsi" w:cs="ArialNarrow"/>
          <w:b/>
          <w:sz w:val="20"/>
        </w:rPr>
        <w:t>sauf</w:t>
      </w:r>
      <w:r>
        <w:rPr>
          <w:rFonts w:asciiTheme="majorHAnsi" w:hAnsiTheme="majorHAnsi" w:cs="ArialNarrow"/>
          <w:sz w:val="20"/>
        </w:rPr>
        <w:t xml:space="preserve"> si elles sont </w:t>
      </w:r>
      <w:r w:rsidRPr="008467D0">
        <w:rPr>
          <w:rFonts w:asciiTheme="majorHAnsi" w:hAnsiTheme="majorHAnsi" w:cs="ArialNarrow"/>
          <w:sz w:val="20"/>
        </w:rPr>
        <w:t xml:space="preserve">destinées au logement des personnes dont la présence est nécessaire pour assurer la direction, le fonctionnement, la surveillance ou le gardiennage des établissements et services liés à la vocation </w:t>
      </w:r>
      <w:r>
        <w:rPr>
          <w:rFonts w:asciiTheme="majorHAnsi" w:hAnsiTheme="majorHAnsi" w:cs="ArialNarrow"/>
          <w:sz w:val="20"/>
        </w:rPr>
        <w:t>de</w:t>
      </w:r>
      <w:r w:rsidRPr="008467D0">
        <w:rPr>
          <w:rFonts w:asciiTheme="majorHAnsi" w:hAnsiTheme="majorHAnsi" w:cs="ArialNarrow"/>
          <w:sz w:val="20"/>
        </w:rPr>
        <w:t xml:space="preserve"> la zone. Par ailleurs, le logement devra être intégré dans la construction et ne pas donner lieu à</w:t>
      </w:r>
      <w:r>
        <w:rPr>
          <w:rFonts w:asciiTheme="majorHAnsi" w:hAnsiTheme="majorHAnsi" w:cs="ArialNarrow"/>
          <w:sz w:val="20"/>
        </w:rPr>
        <w:t xml:space="preserve"> une construction indépendante.</w:t>
      </w:r>
    </w:p>
    <w:p w14:paraId="6E23A80A" w14:textId="77777777" w:rsidR="00B7011D" w:rsidRPr="00B7074B" w:rsidRDefault="00B7011D" w:rsidP="00B7011D">
      <w:pPr>
        <w:tabs>
          <w:tab w:val="left" w:pos="846"/>
        </w:tabs>
        <w:spacing w:line="235" w:lineRule="auto"/>
        <w:ind w:right="920"/>
        <w:jc w:val="both"/>
        <w:rPr>
          <w:rFonts w:ascii="Symbol" w:eastAsia="Symbol" w:hAnsi="Symbol" w:cs="Symbol"/>
          <w:color w:val="FF0000"/>
          <w:sz w:val="20"/>
          <w:szCs w:val="20"/>
          <w:lang w:val="fr-FR"/>
        </w:rPr>
      </w:pPr>
    </w:p>
    <w:p w14:paraId="2C5C5B34" w14:textId="77777777" w:rsidR="00B7011D" w:rsidRPr="008A3C8D" w:rsidRDefault="00B7011D" w:rsidP="00B7011D">
      <w:pPr>
        <w:spacing w:line="72" w:lineRule="exact"/>
        <w:rPr>
          <w:rFonts w:ascii="Symbol" w:eastAsia="Symbol" w:hAnsi="Symbol" w:cs="Symbol"/>
          <w:color w:val="000000" w:themeColor="text1"/>
          <w:sz w:val="20"/>
          <w:szCs w:val="20"/>
          <w:lang w:val="fr-FR"/>
        </w:rPr>
      </w:pPr>
    </w:p>
    <w:p w14:paraId="2017AC16" w14:textId="0379A118" w:rsidR="007F3822" w:rsidRPr="00B7074B" w:rsidRDefault="007F3822" w:rsidP="007F3822">
      <w:pPr>
        <w:spacing w:line="342" w:lineRule="exact"/>
        <w:rPr>
          <w:color w:val="FF0000"/>
          <w:sz w:val="20"/>
          <w:szCs w:val="20"/>
          <w:lang w:val="fr-FR"/>
        </w:rPr>
      </w:pPr>
    </w:p>
    <w:p w14:paraId="47318CB4" w14:textId="3216ABBF" w:rsidR="007F3822" w:rsidRPr="008A3C8D" w:rsidRDefault="007F3822" w:rsidP="003478E3">
      <w:pPr>
        <w:ind w:left="6"/>
        <w:jc w:val="both"/>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Pr="008A3C8D">
        <w:rPr>
          <w:rFonts w:ascii="Calibri" w:eastAsia="Calibri" w:hAnsi="Calibri" w:cs="Calibri"/>
          <w:b/>
          <w:bCs/>
          <w:color w:val="000000" w:themeColor="text1"/>
          <w:lang w:val="fr-FR"/>
        </w:rPr>
        <w:t>AU 2 - DESTINATIONS, USAGES ET AFFECTATIONS DES SOLS, NATURE D’ACTIVITES SOUMISES</w:t>
      </w:r>
      <w:r w:rsidR="003478E3" w:rsidRPr="008A3C8D">
        <w:rPr>
          <w:rFonts w:ascii="Calibri" w:eastAsia="Calibri" w:hAnsi="Calibri" w:cs="Calibri"/>
          <w:b/>
          <w:bCs/>
          <w:color w:val="000000" w:themeColor="text1"/>
          <w:lang w:val="fr-FR"/>
        </w:rPr>
        <w:t xml:space="preserve"> A DES CONDITIONS PARTICULIERES</w:t>
      </w:r>
    </w:p>
    <w:p w14:paraId="52EF9E85" w14:textId="77777777" w:rsidR="007F3822" w:rsidRPr="008A3C8D" w:rsidRDefault="007F3822" w:rsidP="007F3822">
      <w:pPr>
        <w:spacing w:line="4" w:lineRule="exact"/>
        <w:rPr>
          <w:color w:val="000000" w:themeColor="text1"/>
          <w:sz w:val="20"/>
          <w:szCs w:val="20"/>
          <w:lang w:val="fr-FR"/>
        </w:rPr>
      </w:pPr>
    </w:p>
    <w:p w14:paraId="135DF064" w14:textId="77777777" w:rsidR="00D377BD" w:rsidRPr="008A3C8D" w:rsidRDefault="00D377BD" w:rsidP="00D377BD">
      <w:pPr>
        <w:ind w:left="360"/>
        <w:rPr>
          <w:rFonts w:asciiTheme="majorHAnsi" w:hAnsiTheme="majorHAnsi"/>
          <w:b/>
          <w:color w:val="000000" w:themeColor="text1"/>
          <w:sz w:val="8"/>
          <w:szCs w:val="8"/>
          <w:lang w:val="fr-FR"/>
        </w:rPr>
      </w:pPr>
    </w:p>
    <w:p w14:paraId="201906E1" w14:textId="77777777" w:rsidR="008A3C8D" w:rsidRDefault="00D377BD" w:rsidP="008A3C8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jc w:val="both"/>
        <w:rPr>
          <w:rFonts w:asciiTheme="majorHAnsi" w:hAnsiTheme="majorHAnsi" w:cs="ArialNarrow"/>
          <w:color w:val="000000" w:themeColor="text1"/>
          <w:sz w:val="20"/>
          <w:lang w:val="fr-FR"/>
        </w:rPr>
      </w:pPr>
      <w:r w:rsidRPr="008A3C8D">
        <w:rPr>
          <w:rFonts w:asciiTheme="majorHAnsi" w:hAnsiTheme="majorHAnsi" w:cs="Tahoma"/>
          <w:color w:val="000000" w:themeColor="text1"/>
          <w:sz w:val="20"/>
          <w:lang w:val="fr-FR"/>
        </w:rPr>
        <w:t xml:space="preserve">Les occupations et utilisations du sol ne sont autorisées que lors de la réalisation d'opérations d'aménagement ou de restructuration d'ensemble </w:t>
      </w:r>
      <w:r w:rsidRPr="008A3C8D">
        <w:rPr>
          <w:rFonts w:asciiTheme="majorHAnsi" w:hAnsiTheme="majorHAnsi" w:cs="ArialNarrow"/>
          <w:color w:val="000000" w:themeColor="text1"/>
          <w:sz w:val="20"/>
          <w:lang w:val="fr-FR"/>
        </w:rPr>
        <w:t>proposées par les pétitionnaires et approuvé par la commission compétente.</w:t>
      </w:r>
    </w:p>
    <w:p w14:paraId="5F76BBC8" w14:textId="690EC1DE" w:rsidR="000A7EA8" w:rsidRDefault="000A7EA8" w:rsidP="008762EA">
      <w:pPr>
        <w:ind w:left="360"/>
        <w:outlineLvl w:val="0"/>
        <w:rPr>
          <w:rFonts w:asciiTheme="majorHAnsi" w:hAnsiTheme="majorHAnsi"/>
          <w:color w:val="FF0000"/>
          <w:sz w:val="20"/>
          <w:szCs w:val="20"/>
          <w:lang w:val="fr-FR"/>
        </w:rPr>
      </w:pPr>
    </w:p>
    <w:p w14:paraId="76305629" w14:textId="77777777" w:rsidR="000A7EA8" w:rsidRPr="00B7074B" w:rsidRDefault="000A7EA8" w:rsidP="008762EA">
      <w:pPr>
        <w:ind w:left="360"/>
        <w:outlineLvl w:val="0"/>
        <w:rPr>
          <w:rFonts w:asciiTheme="majorHAnsi" w:hAnsiTheme="majorHAnsi"/>
          <w:color w:val="FF0000"/>
          <w:sz w:val="20"/>
          <w:szCs w:val="20"/>
          <w:lang w:val="fr-FR"/>
        </w:rPr>
      </w:pPr>
    </w:p>
    <w:p w14:paraId="1C7C7187" w14:textId="77777777" w:rsidR="00EC4B1A" w:rsidRPr="008A3C8D" w:rsidRDefault="00EC4B1A" w:rsidP="00EC4B1A">
      <w:pPr>
        <w:ind w:left="20"/>
        <w:jc w:val="both"/>
        <w:outlineLvl w:val="0"/>
        <w:rPr>
          <w:color w:val="000000" w:themeColor="text1"/>
          <w:sz w:val="20"/>
          <w:szCs w:val="20"/>
          <w:lang w:val="fr-FR"/>
        </w:rPr>
      </w:pPr>
      <w:r w:rsidRPr="008A3C8D">
        <w:rPr>
          <w:rFonts w:ascii="Calibri" w:eastAsia="Calibri" w:hAnsi="Calibri" w:cs="Calibri"/>
          <w:b/>
          <w:bCs/>
          <w:color w:val="000000" w:themeColor="text1"/>
          <w:lang w:val="fr-FR"/>
        </w:rPr>
        <w:t>SECTION 2 :  CARACTERISTIQUES URBAINE, ARCHITECTURALE, ENVIRONNEMENTALE ET PAYSAGERE</w:t>
      </w:r>
    </w:p>
    <w:p w14:paraId="6D1C131F" w14:textId="3ADCAD2B" w:rsidR="00EC4B1A" w:rsidRPr="008A3C8D" w:rsidRDefault="00EC4B1A" w:rsidP="00EC4B1A">
      <w:pPr>
        <w:ind w:left="1160"/>
        <w:outlineLvl w:val="0"/>
        <w:rPr>
          <w:color w:val="000000" w:themeColor="text1"/>
          <w:sz w:val="20"/>
          <w:szCs w:val="20"/>
          <w:lang w:val="fr-FR"/>
        </w:rPr>
      </w:pPr>
    </w:p>
    <w:p w14:paraId="691671C0" w14:textId="1A17B7AC" w:rsidR="00EC4B1A" w:rsidRPr="008A3C8D" w:rsidRDefault="00EC4B1A" w:rsidP="00EC4B1A">
      <w:pPr>
        <w:ind w:left="1160"/>
        <w:outlineLvl w:val="0"/>
        <w:rPr>
          <w:color w:val="000000" w:themeColor="text1"/>
          <w:sz w:val="20"/>
          <w:szCs w:val="20"/>
          <w:lang w:val="fr-FR"/>
        </w:rPr>
      </w:pPr>
      <w:r w:rsidRPr="008A3C8D">
        <w:rPr>
          <w:rFonts w:ascii="Calibri" w:eastAsia="Calibri" w:hAnsi="Calibri" w:cs="Calibri"/>
          <w:b/>
          <w:bCs/>
          <w:color w:val="000000" w:themeColor="text1"/>
          <w:lang w:val="fr-FR"/>
        </w:rPr>
        <w:t>SOUS‐SECTION 2.1 :  VOLUMETRIE ET IMPLANTATION DES CONSTRUCTIONS</w:t>
      </w:r>
    </w:p>
    <w:p w14:paraId="1D16C11F" w14:textId="46BD1498" w:rsidR="00EC4B1A" w:rsidRPr="008A3C8D" w:rsidRDefault="00EC4B1A" w:rsidP="00EC4B1A">
      <w:pPr>
        <w:spacing w:line="200" w:lineRule="exact"/>
        <w:rPr>
          <w:color w:val="000000" w:themeColor="text1"/>
          <w:sz w:val="20"/>
          <w:szCs w:val="20"/>
          <w:lang w:val="fr-FR"/>
        </w:rPr>
      </w:pPr>
    </w:p>
    <w:p w14:paraId="67026E70" w14:textId="104DE6C2" w:rsidR="00D377BD" w:rsidRPr="008A3C8D" w:rsidRDefault="00D377BD" w:rsidP="00D377BD">
      <w:pPr>
        <w:ind w:left="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Pr="008A3C8D">
        <w:rPr>
          <w:rFonts w:ascii="Calibri" w:eastAsia="Calibri" w:hAnsi="Calibri" w:cs="Calibri"/>
          <w:b/>
          <w:bCs/>
          <w:color w:val="000000" w:themeColor="text1"/>
          <w:lang w:val="fr-FR"/>
        </w:rPr>
        <w:t xml:space="preserve">AU 3 ‐ EMPRISE AU SOL </w:t>
      </w:r>
      <w:r w:rsidRPr="008A3C8D">
        <w:rPr>
          <w:rFonts w:ascii="Calibri" w:eastAsia="Calibri" w:hAnsi="Calibri" w:cs="Calibri"/>
          <w:i/>
          <w:iCs/>
          <w:color w:val="000000" w:themeColor="text1"/>
          <w:sz w:val="19"/>
          <w:szCs w:val="19"/>
          <w:lang w:val="fr-FR"/>
        </w:rPr>
        <w:t>(voir croquis 9)</w:t>
      </w:r>
    </w:p>
    <w:p w14:paraId="6353A2DD" w14:textId="6624F9E4" w:rsidR="00D377BD" w:rsidRPr="008A3C8D" w:rsidRDefault="00D377BD" w:rsidP="00D377BD">
      <w:pPr>
        <w:spacing w:line="200" w:lineRule="exact"/>
        <w:rPr>
          <w:color w:val="000000" w:themeColor="text1"/>
          <w:sz w:val="20"/>
          <w:szCs w:val="20"/>
          <w:lang w:val="fr-FR"/>
        </w:rPr>
      </w:pPr>
    </w:p>
    <w:p w14:paraId="582F9C2E" w14:textId="4643E1BE" w:rsidR="00B93D07" w:rsidRPr="008A3C8D" w:rsidRDefault="003B39EA" w:rsidP="008762EA">
      <w:pPr>
        <w:tabs>
          <w:tab w:val="left" w:pos="366"/>
        </w:tabs>
        <w:jc w:val="both"/>
        <w:rPr>
          <w:rFonts w:ascii="Calibri" w:eastAsia="Calibri" w:hAnsi="Calibri" w:cs="Calibri"/>
          <w:b/>
          <w:bCs/>
          <w:color w:val="000000" w:themeColor="text1"/>
          <w:sz w:val="20"/>
          <w:szCs w:val="20"/>
          <w:lang w:val="fr-FR"/>
        </w:rPr>
      </w:pPr>
      <w:r w:rsidRPr="008A3C8D">
        <w:rPr>
          <w:noProof/>
          <w:color w:val="000000" w:themeColor="text1"/>
          <w:sz w:val="20"/>
          <w:szCs w:val="20"/>
          <w:lang w:val="fr-FR"/>
        </w:rPr>
        <w:drawing>
          <wp:anchor distT="0" distB="0" distL="114300" distR="114300" simplePos="0" relativeHeight="251676160" behindDoc="1" locked="0" layoutInCell="0" allowOverlap="1" wp14:anchorId="3BDF8EA4" wp14:editId="289C17AE">
            <wp:simplePos x="0" y="0"/>
            <wp:positionH relativeFrom="column">
              <wp:posOffset>2733040</wp:posOffset>
            </wp:positionH>
            <wp:positionV relativeFrom="paragraph">
              <wp:posOffset>33927</wp:posOffset>
            </wp:positionV>
            <wp:extent cx="3121660" cy="1560195"/>
            <wp:effectExtent l="0" t="0" r="2540" b="1905"/>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121660" cy="1560195"/>
                    </a:xfrm>
                    <a:prstGeom prst="rect">
                      <a:avLst/>
                    </a:prstGeom>
                    <a:noFill/>
                  </pic:spPr>
                </pic:pic>
              </a:graphicData>
            </a:graphic>
            <wp14:sizeRelH relativeFrom="margin">
              <wp14:pctWidth>0</wp14:pctWidth>
            </wp14:sizeRelH>
            <wp14:sizeRelV relativeFrom="margin">
              <wp14:pctHeight>0</wp14:pctHeight>
            </wp14:sizeRelV>
          </wp:anchor>
        </w:drawing>
      </w:r>
      <w:r w:rsidR="008762EA" w:rsidRPr="008A3C8D">
        <w:rPr>
          <w:rFonts w:asciiTheme="majorHAnsi" w:hAnsiTheme="majorHAnsi"/>
          <w:b/>
          <w:color w:val="000000" w:themeColor="text1"/>
          <w:sz w:val="20"/>
          <w:szCs w:val="20"/>
          <w:lang w:val="fr-FR"/>
        </w:rPr>
        <w:t xml:space="preserve">3.1 </w:t>
      </w:r>
      <w:r w:rsidR="00B93D07" w:rsidRPr="008A3C8D">
        <w:rPr>
          <w:rFonts w:asciiTheme="majorHAnsi" w:hAnsiTheme="majorHAnsi"/>
          <w:b/>
          <w:color w:val="000000" w:themeColor="text1"/>
          <w:sz w:val="20"/>
          <w:szCs w:val="20"/>
          <w:lang w:val="fr-FR"/>
        </w:rPr>
        <w:t>Dispositions générales à la zone 1AU</w:t>
      </w:r>
      <w:r w:rsidR="00B93D07" w:rsidRPr="008A3C8D">
        <w:rPr>
          <w:rFonts w:ascii="Calibri" w:eastAsia="Calibri" w:hAnsi="Calibri" w:cs="Calibri"/>
          <w:b/>
          <w:bCs/>
          <w:color w:val="000000" w:themeColor="text1"/>
          <w:sz w:val="20"/>
          <w:szCs w:val="20"/>
          <w:lang w:val="fr-FR"/>
        </w:rPr>
        <w:t xml:space="preserve"> </w:t>
      </w:r>
    </w:p>
    <w:p w14:paraId="0EA3451E" w14:textId="77777777" w:rsidR="00B93D07" w:rsidRPr="008A3C8D" w:rsidRDefault="00B93D07" w:rsidP="00B93D07">
      <w:pPr>
        <w:pStyle w:val="Paragraphedeliste"/>
        <w:spacing w:after="120"/>
        <w:ind w:left="360"/>
        <w:jc w:val="both"/>
        <w:rPr>
          <w:rFonts w:ascii="Calibri" w:hAnsi="Calibri"/>
          <w:color w:val="000000" w:themeColor="text1"/>
          <w:sz w:val="20"/>
          <w:szCs w:val="20"/>
        </w:rPr>
      </w:pPr>
      <w:r w:rsidRPr="008A3C8D">
        <w:rPr>
          <w:rFonts w:ascii="Calibri" w:hAnsi="Calibri"/>
          <w:color w:val="000000" w:themeColor="text1"/>
          <w:sz w:val="20"/>
          <w:szCs w:val="20"/>
        </w:rPr>
        <w:t>Il n’est pas exigé d’emprise maximum pour les constructions et installations nécessaires aux services publics ou d’intérêt collectif.</w:t>
      </w:r>
    </w:p>
    <w:p w14:paraId="2E1459C1" w14:textId="11954D76" w:rsidR="00D377BD" w:rsidRPr="003B39EA" w:rsidRDefault="00D377BD" w:rsidP="003B39EA">
      <w:pPr>
        <w:pStyle w:val="Paragraphedeliste"/>
        <w:numPr>
          <w:ilvl w:val="1"/>
          <w:numId w:val="61"/>
        </w:numPr>
        <w:tabs>
          <w:tab w:val="left" w:pos="366"/>
        </w:tabs>
        <w:jc w:val="both"/>
        <w:rPr>
          <w:rFonts w:ascii="Calibri" w:eastAsia="Calibri" w:hAnsi="Calibri" w:cs="Calibri"/>
          <w:b/>
          <w:bCs/>
          <w:color w:val="000000" w:themeColor="text1"/>
          <w:sz w:val="20"/>
          <w:szCs w:val="20"/>
        </w:rPr>
      </w:pPr>
      <w:r w:rsidRPr="003B39EA">
        <w:rPr>
          <w:rFonts w:ascii="Calibri" w:eastAsia="Calibri" w:hAnsi="Calibri" w:cs="Calibri"/>
          <w:b/>
          <w:bCs/>
          <w:color w:val="000000" w:themeColor="text1"/>
          <w:sz w:val="20"/>
          <w:szCs w:val="20"/>
        </w:rPr>
        <w:t xml:space="preserve">Dispositions applicables dans l’ensemble de la zone </w:t>
      </w:r>
      <w:r w:rsidR="00CB5D46" w:rsidRPr="003B39EA">
        <w:rPr>
          <w:rFonts w:ascii="Calibri" w:eastAsia="Calibri" w:hAnsi="Calibri" w:cs="Calibri"/>
          <w:b/>
          <w:bCs/>
          <w:color w:val="000000" w:themeColor="text1"/>
          <w:sz w:val="20"/>
          <w:szCs w:val="20"/>
        </w:rPr>
        <w:t>1</w:t>
      </w:r>
      <w:r w:rsidR="00B93D07" w:rsidRPr="003B39EA">
        <w:rPr>
          <w:rFonts w:ascii="Calibri" w:eastAsia="Calibri" w:hAnsi="Calibri" w:cs="Calibri"/>
          <w:b/>
          <w:bCs/>
          <w:color w:val="000000" w:themeColor="text1"/>
          <w:sz w:val="20"/>
          <w:szCs w:val="20"/>
        </w:rPr>
        <w:t>AU, à l’exception des</w:t>
      </w:r>
      <w:r w:rsidRPr="003B39EA">
        <w:rPr>
          <w:rFonts w:ascii="Calibri" w:eastAsia="Calibri" w:hAnsi="Calibri" w:cs="Calibri"/>
          <w:b/>
          <w:bCs/>
          <w:color w:val="000000" w:themeColor="text1"/>
          <w:sz w:val="20"/>
          <w:szCs w:val="20"/>
        </w:rPr>
        <w:t xml:space="preserve"> secteur</w:t>
      </w:r>
      <w:r w:rsidR="00B93D07" w:rsidRPr="003B39EA">
        <w:rPr>
          <w:rFonts w:ascii="Calibri" w:eastAsia="Calibri" w:hAnsi="Calibri" w:cs="Calibri"/>
          <w:b/>
          <w:bCs/>
          <w:color w:val="000000" w:themeColor="text1"/>
          <w:sz w:val="20"/>
          <w:szCs w:val="20"/>
        </w:rPr>
        <w:t>s</w:t>
      </w:r>
      <w:r w:rsidRPr="003B39EA">
        <w:rPr>
          <w:rFonts w:ascii="Calibri" w:eastAsia="Calibri" w:hAnsi="Calibri" w:cs="Calibri"/>
          <w:b/>
          <w:bCs/>
          <w:color w:val="000000" w:themeColor="text1"/>
          <w:sz w:val="20"/>
          <w:szCs w:val="20"/>
        </w:rPr>
        <w:t xml:space="preserve"> </w:t>
      </w:r>
      <w:r w:rsidR="00B93D07" w:rsidRPr="003B39EA">
        <w:rPr>
          <w:rFonts w:ascii="Calibri" w:eastAsia="Calibri" w:hAnsi="Calibri" w:cs="Calibri"/>
          <w:b/>
          <w:bCs/>
          <w:color w:val="000000" w:themeColor="text1"/>
          <w:sz w:val="20"/>
          <w:szCs w:val="20"/>
        </w:rPr>
        <w:t>1AU</w:t>
      </w:r>
      <w:r w:rsidR="00DD7618" w:rsidRPr="003B39EA">
        <w:rPr>
          <w:rFonts w:ascii="Calibri" w:eastAsia="Calibri" w:hAnsi="Calibri" w:cs="Calibri"/>
          <w:b/>
          <w:bCs/>
          <w:color w:val="000000" w:themeColor="text1"/>
          <w:sz w:val="20"/>
          <w:szCs w:val="20"/>
        </w:rPr>
        <w:t>e</w:t>
      </w:r>
      <w:r w:rsidR="00B93D07" w:rsidRPr="003B39EA">
        <w:rPr>
          <w:rFonts w:ascii="Calibri" w:eastAsia="Calibri" w:hAnsi="Calibri" w:cs="Calibri"/>
          <w:b/>
          <w:bCs/>
          <w:color w:val="000000" w:themeColor="text1"/>
          <w:sz w:val="20"/>
          <w:szCs w:val="20"/>
        </w:rPr>
        <w:t xml:space="preserve"> &amp; </w:t>
      </w:r>
      <w:r w:rsidR="00CB5D46" w:rsidRPr="003B39EA">
        <w:rPr>
          <w:rFonts w:ascii="Calibri" w:eastAsia="Calibri" w:hAnsi="Calibri" w:cs="Calibri"/>
          <w:b/>
          <w:bCs/>
          <w:color w:val="000000" w:themeColor="text1"/>
          <w:sz w:val="20"/>
          <w:szCs w:val="20"/>
        </w:rPr>
        <w:t>1AU</w:t>
      </w:r>
      <w:r w:rsidRPr="003B39EA">
        <w:rPr>
          <w:rFonts w:ascii="Calibri" w:eastAsia="Calibri" w:hAnsi="Calibri" w:cs="Calibri"/>
          <w:b/>
          <w:bCs/>
          <w:color w:val="000000" w:themeColor="text1"/>
          <w:sz w:val="20"/>
          <w:szCs w:val="20"/>
        </w:rPr>
        <w:t>x</w:t>
      </w:r>
    </w:p>
    <w:p w14:paraId="58D31796" w14:textId="77777777" w:rsidR="00D377BD" w:rsidRPr="008A3C8D" w:rsidRDefault="00D377BD" w:rsidP="00D377BD">
      <w:pPr>
        <w:pStyle w:val="Paragraphedeliste"/>
        <w:tabs>
          <w:tab w:val="left" w:pos="366"/>
        </w:tabs>
        <w:ind w:left="360"/>
        <w:jc w:val="both"/>
        <w:rPr>
          <w:rFonts w:ascii="Calibri" w:eastAsia="Calibri" w:hAnsi="Calibri" w:cs="Calibri"/>
          <w:b/>
          <w:bCs/>
          <w:color w:val="000000" w:themeColor="text1"/>
          <w:sz w:val="8"/>
          <w:szCs w:val="8"/>
        </w:rPr>
      </w:pPr>
    </w:p>
    <w:p w14:paraId="5DC417E1" w14:textId="77777777" w:rsidR="00D377BD" w:rsidRPr="008A3C8D" w:rsidRDefault="00D377BD" w:rsidP="00D377BD">
      <w:pPr>
        <w:spacing w:line="2" w:lineRule="exact"/>
        <w:rPr>
          <w:rFonts w:ascii="Calibri" w:eastAsia="Calibri" w:hAnsi="Calibri" w:cs="Calibri"/>
          <w:b/>
          <w:bCs/>
          <w:color w:val="000000" w:themeColor="text1"/>
          <w:sz w:val="20"/>
          <w:szCs w:val="20"/>
          <w:lang w:val="fr-FR"/>
        </w:rPr>
      </w:pPr>
    </w:p>
    <w:p w14:paraId="1C557B58" w14:textId="77777777" w:rsidR="00B93D07" w:rsidRPr="008A3C8D" w:rsidRDefault="00B93D07" w:rsidP="00B93D07">
      <w:pPr>
        <w:ind w:left="546"/>
        <w:outlineLvl w:val="0"/>
        <w:rPr>
          <w:color w:val="000000" w:themeColor="text1"/>
          <w:sz w:val="20"/>
          <w:szCs w:val="20"/>
          <w:lang w:val="fr-FR"/>
        </w:rPr>
      </w:pPr>
      <w:r w:rsidRPr="008A3C8D">
        <w:rPr>
          <w:rFonts w:ascii="Calibri" w:eastAsia="Calibri" w:hAnsi="Calibri" w:cs="Calibri"/>
          <w:color w:val="000000" w:themeColor="text1"/>
          <w:sz w:val="20"/>
          <w:szCs w:val="20"/>
          <w:lang w:val="fr-FR"/>
        </w:rPr>
        <w:t>L’emprise au sol des bâtiments est limitée à 50% de la surface du terrain.</w:t>
      </w:r>
    </w:p>
    <w:p w14:paraId="3D03FDD9" w14:textId="77777777" w:rsidR="00D377BD" w:rsidRPr="008A3C8D" w:rsidRDefault="00D377BD" w:rsidP="00D377BD">
      <w:pPr>
        <w:spacing w:line="114" w:lineRule="exact"/>
        <w:rPr>
          <w:rFonts w:ascii="Calibri" w:eastAsia="Calibri" w:hAnsi="Calibri" w:cs="Calibri"/>
          <w:color w:val="000000" w:themeColor="text1"/>
          <w:sz w:val="20"/>
          <w:szCs w:val="20"/>
          <w:lang w:val="fr-FR"/>
        </w:rPr>
      </w:pPr>
    </w:p>
    <w:p w14:paraId="5D2E41AD" w14:textId="77777777" w:rsidR="00D377BD" w:rsidRPr="008A3C8D" w:rsidRDefault="00D377BD" w:rsidP="00D377BD">
      <w:pPr>
        <w:spacing w:line="114" w:lineRule="exact"/>
        <w:rPr>
          <w:rFonts w:ascii="Calibri" w:eastAsia="Calibri" w:hAnsi="Calibri" w:cs="Calibri"/>
          <w:color w:val="000000" w:themeColor="text1"/>
          <w:sz w:val="20"/>
          <w:szCs w:val="20"/>
          <w:lang w:val="fr-FR"/>
        </w:rPr>
      </w:pPr>
    </w:p>
    <w:p w14:paraId="50E86908" w14:textId="074529DC" w:rsidR="00B93D07" w:rsidRDefault="00B93D07" w:rsidP="00B93D07">
      <w:pPr>
        <w:ind w:left="546"/>
        <w:outlineLvl w:val="0"/>
        <w:rPr>
          <w:color w:val="000000" w:themeColor="text1"/>
          <w:sz w:val="20"/>
          <w:szCs w:val="20"/>
          <w:lang w:val="fr-FR"/>
        </w:rPr>
      </w:pPr>
    </w:p>
    <w:p w14:paraId="03638084" w14:textId="1B460625" w:rsidR="003B39EA" w:rsidRDefault="003B39EA" w:rsidP="00B93D07">
      <w:pPr>
        <w:ind w:left="546"/>
        <w:outlineLvl w:val="0"/>
        <w:rPr>
          <w:color w:val="000000" w:themeColor="text1"/>
          <w:sz w:val="20"/>
          <w:szCs w:val="20"/>
          <w:lang w:val="fr-FR"/>
        </w:rPr>
      </w:pPr>
    </w:p>
    <w:p w14:paraId="68668A23" w14:textId="77777777" w:rsidR="003B39EA" w:rsidRPr="008A3C8D" w:rsidRDefault="003B39EA" w:rsidP="00B93D07">
      <w:pPr>
        <w:ind w:left="546"/>
        <w:outlineLvl w:val="0"/>
        <w:rPr>
          <w:color w:val="000000" w:themeColor="text1"/>
          <w:sz w:val="20"/>
          <w:szCs w:val="20"/>
          <w:lang w:val="fr-FR"/>
        </w:rPr>
      </w:pPr>
    </w:p>
    <w:p w14:paraId="09A349F7" w14:textId="3827B230" w:rsidR="00B93D07" w:rsidRPr="003B39EA" w:rsidRDefault="00B93D07" w:rsidP="003B39EA">
      <w:pPr>
        <w:pStyle w:val="Paragraphedeliste"/>
        <w:numPr>
          <w:ilvl w:val="1"/>
          <w:numId w:val="61"/>
        </w:numPr>
        <w:tabs>
          <w:tab w:val="left" w:pos="346"/>
        </w:tabs>
        <w:jc w:val="both"/>
        <w:rPr>
          <w:rFonts w:ascii="Calibri" w:eastAsia="Calibri" w:hAnsi="Calibri" w:cs="Calibri"/>
          <w:b/>
          <w:bCs/>
          <w:color w:val="000000" w:themeColor="text1"/>
          <w:sz w:val="20"/>
          <w:szCs w:val="20"/>
        </w:rPr>
      </w:pPr>
      <w:r w:rsidRPr="003B39EA">
        <w:rPr>
          <w:rFonts w:ascii="Calibri" w:eastAsia="Calibri" w:hAnsi="Calibri" w:cs="Calibri"/>
          <w:b/>
          <w:bCs/>
          <w:color w:val="000000" w:themeColor="text1"/>
          <w:sz w:val="20"/>
          <w:szCs w:val="20"/>
        </w:rPr>
        <w:lastRenderedPageBreak/>
        <w:t>Dispositions</w:t>
      </w:r>
      <w:r w:rsidR="002C10D6" w:rsidRPr="003B39EA">
        <w:rPr>
          <w:rFonts w:ascii="Calibri" w:eastAsia="Calibri" w:hAnsi="Calibri" w:cs="Calibri"/>
          <w:b/>
          <w:bCs/>
          <w:color w:val="000000" w:themeColor="text1"/>
          <w:sz w:val="20"/>
          <w:szCs w:val="20"/>
        </w:rPr>
        <w:t xml:space="preserve"> particulières au</w:t>
      </w:r>
      <w:r w:rsidR="00DD7618" w:rsidRPr="003B39EA">
        <w:rPr>
          <w:rFonts w:ascii="Calibri" w:eastAsia="Calibri" w:hAnsi="Calibri" w:cs="Calibri"/>
          <w:b/>
          <w:bCs/>
          <w:color w:val="000000" w:themeColor="text1"/>
          <w:sz w:val="20"/>
          <w:szCs w:val="20"/>
        </w:rPr>
        <w:t>x</w:t>
      </w:r>
      <w:r w:rsidR="002C10D6" w:rsidRPr="003B39EA">
        <w:rPr>
          <w:rFonts w:ascii="Calibri" w:eastAsia="Calibri" w:hAnsi="Calibri" w:cs="Calibri"/>
          <w:b/>
          <w:bCs/>
          <w:color w:val="000000" w:themeColor="text1"/>
          <w:sz w:val="20"/>
          <w:szCs w:val="20"/>
        </w:rPr>
        <w:t xml:space="preserve"> secteur</w:t>
      </w:r>
      <w:r w:rsidR="00DD7618" w:rsidRPr="003B39EA">
        <w:rPr>
          <w:rFonts w:ascii="Calibri" w:eastAsia="Calibri" w:hAnsi="Calibri" w:cs="Calibri"/>
          <w:b/>
          <w:bCs/>
          <w:color w:val="000000" w:themeColor="text1"/>
          <w:sz w:val="20"/>
          <w:szCs w:val="20"/>
        </w:rPr>
        <w:t>s 1AUe &amp;</w:t>
      </w:r>
      <w:r w:rsidR="002C10D6" w:rsidRPr="003B39EA">
        <w:rPr>
          <w:rFonts w:ascii="Calibri" w:eastAsia="Calibri" w:hAnsi="Calibri" w:cs="Calibri"/>
          <w:b/>
          <w:bCs/>
          <w:color w:val="000000" w:themeColor="text1"/>
          <w:sz w:val="20"/>
          <w:szCs w:val="20"/>
        </w:rPr>
        <w:t xml:space="preserve"> 1</w:t>
      </w:r>
      <w:r w:rsidRPr="003B39EA">
        <w:rPr>
          <w:rFonts w:ascii="Calibri" w:eastAsia="Calibri" w:hAnsi="Calibri" w:cs="Calibri"/>
          <w:b/>
          <w:bCs/>
          <w:color w:val="000000" w:themeColor="text1"/>
          <w:sz w:val="20"/>
          <w:szCs w:val="20"/>
        </w:rPr>
        <w:t>A</w:t>
      </w:r>
      <w:r w:rsidR="002C10D6" w:rsidRPr="003B39EA">
        <w:rPr>
          <w:rFonts w:ascii="Calibri" w:eastAsia="Calibri" w:hAnsi="Calibri" w:cs="Calibri"/>
          <w:b/>
          <w:bCs/>
          <w:color w:val="000000" w:themeColor="text1"/>
          <w:sz w:val="20"/>
          <w:szCs w:val="20"/>
        </w:rPr>
        <w:t>U</w:t>
      </w:r>
      <w:r w:rsidRPr="003B39EA">
        <w:rPr>
          <w:rFonts w:ascii="Calibri" w:eastAsia="Calibri" w:hAnsi="Calibri" w:cs="Calibri"/>
          <w:b/>
          <w:bCs/>
          <w:color w:val="000000" w:themeColor="text1"/>
          <w:sz w:val="20"/>
          <w:szCs w:val="20"/>
        </w:rPr>
        <w:t>x</w:t>
      </w:r>
    </w:p>
    <w:p w14:paraId="58593709" w14:textId="77777777" w:rsidR="00B93D07" w:rsidRPr="008A3C8D" w:rsidRDefault="00B93D07" w:rsidP="00B93D07">
      <w:pPr>
        <w:spacing w:line="121" w:lineRule="exact"/>
        <w:rPr>
          <w:color w:val="000000" w:themeColor="text1"/>
          <w:sz w:val="20"/>
          <w:szCs w:val="20"/>
          <w:lang w:val="fr-FR"/>
        </w:rPr>
      </w:pPr>
    </w:p>
    <w:p w14:paraId="71A137D9" w14:textId="567E52AD" w:rsidR="00B93D07" w:rsidRPr="008A3C8D" w:rsidRDefault="00B93D07" w:rsidP="00B93D07">
      <w:pPr>
        <w:ind w:left="546"/>
        <w:outlineLvl w:val="0"/>
        <w:rPr>
          <w:color w:val="000000" w:themeColor="text1"/>
          <w:sz w:val="20"/>
          <w:szCs w:val="20"/>
          <w:lang w:val="fr-FR"/>
        </w:rPr>
      </w:pPr>
      <w:r w:rsidRPr="008A3C8D">
        <w:rPr>
          <w:rFonts w:ascii="Calibri" w:eastAsia="Calibri" w:hAnsi="Calibri" w:cs="Calibri"/>
          <w:color w:val="000000" w:themeColor="text1"/>
          <w:sz w:val="20"/>
          <w:szCs w:val="20"/>
          <w:lang w:val="fr-FR"/>
        </w:rPr>
        <w:t>L’emprise au sol des bâtiments est limitée à 6</w:t>
      </w:r>
      <w:r w:rsidR="00DD7618" w:rsidRPr="008A3C8D">
        <w:rPr>
          <w:rFonts w:ascii="Calibri" w:eastAsia="Calibri" w:hAnsi="Calibri" w:cs="Calibri"/>
          <w:color w:val="000000" w:themeColor="text1"/>
          <w:sz w:val="20"/>
          <w:szCs w:val="20"/>
          <w:lang w:val="fr-FR"/>
        </w:rPr>
        <w:t>0</w:t>
      </w:r>
      <w:r w:rsidRPr="008A3C8D">
        <w:rPr>
          <w:rFonts w:ascii="Calibri" w:eastAsia="Calibri" w:hAnsi="Calibri" w:cs="Calibri"/>
          <w:color w:val="000000" w:themeColor="text1"/>
          <w:sz w:val="20"/>
          <w:szCs w:val="20"/>
          <w:lang w:val="fr-FR"/>
        </w:rPr>
        <w:t>% de la surface du terrain.</w:t>
      </w:r>
    </w:p>
    <w:p w14:paraId="61D6D9E3" w14:textId="77777777" w:rsidR="00D377BD" w:rsidRPr="008A3C8D" w:rsidRDefault="00D377BD" w:rsidP="00D377BD">
      <w:pPr>
        <w:spacing w:line="388" w:lineRule="exact"/>
        <w:rPr>
          <w:color w:val="000000" w:themeColor="text1"/>
          <w:sz w:val="20"/>
          <w:szCs w:val="20"/>
          <w:lang w:val="fr-FR"/>
        </w:rPr>
      </w:pPr>
    </w:p>
    <w:p w14:paraId="08205AE7" w14:textId="775946FB" w:rsidR="008762EA" w:rsidRPr="008A3C8D" w:rsidRDefault="008762EA">
      <w:pPr>
        <w:rPr>
          <w:rFonts w:ascii="Calibri" w:eastAsia="Calibri" w:hAnsi="Calibri" w:cs="Calibri"/>
          <w:b/>
          <w:bCs/>
          <w:color w:val="000000" w:themeColor="text1"/>
          <w:lang w:val="fr-FR"/>
        </w:rPr>
      </w:pPr>
    </w:p>
    <w:p w14:paraId="0A71D639" w14:textId="5A51D464" w:rsidR="00D377BD" w:rsidRPr="008A3C8D" w:rsidRDefault="00D377BD" w:rsidP="008D6F80">
      <w:pPr>
        <w:spacing w:after="120"/>
        <w:ind w:left="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003B2E98" w:rsidRPr="008A3C8D">
        <w:rPr>
          <w:rFonts w:ascii="Calibri" w:eastAsia="Calibri" w:hAnsi="Calibri" w:cs="Calibri"/>
          <w:b/>
          <w:bCs/>
          <w:color w:val="000000" w:themeColor="text1"/>
          <w:lang w:val="fr-FR"/>
        </w:rPr>
        <w:t>A</w:t>
      </w:r>
      <w:r w:rsidRPr="008A3C8D">
        <w:rPr>
          <w:rFonts w:ascii="Calibri" w:eastAsia="Calibri" w:hAnsi="Calibri" w:cs="Calibri"/>
          <w:b/>
          <w:bCs/>
          <w:color w:val="000000" w:themeColor="text1"/>
          <w:lang w:val="fr-FR"/>
        </w:rPr>
        <w:t>U 4 – HAUTEUR DES CONSTRUCTIONS</w:t>
      </w:r>
    </w:p>
    <w:p w14:paraId="03D9AC2B" w14:textId="77777777" w:rsidR="00D377BD" w:rsidRPr="008A3C8D" w:rsidRDefault="00D377BD" w:rsidP="008D6F80">
      <w:pPr>
        <w:spacing w:after="120"/>
        <w:ind w:left="6"/>
        <w:rPr>
          <w:color w:val="000000" w:themeColor="text1"/>
          <w:sz w:val="20"/>
          <w:szCs w:val="20"/>
          <w:lang w:val="fr-FR"/>
        </w:rPr>
      </w:pPr>
      <w:r w:rsidRPr="008A3C8D">
        <w:rPr>
          <w:rFonts w:ascii="Calibri" w:eastAsia="Calibri" w:hAnsi="Calibri" w:cs="Calibri"/>
          <w:b/>
          <w:bCs/>
          <w:color w:val="000000" w:themeColor="text1"/>
          <w:sz w:val="20"/>
          <w:szCs w:val="20"/>
          <w:lang w:val="fr-FR"/>
        </w:rPr>
        <w:t>4.1. Définition de la hauteur</w:t>
      </w:r>
    </w:p>
    <w:p w14:paraId="57D41D54" w14:textId="77777777" w:rsidR="00D377BD" w:rsidRPr="008A3C8D" w:rsidRDefault="00D377BD" w:rsidP="008D6F80">
      <w:pPr>
        <w:spacing w:after="120" w:line="245" w:lineRule="auto"/>
        <w:ind w:left="726"/>
        <w:rPr>
          <w:color w:val="000000" w:themeColor="text1"/>
          <w:sz w:val="20"/>
          <w:szCs w:val="20"/>
          <w:lang w:val="fr-FR"/>
        </w:rPr>
      </w:pPr>
      <w:r w:rsidRPr="008A3C8D">
        <w:rPr>
          <w:rFonts w:ascii="Calibri" w:eastAsia="Calibri" w:hAnsi="Calibri" w:cs="Calibri"/>
          <w:color w:val="000000" w:themeColor="text1"/>
          <w:sz w:val="20"/>
          <w:szCs w:val="20"/>
          <w:lang w:val="fr-FR"/>
        </w:rPr>
        <w:t>La hauteur d'une façade est la plus grande distance mesurée verticalement entre tout point de l'égout du toit d'un bâtiment et le sol naturel.</w:t>
      </w:r>
    </w:p>
    <w:p w14:paraId="6DE8B2D6" w14:textId="77777777" w:rsidR="00D377BD" w:rsidRPr="008A3C8D" w:rsidRDefault="00D377BD" w:rsidP="00B53262">
      <w:pPr>
        <w:spacing w:after="240"/>
        <w:ind w:left="726"/>
        <w:outlineLvl w:val="0"/>
        <w:rPr>
          <w:color w:val="000000" w:themeColor="text1"/>
          <w:sz w:val="20"/>
          <w:szCs w:val="20"/>
          <w:lang w:val="fr-FR"/>
        </w:rPr>
      </w:pPr>
      <w:r w:rsidRPr="008A3C8D">
        <w:rPr>
          <w:rFonts w:ascii="Calibri" w:eastAsia="Calibri" w:hAnsi="Calibri" w:cs="Calibri"/>
          <w:color w:val="000000" w:themeColor="text1"/>
          <w:sz w:val="20"/>
          <w:szCs w:val="20"/>
          <w:lang w:val="fr-FR"/>
        </w:rPr>
        <w:t>Les combles peuvent être aménagés ou rendus habitables.</w:t>
      </w:r>
    </w:p>
    <w:p w14:paraId="02FDA0DC" w14:textId="7F180ECB" w:rsidR="008762EA" w:rsidRPr="008A3C8D" w:rsidRDefault="008762EA" w:rsidP="00DD7618">
      <w:pPr>
        <w:spacing w:after="120"/>
        <w:ind w:left="6"/>
        <w:rPr>
          <w:rFonts w:ascii="Calibri" w:eastAsia="Calibri" w:hAnsi="Calibri" w:cs="Calibri"/>
          <w:b/>
          <w:bCs/>
          <w:color w:val="000000" w:themeColor="text1"/>
          <w:sz w:val="20"/>
          <w:szCs w:val="20"/>
          <w:lang w:val="fr-FR"/>
        </w:rPr>
      </w:pPr>
      <w:r w:rsidRPr="008A3C8D">
        <w:rPr>
          <w:rFonts w:ascii="Calibri" w:eastAsia="Calibri" w:hAnsi="Calibri" w:cs="Calibri"/>
          <w:b/>
          <w:bCs/>
          <w:color w:val="000000" w:themeColor="text1"/>
          <w:sz w:val="20"/>
          <w:szCs w:val="20"/>
          <w:lang w:val="fr-FR"/>
        </w:rPr>
        <w:t xml:space="preserve">4.2. </w:t>
      </w:r>
      <w:r w:rsidR="00D377BD" w:rsidRPr="008A3C8D">
        <w:rPr>
          <w:rFonts w:ascii="Calibri" w:eastAsia="Calibri" w:hAnsi="Calibri" w:cs="Calibri"/>
          <w:b/>
          <w:bCs/>
          <w:color w:val="000000" w:themeColor="text1"/>
          <w:sz w:val="20"/>
          <w:szCs w:val="20"/>
          <w:lang w:val="fr-FR"/>
        </w:rPr>
        <w:t xml:space="preserve">Dispositions générales </w:t>
      </w:r>
      <w:r w:rsidR="003B39EA">
        <w:rPr>
          <w:rFonts w:ascii="Calibri" w:eastAsia="Calibri" w:hAnsi="Calibri" w:cs="Calibri"/>
          <w:b/>
          <w:bCs/>
          <w:color w:val="000000" w:themeColor="text1"/>
          <w:sz w:val="20"/>
          <w:szCs w:val="20"/>
          <w:lang w:val="fr-FR"/>
        </w:rPr>
        <w:t>applicables à la zone 1AU, à l’exception du secteur 1AUx</w:t>
      </w:r>
    </w:p>
    <w:p w14:paraId="0C9EED98" w14:textId="120D2933" w:rsidR="00DD7618" w:rsidRPr="008A3C8D" w:rsidRDefault="00DD7618" w:rsidP="00DD7618">
      <w:pPr>
        <w:widowControl w:val="0"/>
        <w:autoSpaceDE w:val="0"/>
        <w:autoSpaceDN w:val="0"/>
        <w:adjustRightInd w:val="0"/>
        <w:jc w:val="both"/>
        <w:rPr>
          <w:rFonts w:asciiTheme="majorHAnsi" w:hAnsiTheme="majorHAnsi" w:cstheme="majorHAnsi"/>
          <w:color w:val="000000" w:themeColor="text1"/>
          <w:sz w:val="20"/>
          <w:szCs w:val="20"/>
          <w:lang w:val="fr-FR"/>
        </w:rPr>
      </w:pPr>
      <w:r w:rsidRPr="008A3C8D">
        <w:rPr>
          <w:rFonts w:asciiTheme="majorHAnsi" w:hAnsiTheme="majorHAnsi" w:cstheme="majorHAnsi"/>
          <w:color w:val="000000" w:themeColor="text1"/>
          <w:sz w:val="20"/>
          <w:szCs w:val="20"/>
          <w:lang w:val="fr-FR"/>
        </w:rPr>
        <w:t>La hauteur maximale est déterminée selon la destination des constructions et le secteur de projet auquel elles appartiennent. Cette hauteur est définie dans le cadre du projet d’aménagement</w:t>
      </w:r>
      <w:r w:rsidR="000824D4" w:rsidRPr="008A3C8D">
        <w:rPr>
          <w:rFonts w:asciiTheme="majorHAnsi" w:hAnsiTheme="majorHAnsi" w:cstheme="majorHAnsi"/>
          <w:color w:val="000000" w:themeColor="text1"/>
          <w:sz w:val="20"/>
          <w:szCs w:val="20"/>
          <w:lang w:val="fr-FR"/>
        </w:rPr>
        <w:t xml:space="preserve"> de</w:t>
      </w:r>
      <w:r w:rsidRPr="008A3C8D">
        <w:rPr>
          <w:rFonts w:asciiTheme="majorHAnsi" w:hAnsiTheme="majorHAnsi" w:cstheme="majorHAnsi"/>
          <w:color w:val="000000" w:themeColor="text1"/>
          <w:sz w:val="20"/>
          <w:szCs w:val="20"/>
          <w:lang w:val="fr-FR"/>
        </w:rPr>
        <w:t xml:space="preserve"> référence.</w:t>
      </w:r>
    </w:p>
    <w:p w14:paraId="5D61D115" w14:textId="77777777" w:rsidR="00DD7618" w:rsidRPr="008A3C8D" w:rsidRDefault="00DD7618" w:rsidP="00DD7618">
      <w:pPr>
        <w:spacing w:after="120"/>
        <w:ind w:left="6"/>
        <w:rPr>
          <w:rFonts w:ascii="Calibri" w:eastAsia="Calibri" w:hAnsi="Calibri" w:cs="Calibri"/>
          <w:color w:val="000000" w:themeColor="text1"/>
          <w:sz w:val="20"/>
          <w:szCs w:val="20"/>
          <w:lang w:val="fr-FR"/>
        </w:rPr>
      </w:pPr>
    </w:p>
    <w:p w14:paraId="16B2C1D0" w14:textId="517AC428" w:rsidR="00FE3B72" w:rsidRPr="003B39EA" w:rsidRDefault="00FE3B72" w:rsidP="003B39EA">
      <w:pPr>
        <w:pStyle w:val="Paragraphedeliste"/>
        <w:numPr>
          <w:ilvl w:val="2"/>
          <w:numId w:val="62"/>
        </w:numPr>
        <w:tabs>
          <w:tab w:val="left" w:pos="726"/>
        </w:tabs>
        <w:spacing w:line="245" w:lineRule="auto"/>
        <w:jc w:val="both"/>
        <w:rPr>
          <w:rFonts w:ascii="Calibri" w:eastAsia="Calibri" w:hAnsi="Calibri" w:cs="Calibri"/>
          <w:color w:val="000000" w:themeColor="text1"/>
          <w:sz w:val="20"/>
          <w:szCs w:val="20"/>
        </w:rPr>
      </w:pPr>
      <w:r w:rsidRPr="003B39EA">
        <w:rPr>
          <w:rFonts w:ascii="Calibri" w:eastAsia="Calibri" w:hAnsi="Calibri" w:cs="Calibri"/>
          <w:color w:val="000000" w:themeColor="text1"/>
          <w:sz w:val="20"/>
          <w:szCs w:val="20"/>
        </w:rPr>
        <w:t>Les dispositions suivantes s’appliquent dans le cas où le terrain présente une déclivité supérieure à 15% observée à la limite de propriété aboutissant à la voie ou par rapport à cette dernière (voir croquis 4) :</w:t>
      </w:r>
    </w:p>
    <w:p w14:paraId="62C215D0" w14:textId="77777777" w:rsidR="00FE3B72" w:rsidRPr="008A3C8D" w:rsidRDefault="00FE3B72" w:rsidP="00FE3B72">
      <w:pPr>
        <w:spacing w:line="2" w:lineRule="exact"/>
        <w:rPr>
          <w:rFonts w:ascii="Calibri" w:eastAsia="Calibri" w:hAnsi="Calibri" w:cs="Calibri"/>
          <w:color w:val="000000" w:themeColor="text1"/>
          <w:sz w:val="20"/>
          <w:szCs w:val="20"/>
          <w:lang w:val="fr-FR"/>
        </w:rPr>
      </w:pPr>
    </w:p>
    <w:p w14:paraId="4ACBB0D1" w14:textId="77777777" w:rsidR="00FE3B72" w:rsidRPr="008A3C8D" w:rsidRDefault="00FE3B72" w:rsidP="00FE3B72">
      <w:pPr>
        <w:ind w:left="1134" w:right="40" w:hanging="180"/>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Il peut être admis l’aménagement d’un rez‐de-chaussée bas ou d’un sous-sol dont la superficie peut correspondre à la totalité du rez-de‐chaussée haut et dont la hauteur est calculée par rapport au point le plus bas du terrain et la sous-face du plancher haut ne doit pas excéder 3 mètres.</w:t>
      </w:r>
    </w:p>
    <w:p w14:paraId="034B1D1E" w14:textId="77777777" w:rsidR="00FE3B72" w:rsidRPr="008A3C8D" w:rsidRDefault="00FE3B72" w:rsidP="00FE3B72">
      <w:pPr>
        <w:spacing w:line="2" w:lineRule="exact"/>
        <w:ind w:left="1134"/>
        <w:rPr>
          <w:rFonts w:ascii="Calibri" w:eastAsia="Calibri" w:hAnsi="Calibri" w:cs="Calibri"/>
          <w:color w:val="000000" w:themeColor="text1"/>
          <w:sz w:val="20"/>
          <w:szCs w:val="20"/>
          <w:lang w:val="fr-FR"/>
        </w:rPr>
      </w:pPr>
    </w:p>
    <w:p w14:paraId="73A8BD8B" w14:textId="77777777" w:rsidR="00FE3B72" w:rsidRPr="008A3C8D" w:rsidRDefault="00FE3B72" w:rsidP="00FE3B72">
      <w:pPr>
        <w:spacing w:line="243" w:lineRule="auto"/>
        <w:ind w:left="1446" w:right="40" w:hanging="180"/>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Dans le cadre de cet aménagement, les rez-de‐chaussée et sous-sol peuvent être affectés à tous usages.</w:t>
      </w:r>
    </w:p>
    <w:p w14:paraId="2B7C7FCD" w14:textId="77777777" w:rsidR="00FE3B72" w:rsidRPr="008A3C8D" w:rsidRDefault="00FE3B72" w:rsidP="00FE3B72">
      <w:pPr>
        <w:spacing w:line="200" w:lineRule="exact"/>
        <w:rPr>
          <w:rFonts w:ascii="Calibri" w:eastAsia="Calibri" w:hAnsi="Calibri" w:cs="Calibri"/>
          <w:color w:val="000000" w:themeColor="text1"/>
          <w:sz w:val="20"/>
          <w:szCs w:val="20"/>
          <w:lang w:val="fr-FR"/>
        </w:rPr>
      </w:pPr>
    </w:p>
    <w:p w14:paraId="623FA114" w14:textId="1AC3F511" w:rsidR="00FE3B72" w:rsidRPr="003B39EA" w:rsidRDefault="00FE3B72" w:rsidP="003B39EA">
      <w:pPr>
        <w:pStyle w:val="Paragraphedeliste"/>
        <w:numPr>
          <w:ilvl w:val="2"/>
          <w:numId w:val="62"/>
        </w:numPr>
        <w:tabs>
          <w:tab w:val="left" w:pos="726"/>
        </w:tabs>
        <w:spacing w:line="245" w:lineRule="auto"/>
        <w:ind w:right="20"/>
        <w:jc w:val="both"/>
        <w:rPr>
          <w:rFonts w:ascii="Calibri" w:eastAsia="Calibri" w:hAnsi="Calibri" w:cs="Calibri"/>
          <w:color w:val="000000" w:themeColor="text1"/>
          <w:sz w:val="20"/>
          <w:szCs w:val="20"/>
        </w:rPr>
      </w:pPr>
      <w:r w:rsidRPr="003B39EA">
        <w:rPr>
          <w:rFonts w:ascii="Calibri" w:eastAsia="Calibri" w:hAnsi="Calibri" w:cs="Calibri"/>
          <w:color w:val="000000" w:themeColor="text1"/>
          <w:sz w:val="20"/>
          <w:szCs w:val="20"/>
        </w:rPr>
        <w:t>Les constructions à usage d’équipement collectif, les constructions, ouvrages et installations à caractère technique peuvent exc</w:t>
      </w:r>
      <w:r w:rsidR="00E25B75" w:rsidRPr="003B39EA">
        <w:rPr>
          <w:rFonts w:ascii="Calibri" w:eastAsia="Calibri" w:hAnsi="Calibri" w:cs="Calibri"/>
          <w:color w:val="000000" w:themeColor="text1"/>
          <w:sz w:val="20"/>
          <w:szCs w:val="20"/>
        </w:rPr>
        <w:t>éder la hauteur mentionnée ci-</w:t>
      </w:r>
      <w:r w:rsidRPr="003B39EA">
        <w:rPr>
          <w:rFonts w:ascii="Calibri" w:eastAsia="Calibri" w:hAnsi="Calibri" w:cs="Calibri"/>
          <w:color w:val="000000" w:themeColor="text1"/>
          <w:sz w:val="20"/>
          <w:szCs w:val="20"/>
        </w:rPr>
        <w:t>dessus dans la limite de 10 mètres.</w:t>
      </w:r>
    </w:p>
    <w:p w14:paraId="3E1372A7" w14:textId="77777777" w:rsidR="00FE3B72" w:rsidRPr="008A3C8D" w:rsidRDefault="00FE3B72" w:rsidP="00FE3B72">
      <w:pPr>
        <w:tabs>
          <w:tab w:val="left" w:pos="726"/>
        </w:tabs>
        <w:spacing w:line="245" w:lineRule="auto"/>
        <w:ind w:left="726" w:right="20"/>
        <w:jc w:val="both"/>
        <w:rPr>
          <w:rFonts w:ascii="Calibri" w:eastAsia="Calibri" w:hAnsi="Calibri" w:cs="Calibri"/>
          <w:color w:val="000000" w:themeColor="text1"/>
          <w:sz w:val="20"/>
          <w:szCs w:val="20"/>
          <w:lang w:val="fr-FR"/>
        </w:rPr>
      </w:pPr>
    </w:p>
    <w:p w14:paraId="0B224A36" w14:textId="77777777" w:rsidR="00FE3B72" w:rsidRPr="008A3C8D" w:rsidRDefault="00FE3B72" w:rsidP="00FE3B72">
      <w:pPr>
        <w:spacing w:line="200" w:lineRule="exact"/>
        <w:rPr>
          <w:color w:val="000000" w:themeColor="text1"/>
          <w:sz w:val="20"/>
          <w:szCs w:val="20"/>
          <w:lang w:val="fr-FR"/>
        </w:rPr>
      </w:pPr>
    </w:p>
    <w:p w14:paraId="3D85AF6B" w14:textId="0AD11011" w:rsidR="00FE3B72" w:rsidRPr="008A3C8D" w:rsidRDefault="008762EA" w:rsidP="00FE3B72">
      <w:pPr>
        <w:spacing w:line="200" w:lineRule="exact"/>
        <w:rPr>
          <w:color w:val="000000" w:themeColor="text1"/>
          <w:sz w:val="20"/>
          <w:szCs w:val="20"/>
          <w:lang w:val="fr-FR"/>
        </w:rPr>
      </w:pPr>
      <w:r w:rsidRPr="008A3C8D">
        <w:rPr>
          <w:noProof/>
          <w:color w:val="000000" w:themeColor="text1"/>
          <w:lang w:val="fr-FR"/>
        </w:rPr>
        <w:drawing>
          <wp:anchor distT="0" distB="0" distL="114300" distR="114300" simplePos="0" relativeHeight="251693568" behindDoc="1" locked="0" layoutInCell="0" allowOverlap="1" wp14:anchorId="506BF53B" wp14:editId="58ABBB6A">
            <wp:simplePos x="0" y="0"/>
            <wp:positionH relativeFrom="column">
              <wp:posOffset>499110</wp:posOffset>
            </wp:positionH>
            <wp:positionV relativeFrom="paragraph">
              <wp:posOffset>-626745</wp:posOffset>
            </wp:positionV>
            <wp:extent cx="5756910" cy="3477895"/>
            <wp:effectExtent l="0" t="0" r="8890" b="1905"/>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56910" cy="3477895"/>
                    </a:xfrm>
                    <a:prstGeom prst="rect">
                      <a:avLst/>
                    </a:prstGeom>
                    <a:noFill/>
                  </pic:spPr>
                </pic:pic>
              </a:graphicData>
            </a:graphic>
          </wp:anchor>
        </w:drawing>
      </w:r>
    </w:p>
    <w:p w14:paraId="4CA75F62" w14:textId="77777777" w:rsidR="00FE3B72" w:rsidRPr="008A3C8D" w:rsidRDefault="00FE3B72" w:rsidP="00FE3B72">
      <w:pPr>
        <w:spacing w:line="200" w:lineRule="exact"/>
        <w:rPr>
          <w:color w:val="000000" w:themeColor="text1"/>
          <w:sz w:val="20"/>
          <w:szCs w:val="20"/>
          <w:lang w:val="fr-FR"/>
        </w:rPr>
      </w:pPr>
    </w:p>
    <w:p w14:paraId="4C02FF54" w14:textId="77777777" w:rsidR="00FE3B72" w:rsidRPr="008A3C8D" w:rsidRDefault="00FE3B72" w:rsidP="00FE3B72">
      <w:pPr>
        <w:spacing w:line="200" w:lineRule="exact"/>
        <w:rPr>
          <w:color w:val="000000" w:themeColor="text1"/>
          <w:sz w:val="20"/>
          <w:szCs w:val="20"/>
          <w:lang w:val="fr-FR"/>
        </w:rPr>
      </w:pPr>
    </w:p>
    <w:p w14:paraId="2A0A135B" w14:textId="77777777" w:rsidR="00FE3B72" w:rsidRPr="008A3C8D" w:rsidRDefault="00FE3B72" w:rsidP="00FE3B72">
      <w:pPr>
        <w:spacing w:line="200" w:lineRule="exact"/>
        <w:rPr>
          <w:color w:val="000000" w:themeColor="text1"/>
          <w:sz w:val="20"/>
          <w:szCs w:val="20"/>
          <w:lang w:val="fr-FR"/>
        </w:rPr>
      </w:pPr>
    </w:p>
    <w:p w14:paraId="5F955BBB" w14:textId="77777777" w:rsidR="00FE3B72" w:rsidRPr="008A3C8D" w:rsidRDefault="00FE3B72" w:rsidP="00FE3B72">
      <w:pPr>
        <w:spacing w:line="200" w:lineRule="exact"/>
        <w:rPr>
          <w:color w:val="000000" w:themeColor="text1"/>
          <w:sz w:val="20"/>
          <w:szCs w:val="20"/>
          <w:lang w:val="fr-FR"/>
        </w:rPr>
      </w:pPr>
    </w:p>
    <w:p w14:paraId="7FECEE52" w14:textId="77777777" w:rsidR="00FE3B72" w:rsidRPr="008A3C8D" w:rsidRDefault="00FE3B72" w:rsidP="00FE3B72">
      <w:pPr>
        <w:spacing w:line="200" w:lineRule="exact"/>
        <w:rPr>
          <w:color w:val="000000" w:themeColor="text1"/>
          <w:sz w:val="20"/>
          <w:szCs w:val="20"/>
          <w:lang w:val="fr-FR"/>
        </w:rPr>
      </w:pPr>
    </w:p>
    <w:p w14:paraId="3F7FB461" w14:textId="77777777" w:rsidR="00FE3B72" w:rsidRPr="008A3C8D" w:rsidRDefault="00FE3B72" w:rsidP="00FE3B72">
      <w:pPr>
        <w:spacing w:line="200" w:lineRule="exact"/>
        <w:rPr>
          <w:color w:val="000000" w:themeColor="text1"/>
          <w:sz w:val="20"/>
          <w:szCs w:val="20"/>
          <w:lang w:val="fr-FR"/>
        </w:rPr>
      </w:pPr>
    </w:p>
    <w:p w14:paraId="2137B8FE" w14:textId="77777777" w:rsidR="00FE3B72" w:rsidRPr="008A3C8D" w:rsidRDefault="00FE3B72" w:rsidP="00FE3B72">
      <w:pPr>
        <w:spacing w:line="200" w:lineRule="exact"/>
        <w:rPr>
          <w:color w:val="000000" w:themeColor="text1"/>
          <w:sz w:val="20"/>
          <w:szCs w:val="20"/>
          <w:lang w:val="fr-FR"/>
        </w:rPr>
      </w:pPr>
    </w:p>
    <w:p w14:paraId="71C0B43F" w14:textId="77777777" w:rsidR="00FE3B72" w:rsidRPr="008A3C8D" w:rsidRDefault="00FE3B72" w:rsidP="00FE3B72">
      <w:pPr>
        <w:spacing w:line="200" w:lineRule="exact"/>
        <w:rPr>
          <w:color w:val="000000" w:themeColor="text1"/>
          <w:sz w:val="20"/>
          <w:szCs w:val="20"/>
          <w:lang w:val="fr-FR"/>
        </w:rPr>
      </w:pPr>
    </w:p>
    <w:p w14:paraId="08CFDC23" w14:textId="77777777" w:rsidR="00FE3B72" w:rsidRPr="008A3C8D" w:rsidRDefault="00FE3B72" w:rsidP="00FE3B72">
      <w:pPr>
        <w:spacing w:line="200" w:lineRule="exact"/>
        <w:rPr>
          <w:color w:val="000000" w:themeColor="text1"/>
          <w:sz w:val="20"/>
          <w:szCs w:val="20"/>
          <w:lang w:val="fr-FR"/>
        </w:rPr>
      </w:pPr>
    </w:p>
    <w:p w14:paraId="293CD8F3" w14:textId="77777777" w:rsidR="00FE3B72" w:rsidRPr="008A3C8D" w:rsidRDefault="00FE3B72" w:rsidP="00FE3B72">
      <w:pPr>
        <w:spacing w:line="200" w:lineRule="exact"/>
        <w:rPr>
          <w:color w:val="000000" w:themeColor="text1"/>
          <w:sz w:val="20"/>
          <w:szCs w:val="20"/>
          <w:lang w:val="fr-FR"/>
        </w:rPr>
      </w:pPr>
    </w:p>
    <w:p w14:paraId="1E5B9887" w14:textId="77777777" w:rsidR="00FE3B72" w:rsidRPr="008A3C8D" w:rsidRDefault="00FE3B72" w:rsidP="00FE3B72">
      <w:pPr>
        <w:spacing w:line="200" w:lineRule="exact"/>
        <w:rPr>
          <w:color w:val="000000" w:themeColor="text1"/>
          <w:sz w:val="20"/>
          <w:szCs w:val="20"/>
          <w:lang w:val="fr-FR"/>
        </w:rPr>
      </w:pPr>
    </w:p>
    <w:p w14:paraId="3AF73A00" w14:textId="77777777" w:rsidR="00FE3B72" w:rsidRPr="008A3C8D" w:rsidRDefault="00FE3B72" w:rsidP="00FE3B72">
      <w:pPr>
        <w:spacing w:line="200" w:lineRule="exact"/>
        <w:rPr>
          <w:color w:val="000000" w:themeColor="text1"/>
          <w:sz w:val="20"/>
          <w:szCs w:val="20"/>
          <w:lang w:val="fr-FR"/>
        </w:rPr>
      </w:pPr>
    </w:p>
    <w:p w14:paraId="3978EC5D" w14:textId="77777777" w:rsidR="00FE3B72" w:rsidRPr="008A3C8D" w:rsidRDefault="00FE3B72" w:rsidP="00FE3B72">
      <w:pPr>
        <w:spacing w:line="200" w:lineRule="exact"/>
        <w:rPr>
          <w:color w:val="000000" w:themeColor="text1"/>
          <w:sz w:val="20"/>
          <w:szCs w:val="20"/>
          <w:lang w:val="fr-FR"/>
        </w:rPr>
      </w:pPr>
    </w:p>
    <w:p w14:paraId="6F1087DF" w14:textId="77777777" w:rsidR="00FE3B72" w:rsidRPr="008A3C8D" w:rsidRDefault="00FE3B72" w:rsidP="00FE3B72">
      <w:pPr>
        <w:spacing w:line="200" w:lineRule="exact"/>
        <w:rPr>
          <w:color w:val="000000" w:themeColor="text1"/>
          <w:sz w:val="20"/>
          <w:szCs w:val="20"/>
          <w:lang w:val="fr-FR"/>
        </w:rPr>
      </w:pPr>
    </w:p>
    <w:p w14:paraId="683958EA" w14:textId="77777777" w:rsidR="00FE3B72" w:rsidRPr="008A3C8D" w:rsidRDefault="00FE3B72" w:rsidP="00FE3B72">
      <w:pPr>
        <w:spacing w:line="200" w:lineRule="exact"/>
        <w:rPr>
          <w:color w:val="000000" w:themeColor="text1"/>
          <w:sz w:val="20"/>
          <w:szCs w:val="20"/>
          <w:lang w:val="fr-FR"/>
        </w:rPr>
      </w:pPr>
    </w:p>
    <w:p w14:paraId="7B150037" w14:textId="77777777" w:rsidR="00FE3B72" w:rsidRPr="008A3C8D" w:rsidRDefault="00FE3B72" w:rsidP="00FE3B72">
      <w:pPr>
        <w:spacing w:line="200" w:lineRule="exact"/>
        <w:rPr>
          <w:color w:val="000000" w:themeColor="text1"/>
          <w:sz w:val="20"/>
          <w:szCs w:val="20"/>
          <w:lang w:val="fr-FR"/>
        </w:rPr>
      </w:pPr>
    </w:p>
    <w:p w14:paraId="6FB63DCE" w14:textId="77777777" w:rsidR="00FE3B72" w:rsidRPr="008A3C8D" w:rsidRDefault="00FE3B72" w:rsidP="00FE3B72">
      <w:pPr>
        <w:spacing w:line="200" w:lineRule="exact"/>
        <w:rPr>
          <w:color w:val="000000" w:themeColor="text1"/>
          <w:sz w:val="20"/>
          <w:szCs w:val="20"/>
          <w:lang w:val="fr-FR"/>
        </w:rPr>
      </w:pPr>
    </w:p>
    <w:p w14:paraId="3D6E038B" w14:textId="77777777" w:rsidR="00FE3B72" w:rsidRPr="008A3C8D" w:rsidRDefault="00FE3B72" w:rsidP="00FE3B72">
      <w:pPr>
        <w:spacing w:line="200" w:lineRule="exact"/>
        <w:rPr>
          <w:color w:val="000000" w:themeColor="text1"/>
          <w:sz w:val="20"/>
          <w:szCs w:val="20"/>
          <w:lang w:val="fr-FR"/>
        </w:rPr>
      </w:pPr>
    </w:p>
    <w:p w14:paraId="408AC124" w14:textId="77777777" w:rsidR="00FE3B72" w:rsidRPr="008A3C8D" w:rsidRDefault="00FE3B72" w:rsidP="00FE3B72">
      <w:pPr>
        <w:spacing w:line="200" w:lineRule="exact"/>
        <w:rPr>
          <w:color w:val="000000" w:themeColor="text1"/>
          <w:sz w:val="20"/>
          <w:szCs w:val="20"/>
          <w:lang w:val="fr-FR"/>
        </w:rPr>
      </w:pPr>
    </w:p>
    <w:p w14:paraId="26204D28" w14:textId="77777777" w:rsidR="00FE3B72" w:rsidRPr="008A3C8D" w:rsidRDefault="00FE3B72" w:rsidP="00FE3B72">
      <w:pPr>
        <w:spacing w:line="200" w:lineRule="exact"/>
        <w:rPr>
          <w:color w:val="000000" w:themeColor="text1"/>
          <w:sz w:val="20"/>
          <w:szCs w:val="20"/>
          <w:lang w:val="fr-FR"/>
        </w:rPr>
      </w:pPr>
    </w:p>
    <w:p w14:paraId="403CD185" w14:textId="77777777" w:rsidR="00FE3B72" w:rsidRPr="008A3C8D" w:rsidRDefault="00FE3B72" w:rsidP="00FE3B72">
      <w:pPr>
        <w:spacing w:line="200" w:lineRule="exact"/>
        <w:rPr>
          <w:color w:val="000000" w:themeColor="text1"/>
          <w:sz w:val="20"/>
          <w:szCs w:val="20"/>
          <w:lang w:val="fr-FR"/>
        </w:rPr>
      </w:pPr>
    </w:p>
    <w:p w14:paraId="1F4C0518" w14:textId="3E9AD075" w:rsidR="008D6F80" w:rsidRPr="008A3C8D" w:rsidRDefault="008762EA" w:rsidP="00FE3B72">
      <w:pPr>
        <w:rPr>
          <w:rFonts w:ascii="Calibri" w:eastAsia="Calibri" w:hAnsi="Calibri" w:cs="Calibri"/>
          <w:b/>
          <w:bCs/>
          <w:color w:val="000000" w:themeColor="text1"/>
          <w:sz w:val="20"/>
          <w:szCs w:val="20"/>
          <w:lang w:val="fr-FR"/>
        </w:rPr>
      </w:pPr>
      <w:r w:rsidRPr="008A3C8D">
        <w:rPr>
          <w:rFonts w:asciiTheme="majorHAnsi" w:hAnsiTheme="majorHAnsi"/>
          <w:b/>
          <w:color w:val="000000" w:themeColor="text1"/>
          <w:sz w:val="20"/>
          <w:szCs w:val="20"/>
          <w:lang w:val="fr-FR"/>
        </w:rPr>
        <w:t>4.</w:t>
      </w:r>
      <w:r w:rsidR="003B39EA">
        <w:rPr>
          <w:rFonts w:asciiTheme="majorHAnsi" w:hAnsiTheme="majorHAnsi"/>
          <w:b/>
          <w:color w:val="000000" w:themeColor="text1"/>
          <w:sz w:val="20"/>
          <w:szCs w:val="20"/>
          <w:lang w:val="fr-FR"/>
        </w:rPr>
        <w:t>3</w:t>
      </w:r>
      <w:r w:rsidR="008D6F80" w:rsidRPr="008A3C8D">
        <w:rPr>
          <w:rFonts w:asciiTheme="majorHAnsi" w:hAnsiTheme="majorHAnsi"/>
          <w:b/>
          <w:color w:val="000000" w:themeColor="text1"/>
          <w:sz w:val="20"/>
          <w:szCs w:val="20"/>
          <w:lang w:val="fr-FR"/>
        </w:rPr>
        <w:t xml:space="preserve"> Dispositions particulières </w:t>
      </w:r>
      <w:r w:rsidR="00FE3B72" w:rsidRPr="008A3C8D">
        <w:rPr>
          <w:rFonts w:ascii="Calibri" w:eastAsia="Calibri" w:hAnsi="Calibri" w:cs="Calibri"/>
          <w:b/>
          <w:bCs/>
          <w:color w:val="000000" w:themeColor="text1"/>
          <w:sz w:val="20"/>
          <w:szCs w:val="20"/>
          <w:lang w:val="fr-FR"/>
        </w:rPr>
        <w:t>au seul secteur 1AUx</w:t>
      </w:r>
    </w:p>
    <w:p w14:paraId="3625B987" w14:textId="77777777" w:rsidR="00FE3B72" w:rsidRPr="008A3C8D" w:rsidRDefault="00FE3B72" w:rsidP="00FE3B72">
      <w:pPr>
        <w:outlineLvl w:val="0"/>
        <w:rPr>
          <w:color w:val="000000" w:themeColor="text1"/>
          <w:sz w:val="20"/>
          <w:szCs w:val="20"/>
          <w:lang w:val="fr-FR"/>
        </w:rPr>
      </w:pPr>
      <w:r w:rsidRPr="008A3C8D">
        <w:rPr>
          <w:rFonts w:ascii="Calibri" w:eastAsia="Calibri" w:hAnsi="Calibri" w:cs="Calibri"/>
          <w:color w:val="000000" w:themeColor="text1"/>
          <w:sz w:val="20"/>
          <w:szCs w:val="20"/>
          <w:lang w:val="fr-FR"/>
        </w:rPr>
        <w:t>La hauteur des constructions ne doit pas dépasser 10 mètres.</w:t>
      </w:r>
    </w:p>
    <w:p w14:paraId="12EFACBB" w14:textId="69C5DC77" w:rsidR="00D377BD" w:rsidRPr="008A3C8D" w:rsidRDefault="00D377BD" w:rsidP="00E21374">
      <w:pPr>
        <w:tabs>
          <w:tab w:val="left" w:pos="726"/>
        </w:tabs>
        <w:spacing w:line="245" w:lineRule="auto"/>
        <w:ind w:right="20"/>
        <w:jc w:val="both"/>
        <w:rPr>
          <w:rFonts w:ascii="Calibri" w:eastAsia="Calibri" w:hAnsi="Calibri" w:cs="Calibri"/>
          <w:color w:val="000000" w:themeColor="text1"/>
          <w:sz w:val="20"/>
          <w:szCs w:val="20"/>
          <w:lang w:val="fr-FR"/>
        </w:rPr>
      </w:pPr>
    </w:p>
    <w:p w14:paraId="35266628" w14:textId="77777777" w:rsidR="003B39EA" w:rsidRDefault="003B39EA" w:rsidP="009235CE">
      <w:pPr>
        <w:rPr>
          <w:rFonts w:ascii="Calibri" w:eastAsia="Calibri" w:hAnsi="Calibri" w:cs="Calibri"/>
          <w:b/>
          <w:bCs/>
          <w:color w:val="000000" w:themeColor="text1"/>
          <w:lang w:val="fr-FR"/>
        </w:rPr>
      </w:pPr>
    </w:p>
    <w:p w14:paraId="61429C93" w14:textId="637907A0" w:rsidR="007E2C60" w:rsidRPr="008A3C8D" w:rsidRDefault="007E2C60" w:rsidP="009235CE">
      <w:pPr>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Pr="008A3C8D">
        <w:rPr>
          <w:rFonts w:ascii="Calibri" w:eastAsia="Calibri" w:hAnsi="Calibri" w:cs="Calibri"/>
          <w:b/>
          <w:bCs/>
          <w:color w:val="000000" w:themeColor="text1"/>
          <w:lang w:val="fr-FR"/>
        </w:rPr>
        <w:t>AU 5 -  IMPLANTATION PAR RAPPORT AUX VOIES ET EMPRISES PUBLIQUES</w:t>
      </w:r>
    </w:p>
    <w:p w14:paraId="537D9C27" w14:textId="77777777" w:rsidR="007E2C60" w:rsidRPr="008A3C8D" w:rsidRDefault="007E2C60" w:rsidP="0095590C">
      <w:pPr>
        <w:rPr>
          <w:color w:val="000000" w:themeColor="text1"/>
          <w:sz w:val="10"/>
          <w:szCs w:val="10"/>
          <w:lang w:val="fr-FR"/>
        </w:rPr>
      </w:pPr>
    </w:p>
    <w:p w14:paraId="4A89A097" w14:textId="5F357850" w:rsidR="000824D4" w:rsidRPr="008A3C8D" w:rsidRDefault="005A0BF3" w:rsidP="000824D4">
      <w:pPr>
        <w:spacing w:after="120"/>
        <w:jc w:val="both"/>
        <w:rPr>
          <w:rFonts w:asciiTheme="majorHAnsi" w:hAnsiTheme="majorHAnsi" w:cstheme="majorHAnsi"/>
          <w:color w:val="000000" w:themeColor="text1"/>
          <w:sz w:val="20"/>
          <w:szCs w:val="20"/>
          <w:lang w:val="fr-FR"/>
        </w:rPr>
      </w:pPr>
      <w:r w:rsidRPr="008A3C8D">
        <w:rPr>
          <w:rFonts w:asciiTheme="majorHAnsi" w:hAnsiTheme="majorHAnsi" w:cstheme="majorHAnsi"/>
          <w:color w:val="000000" w:themeColor="text1"/>
          <w:sz w:val="20"/>
          <w:szCs w:val="20"/>
          <w:lang w:val="fr-FR"/>
        </w:rPr>
        <w:t xml:space="preserve">Les principes d’implantation sont définis dans les orientations générales d’aménagement du </w:t>
      </w:r>
      <w:r w:rsidR="000824D4" w:rsidRPr="008A3C8D">
        <w:rPr>
          <w:rFonts w:asciiTheme="majorHAnsi" w:hAnsiTheme="majorHAnsi" w:cstheme="majorHAnsi"/>
          <w:color w:val="000000" w:themeColor="text1"/>
          <w:sz w:val="20"/>
          <w:szCs w:val="20"/>
          <w:lang w:val="fr-FR"/>
        </w:rPr>
        <w:t xml:space="preserve">projet d’aménagement </w:t>
      </w:r>
      <w:r w:rsidRPr="008A3C8D">
        <w:rPr>
          <w:rFonts w:asciiTheme="majorHAnsi" w:hAnsiTheme="majorHAnsi" w:cstheme="majorHAnsi"/>
          <w:color w:val="000000" w:themeColor="text1"/>
          <w:sz w:val="20"/>
          <w:szCs w:val="20"/>
          <w:lang w:val="fr-FR"/>
        </w:rPr>
        <w:t xml:space="preserve">de référence </w:t>
      </w:r>
      <w:r w:rsidR="000824D4" w:rsidRPr="008A3C8D">
        <w:rPr>
          <w:rFonts w:asciiTheme="majorHAnsi" w:hAnsiTheme="majorHAnsi" w:cstheme="majorHAnsi"/>
          <w:color w:val="000000" w:themeColor="text1"/>
          <w:sz w:val="20"/>
          <w:szCs w:val="20"/>
          <w:lang w:val="fr-FR"/>
        </w:rPr>
        <w:t>du secteur tel que visé à l’article 1AU2, alinéa 2-1-1.</w:t>
      </w:r>
    </w:p>
    <w:p w14:paraId="3A4C2220" w14:textId="58FC6B2B" w:rsidR="008762EA" w:rsidRDefault="008762EA" w:rsidP="0095590C">
      <w:pPr>
        <w:rPr>
          <w:rFonts w:ascii="Calibri" w:hAnsi="Calibri"/>
          <w:b/>
          <w:color w:val="000000" w:themeColor="text1"/>
          <w:sz w:val="20"/>
          <w:szCs w:val="20"/>
          <w:lang w:val="fr-FR"/>
        </w:rPr>
      </w:pPr>
    </w:p>
    <w:p w14:paraId="5B91C998" w14:textId="77777777" w:rsidR="003B39EA" w:rsidRPr="008A3C8D" w:rsidRDefault="003B39EA" w:rsidP="0095590C">
      <w:pPr>
        <w:rPr>
          <w:color w:val="000000" w:themeColor="text1"/>
          <w:sz w:val="10"/>
          <w:szCs w:val="10"/>
          <w:lang w:val="fr-FR"/>
        </w:rPr>
      </w:pPr>
    </w:p>
    <w:p w14:paraId="72F59851" w14:textId="77777777" w:rsidR="008762EA" w:rsidRPr="008A3C8D" w:rsidRDefault="008762EA" w:rsidP="007E2C60">
      <w:pPr>
        <w:spacing w:line="200" w:lineRule="exact"/>
        <w:rPr>
          <w:color w:val="000000" w:themeColor="text1"/>
          <w:sz w:val="20"/>
          <w:szCs w:val="20"/>
          <w:lang w:val="fr-FR"/>
        </w:rPr>
      </w:pPr>
    </w:p>
    <w:p w14:paraId="355197E9" w14:textId="5A9E421C" w:rsidR="007E2C60" w:rsidRPr="008A3C8D" w:rsidRDefault="007E2C60" w:rsidP="007E2C60">
      <w:pPr>
        <w:ind w:left="6"/>
        <w:outlineLvl w:val="0"/>
        <w:rPr>
          <w:color w:val="000000" w:themeColor="text1"/>
          <w:sz w:val="20"/>
          <w:szCs w:val="20"/>
          <w:lang w:val="fr-FR"/>
        </w:rPr>
      </w:pPr>
      <w:r w:rsidRPr="008A3C8D">
        <w:rPr>
          <w:rFonts w:ascii="Calibri" w:eastAsia="Calibri" w:hAnsi="Calibri" w:cs="Calibri"/>
          <w:b/>
          <w:bCs/>
          <w:color w:val="000000" w:themeColor="text1"/>
          <w:lang w:val="fr-FR"/>
        </w:rPr>
        <w:lastRenderedPageBreak/>
        <w:t xml:space="preserve">Article </w:t>
      </w:r>
      <w:r w:rsidR="003B39EA">
        <w:rPr>
          <w:rFonts w:ascii="Calibri" w:eastAsia="Calibri" w:hAnsi="Calibri" w:cs="Calibri"/>
          <w:b/>
          <w:bCs/>
          <w:color w:val="000000" w:themeColor="text1"/>
          <w:lang w:val="fr-FR"/>
        </w:rPr>
        <w:t>1</w:t>
      </w:r>
      <w:r w:rsidR="00304D99" w:rsidRPr="008A3C8D">
        <w:rPr>
          <w:rFonts w:ascii="Calibri" w:eastAsia="Calibri" w:hAnsi="Calibri" w:cs="Calibri"/>
          <w:b/>
          <w:bCs/>
          <w:color w:val="000000" w:themeColor="text1"/>
          <w:lang w:val="fr-FR"/>
        </w:rPr>
        <w:t>A</w:t>
      </w:r>
      <w:r w:rsidRPr="008A3C8D">
        <w:rPr>
          <w:rFonts w:ascii="Calibri" w:eastAsia="Calibri" w:hAnsi="Calibri" w:cs="Calibri"/>
          <w:b/>
          <w:bCs/>
          <w:color w:val="000000" w:themeColor="text1"/>
          <w:lang w:val="fr-FR"/>
        </w:rPr>
        <w:t>U 6 – IMPLANTATION DES CONSTRUCTIONS PAR RAPPORT AUX LIMITES SEPARATIVES</w:t>
      </w:r>
    </w:p>
    <w:p w14:paraId="163D8FFA" w14:textId="77777777" w:rsidR="007E2C60" w:rsidRPr="008A3C8D" w:rsidRDefault="007E2C60" w:rsidP="007E2C60">
      <w:pPr>
        <w:spacing w:line="63" w:lineRule="exact"/>
        <w:rPr>
          <w:color w:val="000000" w:themeColor="text1"/>
          <w:sz w:val="20"/>
          <w:szCs w:val="20"/>
          <w:lang w:val="fr-FR"/>
        </w:rPr>
      </w:pPr>
    </w:p>
    <w:p w14:paraId="52C9247D" w14:textId="77777777" w:rsidR="007E2C60" w:rsidRPr="008A3C8D" w:rsidRDefault="007E2C60" w:rsidP="007E2C60">
      <w:pPr>
        <w:spacing w:line="83" w:lineRule="exact"/>
        <w:rPr>
          <w:color w:val="000000" w:themeColor="text1"/>
          <w:sz w:val="20"/>
          <w:szCs w:val="20"/>
          <w:lang w:val="fr-FR"/>
        </w:rPr>
      </w:pPr>
    </w:p>
    <w:p w14:paraId="4F48C1C7" w14:textId="57A81D2D" w:rsidR="00FE3B72" w:rsidRPr="003B39EA" w:rsidRDefault="00FE3B72" w:rsidP="003B39EA">
      <w:pPr>
        <w:pStyle w:val="Paragraphedeliste"/>
        <w:numPr>
          <w:ilvl w:val="1"/>
          <w:numId w:val="63"/>
        </w:numPr>
        <w:tabs>
          <w:tab w:val="left" w:pos="726"/>
        </w:tabs>
        <w:jc w:val="both"/>
        <w:rPr>
          <w:rFonts w:ascii="Calibri" w:eastAsia="Calibri" w:hAnsi="Calibri" w:cs="Calibri"/>
          <w:color w:val="000000" w:themeColor="text1"/>
          <w:sz w:val="20"/>
          <w:szCs w:val="20"/>
        </w:rPr>
      </w:pPr>
      <w:r w:rsidRPr="003B39EA">
        <w:rPr>
          <w:rFonts w:ascii="Calibri" w:eastAsia="Calibri" w:hAnsi="Calibri" w:cs="Calibri"/>
          <w:color w:val="000000" w:themeColor="text1"/>
          <w:sz w:val="20"/>
          <w:szCs w:val="20"/>
        </w:rPr>
        <w:t>Les bâtiments peuvent avoir au moins une façade implantée sur une limite séparative, s</w:t>
      </w:r>
      <w:r w:rsidRPr="003B39EA">
        <w:rPr>
          <w:rFonts w:ascii="Calibri" w:hAnsi="Calibri" w:cs="ZBRTPC+TimesNewRomanPSMT"/>
          <w:color w:val="000000" w:themeColor="text1"/>
          <w:sz w:val="20"/>
          <w:szCs w:val="20"/>
        </w:rPr>
        <w:t xml:space="preserve">ous réserve d’un accord </w:t>
      </w:r>
      <w:r w:rsidRPr="003B39EA">
        <w:rPr>
          <w:rFonts w:ascii="Calibri" w:hAnsi="Calibri"/>
          <w:color w:val="000000" w:themeColor="text1"/>
          <w:sz w:val="20"/>
          <w:szCs w:val="20"/>
        </w:rPr>
        <w:t xml:space="preserve">de mitoyenneté ou de contigüité </w:t>
      </w:r>
      <w:r w:rsidRPr="003B39EA">
        <w:rPr>
          <w:rFonts w:ascii="Calibri" w:hAnsi="Calibri" w:cs="ZBRTPC+TimesNewRomanPSMT"/>
          <w:color w:val="000000" w:themeColor="text1"/>
          <w:sz w:val="20"/>
          <w:szCs w:val="20"/>
        </w:rPr>
        <w:t>du propriétaire voisin, l</w:t>
      </w:r>
      <w:r w:rsidRPr="003B39EA">
        <w:rPr>
          <w:rFonts w:ascii="Calibri" w:hAnsi="Calibri"/>
          <w:color w:val="000000" w:themeColor="text1"/>
          <w:sz w:val="20"/>
          <w:szCs w:val="20"/>
        </w:rPr>
        <w:t xml:space="preserve">es bâtiments peuvent s’implanter sur les limites séparatives aboutissant aux voies et emprises publiques </w:t>
      </w:r>
      <w:r w:rsidRPr="003B39EA">
        <w:rPr>
          <w:rFonts w:ascii="Calibri" w:hAnsi="Calibri" w:cs="ZBRTPC+TimesNewRomanPSMT"/>
          <w:color w:val="000000" w:themeColor="text1"/>
          <w:sz w:val="20"/>
          <w:szCs w:val="20"/>
        </w:rPr>
        <w:t>sur une profondeur maximale de 16 m à compter des règles de recul mentionnées à l’article U 5.</w:t>
      </w:r>
    </w:p>
    <w:p w14:paraId="44C26E82" w14:textId="77777777" w:rsidR="00FE3B72" w:rsidRPr="008A3C8D" w:rsidRDefault="00FE3B72" w:rsidP="00FE3B72">
      <w:pPr>
        <w:pStyle w:val="Paragraphedeliste"/>
        <w:tabs>
          <w:tab w:val="left" w:pos="726"/>
        </w:tabs>
        <w:ind w:left="720"/>
        <w:jc w:val="both"/>
        <w:rPr>
          <w:rFonts w:ascii="Calibri" w:eastAsia="Calibri" w:hAnsi="Calibri" w:cs="Calibri"/>
          <w:color w:val="000000" w:themeColor="text1"/>
          <w:sz w:val="20"/>
          <w:szCs w:val="20"/>
        </w:rPr>
      </w:pPr>
    </w:p>
    <w:p w14:paraId="151A3154" w14:textId="0E3661C6" w:rsidR="00FE3B72" w:rsidRPr="003B39EA" w:rsidRDefault="00FE3B72" w:rsidP="003B39EA">
      <w:pPr>
        <w:pStyle w:val="Paragraphedeliste"/>
        <w:numPr>
          <w:ilvl w:val="1"/>
          <w:numId w:val="63"/>
        </w:numPr>
        <w:tabs>
          <w:tab w:val="left" w:pos="726"/>
        </w:tabs>
        <w:jc w:val="both"/>
        <w:rPr>
          <w:rFonts w:ascii="Calibri" w:eastAsia="Calibri" w:hAnsi="Calibri" w:cs="Calibri"/>
          <w:color w:val="000000" w:themeColor="text1"/>
          <w:sz w:val="20"/>
          <w:szCs w:val="20"/>
        </w:rPr>
      </w:pPr>
      <w:r w:rsidRPr="003B39EA">
        <w:rPr>
          <w:rFonts w:ascii="Calibri" w:eastAsia="Calibri" w:hAnsi="Calibri" w:cs="Calibri"/>
          <w:color w:val="000000" w:themeColor="text1"/>
          <w:sz w:val="20"/>
          <w:szCs w:val="20"/>
        </w:rPr>
        <w:t xml:space="preserve">Pour les façades non implantées en mitoyen, la distance comptée horizontalement de tout point de la construction au point le plus bas et le plus proche de la limite séparative doit être supérieure ou égale à la moitié de la différence d’altitude entre ces deux points. </w:t>
      </w:r>
    </w:p>
    <w:p w14:paraId="28E31B7D" w14:textId="77777777" w:rsidR="00FE3B72" w:rsidRPr="008A3C8D" w:rsidRDefault="00FE3B72" w:rsidP="00FE3B72">
      <w:pPr>
        <w:tabs>
          <w:tab w:val="left" w:pos="726"/>
        </w:tabs>
        <w:spacing w:line="239" w:lineRule="auto"/>
        <w:ind w:left="726" w:right="20"/>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Cette distance ne peut être inférieure à 3 mètres.</w:t>
      </w:r>
    </w:p>
    <w:p w14:paraId="78CCB019" w14:textId="77777777" w:rsidR="002E29EF" w:rsidRPr="008A3C8D" w:rsidRDefault="002E29EF" w:rsidP="007E2C60">
      <w:pPr>
        <w:spacing w:line="283" w:lineRule="exact"/>
        <w:rPr>
          <w:color w:val="000000" w:themeColor="text1"/>
          <w:sz w:val="20"/>
          <w:szCs w:val="20"/>
          <w:lang w:val="fr-FR"/>
        </w:rPr>
      </w:pPr>
    </w:p>
    <w:p w14:paraId="6B5850BD" w14:textId="42D8D84A" w:rsidR="005F6647" w:rsidRDefault="008A3C8D" w:rsidP="008A3C8D">
      <w:pPr>
        <w:tabs>
          <w:tab w:val="left" w:pos="2754"/>
        </w:tabs>
        <w:spacing w:line="283" w:lineRule="exact"/>
        <w:rPr>
          <w:color w:val="000000" w:themeColor="text1"/>
          <w:sz w:val="20"/>
          <w:szCs w:val="20"/>
          <w:lang w:val="fr-FR"/>
        </w:rPr>
      </w:pPr>
      <w:r>
        <w:rPr>
          <w:color w:val="000000" w:themeColor="text1"/>
          <w:sz w:val="20"/>
          <w:szCs w:val="20"/>
          <w:lang w:val="fr-FR"/>
        </w:rPr>
        <w:tab/>
      </w:r>
    </w:p>
    <w:p w14:paraId="1AA9D7C4" w14:textId="0DB35B06" w:rsidR="00430CBE" w:rsidRPr="008A3C8D" w:rsidRDefault="007E2C60" w:rsidP="00430CBE">
      <w:pPr>
        <w:tabs>
          <w:tab w:val="left" w:pos="8760"/>
        </w:tabs>
        <w:spacing w:line="242" w:lineRule="auto"/>
        <w:ind w:left="1446" w:right="-29" w:hanging="1439"/>
        <w:jc w:val="both"/>
        <w:rPr>
          <w:rFonts w:ascii="Calibri" w:eastAsia="Calibri" w:hAnsi="Calibri" w:cs="Calibri"/>
          <w:b/>
          <w:bCs/>
          <w:color w:val="000000" w:themeColor="text1"/>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00304D99" w:rsidRPr="008A3C8D">
        <w:rPr>
          <w:rFonts w:ascii="Calibri" w:eastAsia="Calibri" w:hAnsi="Calibri" w:cs="Calibri"/>
          <w:b/>
          <w:bCs/>
          <w:color w:val="000000" w:themeColor="text1"/>
          <w:lang w:val="fr-FR"/>
        </w:rPr>
        <w:t>A</w:t>
      </w:r>
      <w:r w:rsidRPr="008A3C8D">
        <w:rPr>
          <w:rFonts w:ascii="Calibri" w:eastAsia="Calibri" w:hAnsi="Calibri" w:cs="Calibri"/>
          <w:b/>
          <w:bCs/>
          <w:color w:val="000000" w:themeColor="text1"/>
          <w:lang w:val="fr-FR"/>
        </w:rPr>
        <w:t>U 7 – IMPLANTATION PAR RAPPORT A</w:t>
      </w:r>
      <w:r w:rsidR="00430CBE" w:rsidRPr="008A3C8D">
        <w:rPr>
          <w:rFonts w:ascii="Calibri" w:eastAsia="Calibri" w:hAnsi="Calibri" w:cs="Calibri"/>
          <w:b/>
          <w:bCs/>
          <w:color w:val="000000" w:themeColor="text1"/>
          <w:lang w:val="fr-FR"/>
        </w:rPr>
        <w:t xml:space="preserve">UX AUTRES CONSTRUCTIONS SUR UNE </w:t>
      </w:r>
      <w:r w:rsidRPr="008A3C8D">
        <w:rPr>
          <w:rFonts w:ascii="Calibri" w:eastAsia="Calibri" w:hAnsi="Calibri" w:cs="Calibri"/>
          <w:b/>
          <w:bCs/>
          <w:color w:val="000000" w:themeColor="text1"/>
          <w:lang w:val="fr-FR"/>
        </w:rPr>
        <w:t xml:space="preserve">MEME </w:t>
      </w:r>
    </w:p>
    <w:p w14:paraId="53CFFABD" w14:textId="00C73F24" w:rsidR="007E2C60" w:rsidRPr="008A3C8D" w:rsidRDefault="007E2C60" w:rsidP="00430CBE">
      <w:pPr>
        <w:tabs>
          <w:tab w:val="left" w:pos="8760"/>
        </w:tabs>
        <w:spacing w:line="242" w:lineRule="auto"/>
        <w:ind w:left="1446" w:right="-29" w:hanging="1439"/>
        <w:jc w:val="right"/>
        <w:rPr>
          <w:rFonts w:ascii="Calibri" w:eastAsia="Calibri" w:hAnsi="Calibri" w:cs="Calibri"/>
          <w:i/>
          <w:iCs/>
          <w:color w:val="000000" w:themeColor="text1"/>
          <w:sz w:val="17"/>
          <w:szCs w:val="17"/>
        </w:rPr>
      </w:pPr>
      <w:r w:rsidRPr="008A3C8D">
        <w:rPr>
          <w:rFonts w:ascii="Calibri" w:eastAsia="Calibri" w:hAnsi="Calibri" w:cs="Calibri"/>
          <w:b/>
          <w:bCs/>
          <w:color w:val="000000" w:themeColor="text1"/>
        </w:rPr>
        <w:t xml:space="preserve">PROPRIETE </w:t>
      </w:r>
      <w:r w:rsidRPr="008A3C8D">
        <w:rPr>
          <w:rFonts w:ascii="Calibri" w:eastAsia="Calibri" w:hAnsi="Calibri" w:cs="Calibri"/>
          <w:i/>
          <w:iCs/>
          <w:color w:val="000000" w:themeColor="text1"/>
          <w:sz w:val="17"/>
          <w:szCs w:val="17"/>
        </w:rPr>
        <w:t>(voir croquis 8)</w:t>
      </w:r>
    </w:p>
    <w:p w14:paraId="04C846F7" w14:textId="77777777" w:rsidR="003B39EA" w:rsidRPr="003B39EA" w:rsidRDefault="003B39EA" w:rsidP="003B39EA">
      <w:pPr>
        <w:pStyle w:val="Paragraphedeliste"/>
        <w:tabs>
          <w:tab w:val="left" w:pos="879"/>
        </w:tabs>
        <w:spacing w:line="239" w:lineRule="auto"/>
        <w:ind w:left="720"/>
        <w:jc w:val="both"/>
        <w:rPr>
          <w:rFonts w:ascii="Calibri" w:eastAsia="Calibri" w:hAnsi="Calibri" w:cs="Calibri"/>
          <w:color w:val="000000" w:themeColor="text1"/>
          <w:sz w:val="20"/>
          <w:szCs w:val="20"/>
        </w:rPr>
      </w:pPr>
    </w:p>
    <w:p w14:paraId="29FA3583" w14:textId="77777777" w:rsidR="003B39EA" w:rsidRDefault="007E2C60" w:rsidP="003B39EA">
      <w:pPr>
        <w:pStyle w:val="Paragraphedeliste"/>
        <w:numPr>
          <w:ilvl w:val="1"/>
          <w:numId w:val="64"/>
        </w:numPr>
        <w:tabs>
          <w:tab w:val="left" w:pos="879"/>
        </w:tabs>
        <w:spacing w:line="239" w:lineRule="auto"/>
        <w:jc w:val="both"/>
        <w:rPr>
          <w:rFonts w:ascii="Calibri" w:eastAsia="Calibri" w:hAnsi="Calibri" w:cs="Calibri"/>
          <w:color w:val="000000" w:themeColor="text1"/>
          <w:sz w:val="20"/>
          <w:szCs w:val="20"/>
        </w:rPr>
      </w:pPr>
      <w:r w:rsidRPr="003B39EA">
        <w:rPr>
          <w:rFonts w:ascii="Calibri" w:eastAsia="Calibri" w:hAnsi="Calibri" w:cs="Calibri"/>
          <w:color w:val="000000" w:themeColor="text1"/>
          <w:sz w:val="20"/>
          <w:szCs w:val="20"/>
        </w:rPr>
        <w:t>Les constructions et installations doivent observer un recul d’implantation les unes par rapport aux autres de telle manière que la distance, comptée horizontalement de tout point du bâtiment au point le plus bas et le plus proche de l’autre bâtiment, soit supérieure ou égale à la différence d’altitude entre ces deux points sans jamais être inférieure à 4 mètres.</w:t>
      </w:r>
      <w:r w:rsidR="005F6647" w:rsidRPr="003B39EA">
        <w:rPr>
          <w:rFonts w:ascii="Calibri" w:eastAsia="Calibri" w:hAnsi="Calibri" w:cs="Calibri"/>
          <w:color w:val="000000" w:themeColor="text1"/>
          <w:sz w:val="20"/>
          <w:szCs w:val="20"/>
        </w:rPr>
        <w:t xml:space="preserve"> </w:t>
      </w:r>
    </w:p>
    <w:p w14:paraId="131105D1" w14:textId="77777777" w:rsidR="003B39EA" w:rsidRDefault="007E2C60" w:rsidP="003B39EA">
      <w:pPr>
        <w:pStyle w:val="Paragraphedeliste"/>
        <w:tabs>
          <w:tab w:val="left" w:pos="879"/>
        </w:tabs>
        <w:spacing w:line="239" w:lineRule="auto"/>
        <w:ind w:left="360"/>
        <w:jc w:val="both"/>
        <w:rPr>
          <w:rFonts w:ascii="Calibri" w:eastAsia="Calibri" w:hAnsi="Calibri" w:cs="Calibri"/>
          <w:color w:val="000000" w:themeColor="text1"/>
          <w:sz w:val="20"/>
          <w:szCs w:val="20"/>
        </w:rPr>
      </w:pPr>
      <w:r w:rsidRPr="003B39EA">
        <w:rPr>
          <w:rFonts w:ascii="Calibri" w:eastAsia="Calibri" w:hAnsi="Calibri" w:cs="Calibri"/>
          <w:color w:val="000000" w:themeColor="text1"/>
          <w:sz w:val="20"/>
          <w:szCs w:val="20"/>
        </w:rPr>
        <w:t>Lorsque l’une des constructions ne comporte pas de surface habitable ou de vues directes, cette distance est au moins égale à 2 mètres.</w:t>
      </w:r>
    </w:p>
    <w:p w14:paraId="45DD8AFD" w14:textId="77777777" w:rsidR="003B39EA" w:rsidRDefault="003B39EA" w:rsidP="003B39EA">
      <w:pPr>
        <w:pStyle w:val="Paragraphedeliste"/>
        <w:tabs>
          <w:tab w:val="left" w:pos="879"/>
        </w:tabs>
        <w:spacing w:line="239" w:lineRule="auto"/>
        <w:ind w:left="360"/>
        <w:jc w:val="both"/>
        <w:rPr>
          <w:rFonts w:ascii="Calibri" w:eastAsia="Calibri" w:hAnsi="Calibri" w:cs="Calibri"/>
          <w:color w:val="000000" w:themeColor="text1"/>
          <w:sz w:val="20"/>
          <w:szCs w:val="20"/>
        </w:rPr>
      </w:pPr>
    </w:p>
    <w:p w14:paraId="4AA62B78" w14:textId="77777777" w:rsidR="003B39EA" w:rsidRDefault="007E2C60" w:rsidP="003B39EA">
      <w:pPr>
        <w:pStyle w:val="Paragraphedeliste"/>
        <w:numPr>
          <w:ilvl w:val="1"/>
          <w:numId w:val="64"/>
        </w:numPr>
        <w:tabs>
          <w:tab w:val="left" w:pos="879"/>
        </w:tabs>
        <w:spacing w:line="239" w:lineRule="auto"/>
        <w:jc w:val="both"/>
        <w:rPr>
          <w:rFonts w:ascii="Calibri" w:eastAsia="Calibri" w:hAnsi="Calibri" w:cs="Calibri"/>
          <w:color w:val="000000" w:themeColor="text1"/>
          <w:sz w:val="20"/>
          <w:szCs w:val="20"/>
        </w:rPr>
      </w:pPr>
      <w:r w:rsidRPr="003B39EA">
        <w:rPr>
          <w:rFonts w:ascii="Calibri" w:eastAsia="Calibri" w:hAnsi="Calibri" w:cs="Calibri"/>
          <w:color w:val="000000" w:themeColor="text1"/>
          <w:sz w:val="20"/>
          <w:szCs w:val="20"/>
        </w:rPr>
        <w:t>Les bâtiments annexes d’une hauteur inférieure à 3 mètres ne sont pas concernés p</w:t>
      </w:r>
      <w:r w:rsidR="009A70C3" w:rsidRPr="003B39EA">
        <w:rPr>
          <w:rFonts w:ascii="Calibri" w:eastAsia="Calibri" w:hAnsi="Calibri" w:cs="Calibri"/>
          <w:color w:val="000000" w:themeColor="text1"/>
          <w:sz w:val="20"/>
          <w:szCs w:val="20"/>
        </w:rPr>
        <w:t xml:space="preserve">ar cette </w:t>
      </w:r>
      <w:r w:rsidRPr="003B39EA">
        <w:rPr>
          <w:rFonts w:ascii="Calibri" w:eastAsia="Calibri" w:hAnsi="Calibri" w:cs="Calibri"/>
          <w:color w:val="000000" w:themeColor="text1"/>
          <w:sz w:val="20"/>
          <w:szCs w:val="20"/>
        </w:rPr>
        <w:t>disposition.</w:t>
      </w:r>
    </w:p>
    <w:p w14:paraId="6642ADB9" w14:textId="77777777" w:rsidR="003B39EA" w:rsidRDefault="003B39EA" w:rsidP="003B39EA">
      <w:pPr>
        <w:pStyle w:val="Paragraphedeliste"/>
        <w:tabs>
          <w:tab w:val="left" w:pos="879"/>
        </w:tabs>
        <w:spacing w:line="239" w:lineRule="auto"/>
        <w:ind w:left="360"/>
        <w:jc w:val="both"/>
        <w:rPr>
          <w:rFonts w:ascii="Calibri" w:eastAsia="Calibri" w:hAnsi="Calibri" w:cs="Calibri"/>
          <w:color w:val="000000" w:themeColor="text1"/>
          <w:sz w:val="20"/>
          <w:szCs w:val="20"/>
        </w:rPr>
      </w:pPr>
    </w:p>
    <w:p w14:paraId="6209DB44" w14:textId="63DE67D8" w:rsidR="007E2C60" w:rsidRPr="003B39EA" w:rsidRDefault="005F6647" w:rsidP="003B39EA">
      <w:pPr>
        <w:pStyle w:val="Paragraphedeliste"/>
        <w:numPr>
          <w:ilvl w:val="1"/>
          <w:numId w:val="64"/>
        </w:numPr>
        <w:tabs>
          <w:tab w:val="left" w:pos="879"/>
        </w:tabs>
        <w:spacing w:line="239" w:lineRule="auto"/>
        <w:jc w:val="both"/>
        <w:rPr>
          <w:rFonts w:ascii="Calibri" w:eastAsia="Calibri" w:hAnsi="Calibri" w:cs="Calibri"/>
          <w:color w:val="000000" w:themeColor="text1"/>
          <w:sz w:val="20"/>
          <w:szCs w:val="20"/>
        </w:rPr>
      </w:pPr>
      <w:r w:rsidRPr="008A3C8D">
        <w:rPr>
          <w:noProof/>
        </w:rPr>
        <w:drawing>
          <wp:anchor distT="0" distB="0" distL="114300" distR="114300" simplePos="0" relativeHeight="251681280" behindDoc="1" locked="0" layoutInCell="0" allowOverlap="1" wp14:anchorId="2CBA10D6" wp14:editId="61AB7E64">
            <wp:simplePos x="0" y="0"/>
            <wp:positionH relativeFrom="column">
              <wp:posOffset>1523365</wp:posOffset>
            </wp:positionH>
            <wp:positionV relativeFrom="paragraph">
              <wp:posOffset>198755</wp:posOffset>
            </wp:positionV>
            <wp:extent cx="4077335" cy="2292350"/>
            <wp:effectExtent l="0" t="0" r="12065" b="0"/>
            <wp:wrapNone/>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4077335" cy="2292350"/>
                    </a:xfrm>
                    <a:prstGeom prst="rect">
                      <a:avLst/>
                    </a:prstGeom>
                    <a:noFill/>
                  </pic:spPr>
                </pic:pic>
              </a:graphicData>
            </a:graphic>
          </wp:anchor>
        </w:drawing>
      </w:r>
      <w:r w:rsidR="007E2C60" w:rsidRPr="003B39EA">
        <w:rPr>
          <w:rFonts w:ascii="Calibri" w:eastAsia="Calibri" w:hAnsi="Calibri" w:cs="Calibri"/>
          <w:color w:val="000000" w:themeColor="text1"/>
          <w:sz w:val="20"/>
          <w:szCs w:val="20"/>
        </w:rPr>
        <w:t>Les dispositions mentionnées à l’alinéa 1 ci-dessus ne s’appliquent pas pour l’implantation des bâtiments à l’intérieur d’un lotissement ou d’un programme groupé d’habitations.</w:t>
      </w:r>
    </w:p>
    <w:p w14:paraId="2F2DAE99" w14:textId="286BEE46" w:rsidR="007E2C60" w:rsidRPr="008A3C8D" w:rsidRDefault="007E2C60" w:rsidP="007E2C60">
      <w:pPr>
        <w:spacing w:line="200" w:lineRule="exact"/>
        <w:rPr>
          <w:color w:val="000000" w:themeColor="text1"/>
          <w:sz w:val="20"/>
          <w:szCs w:val="20"/>
          <w:lang w:val="fr-FR"/>
        </w:rPr>
      </w:pPr>
    </w:p>
    <w:p w14:paraId="068FF6D5" w14:textId="77777777" w:rsidR="007E2C60" w:rsidRPr="008A3C8D" w:rsidRDefault="007E2C60" w:rsidP="007E2C60">
      <w:pPr>
        <w:spacing w:line="200" w:lineRule="exact"/>
        <w:rPr>
          <w:color w:val="000000" w:themeColor="text1"/>
          <w:sz w:val="20"/>
          <w:szCs w:val="20"/>
          <w:lang w:val="fr-FR"/>
        </w:rPr>
      </w:pPr>
    </w:p>
    <w:p w14:paraId="5BFCF549" w14:textId="77777777" w:rsidR="007E2C60" w:rsidRPr="008A3C8D" w:rsidRDefault="007E2C60" w:rsidP="007E2C60">
      <w:pPr>
        <w:spacing w:line="200" w:lineRule="exact"/>
        <w:rPr>
          <w:color w:val="000000" w:themeColor="text1"/>
          <w:sz w:val="20"/>
          <w:szCs w:val="20"/>
          <w:lang w:val="fr-FR"/>
        </w:rPr>
      </w:pPr>
    </w:p>
    <w:p w14:paraId="125ADC4C" w14:textId="77777777" w:rsidR="007E2C60" w:rsidRPr="008A3C8D" w:rsidRDefault="007E2C60" w:rsidP="007E2C60">
      <w:pPr>
        <w:spacing w:line="200" w:lineRule="exact"/>
        <w:rPr>
          <w:color w:val="000000" w:themeColor="text1"/>
          <w:sz w:val="20"/>
          <w:szCs w:val="20"/>
          <w:lang w:val="fr-FR"/>
        </w:rPr>
      </w:pPr>
    </w:p>
    <w:p w14:paraId="42C1FCDE" w14:textId="77777777" w:rsidR="007E2C60" w:rsidRPr="008A3C8D" w:rsidRDefault="007E2C60" w:rsidP="007E2C60">
      <w:pPr>
        <w:spacing w:line="200" w:lineRule="exact"/>
        <w:rPr>
          <w:color w:val="000000" w:themeColor="text1"/>
          <w:sz w:val="20"/>
          <w:szCs w:val="20"/>
          <w:lang w:val="fr-FR"/>
        </w:rPr>
      </w:pPr>
    </w:p>
    <w:p w14:paraId="270E9F66" w14:textId="77777777" w:rsidR="007E2C60" w:rsidRPr="008A3C8D" w:rsidRDefault="007E2C60" w:rsidP="007E2C60">
      <w:pPr>
        <w:spacing w:line="200" w:lineRule="exact"/>
        <w:rPr>
          <w:color w:val="000000" w:themeColor="text1"/>
          <w:sz w:val="20"/>
          <w:szCs w:val="20"/>
          <w:lang w:val="fr-FR"/>
        </w:rPr>
      </w:pPr>
    </w:p>
    <w:p w14:paraId="7705E238" w14:textId="77777777" w:rsidR="007E2C60" w:rsidRPr="008A3C8D" w:rsidRDefault="007E2C60" w:rsidP="007E2C60">
      <w:pPr>
        <w:spacing w:line="200" w:lineRule="exact"/>
        <w:rPr>
          <w:color w:val="000000" w:themeColor="text1"/>
          <w:sz w:val="20"/>
          <w:szCs w:val="20"/>
          <w:lang w:val="fr-FR"/>
        </w:rPr>
      </w:pPr>
    </w:p>
    <w:p w14:paraId="37C47A33" w14:textId="77777777" w:rsidR="007E2C60" w:rsidRPr="008A3C8D" w:rsidRDefault="007E2C60" w:rsidP="007E2C60">
      <w:pPr>
        <w:spacing w:line="200" w:lineRule="exact"/>
        <w:rPr>
          <w:color w:val="000000" w:themeColor="text1"/>
          <w:sz w:val="20"/>
          <w:szCs w:val="20"/>
          <w:lang w:val="fr-FR"/>
        </w:rPr>
      </w:pPr>
    </w:p>
    <w:p w14:paraId="0790DA1C" w14:textId="77777777" w:rsidR="007E2C60" w:rsidRPr="008A3C8D" w:rsidRDefault="007E2C60" w:rsidP="007E2C60">
      <w:pPr>
        <w:spacing w:line="200" w:lineRule="exact"/>
        <w:rPr>
          <w:color w:val="000000" w:themeColor="text1"/>
          <w:sz w:val="20"/>
          <w:szCs w:val="20"/>
          <w:lang w:val="fr-FR"/>
        </w:rPr>
      </w:pPr>
    </w:p>
    <w:p w14:paraId="5B0C2702" w14:textId="77777777" w:rsidR="007E2C60" w:rsidRPr="008A3C8D" w:rsidRDefault="007E2C60" w:rsidP="007E2C60">
      <w:pPr>
        <w:spacing w:line="200" w:lineRule="exact"/>
        <w:rPr>
          <w:color w:val="000000" w:themeColor="text1"/>
          <w:sz w:val="20"/>
          <w:szCs w:val="20"/>
          <w:lang w:val="fr-FR"/>
        </w:rPr>
      </w:pPr>
    </w:p>
    <w:p w14:paraId="7C415276" w14:textId="77777777" w:rsidR="007E2C60" w:rsidRPr="008A3C8D" w:rsidRDefault="007E2C60" w:rsidP="007E2C60">
      <w:pPr>
        <w:spacing w:line="200" w:lineRule="exact"/>
        <w:rPr>
          <w:color w:val="000000" w:themeColor="text1"/>
          <w:sz w:val="20"/>
          <w:szCs w:val="20"/>
          <w:lang w:val="fr-FR"/>
        </w:rPr>
      </w:pPr>
    </w:p>
    <w:p w14:paraId="710577CB" w14:textId="77777777" w:rsidR="007E2C60" w:rsidRPr="008A3C8D" w:rsidRDefault="007E2C60" w:rsidP="007E2C60">
      <w:pPr>
        <w:spacing w:line="200" w:lineRule="exact"/>
        <w:rPr>
          <w:color w:val="000000" w:themeColor="text1"/>
          <w:sz w:val="20"/>
          <w:szCs w:val="20"/>
          <w:lang w:val="fr-FR"/>
        </w:rPr>
      </w:pPr>
    </w:p>
    <w:p w14:paraId="79D19B8E" w14:textId="77777777" w:rsidR="007E2C60" w:rsidRPr="008A3C8D" w:rsidRDefault="007E2C60" w:rsidP="007E2C60">
      <w:pPr>
        <w:spacing w:line="200" w:lineRule="exact"/>
        <w:rPr>
          <w:color w:val="000000" w:themeColor="text1"/>
          <w:sz w:val="20"/>
          <w:szCs w:val="20"/>
          <w:lang w:val="fr-FR"/>
        </w:rPr>
      </w:pPr>
    </w:p>
    <w:p w14:paraId="65922554" w14:textId="77777777" w:rsidR="005A0BF3" w:rsidRPr="008A3C8D" w:rsidRDefault="005A0BF3" w:rsidP="00AC1744">
      <w:pPr>
        <w:jc w:val="center"/>
        <w:outlineLvl w:val="0"/>
        <w:rPr>
          <w:rFonts w:asciiTheme="majorHAnsi" w:eastAsia="Arial" w:hAnsiTheme="majorHAnsi" w:cs="Arial"/>
          <w:b/>
          <w:bCs/>
          <w:color w:val="000000" w:themeColor="text1"/>
          <w:lang w:val="fr-FR"/>
        </w:rPr>
      </w:pPr>
    </w:p>
    <w:p w14:paraId="7E7A7E84" w14:textId="77777777" w:rsidR="005A0BF3" w:rsidRPr="008A3C8D" w:rsidRDefault="005A0BF3" w:rsidP="00AC1744">
      <w:pPr>
        <w:jc w:val="center"/>
        <w:outlineLvl w:val="0"/>
        <w:rPr>
          <w:rFonts w:asciiTheme="majorHAnsi" w:eastAsia="Arial" w:hAnsiTheme="majorHAnsi" w:cs="Arial"/>
          <w:b/>
          <w:bCs/>
          <w:color w:val="000000" w:themeColor="text1"/>
          <w:lang w:val="fr-FR"/>
        </w:rPr>
      </w:pPr>
    </w:p>
    <w:p w14:paraId="0FB3CAC0" w14:textId="77777777" w:rsidR="005A0BF3" w:rsidRPr="008A3C8D" w:rsidRDefault="005A0BF3" w:rsidP="00AC1744">
      <w:pPr>
        <w:jc w:val="center"/>
        <w:outlineLvl w:val="0"/>
        <w:rPr>
          <w:rFonts w:asciiTheme="majorHAnsi" w:eastAsia="Arial" w:hAnsiTheme="majorHAnsi" w:cs="Arial"/>
          <w:b/>
          <w:bCs/>
          <w:color w:val="000000" w:themeColor="text1"/>
          <w:lang w:val="fr-FR"/>
        </w:rPr>
      </w:pPr>
    </w:p>
    <w:p w14:paraId="6A115317" w14:textId="77777777" w:rsidR="005A0BF3" w:rsidRPr="008A3C8D" w:rsidRDefault="005A0BF3" w:rsidP="00AC1744">
      <w:pPr>
        <w:jc w:val="center"/>
        <w:outlineLvl w:val="0"/>
        <w:rPr>
          <w:rFonts w:asciiTheme="majorHAnsi" w:eastAsia="Arial" w:hAnsiTheme="majorHAnsi" w:cs="Arial"/>
          <w:b/>
          <w:bCs/>
          <w:color w:val="000000" w:themeColor="text1"/>
          <w:lang w:val="fr-FR"/>
        </w:rPr>
      </w:pPr>
    </w:p>
    <w:p w14:paraId="4D28D30E" w14:textId="7F75ECFB" w:rsidR="00B53262" w:rsidRPr="008A3C8D" w:rsidRDefault="00430CBE" w:rsidP="00AC1744">
      <w:pPr>
        <w:jc w:val="center"/>
        <w:outlineLvl w:val="0"/>
        <w:rPr>
          <w:rFonts w:asciiTheme="majorHAnsi" w:hAnsiTheme="majorHAnsi"/>
          <w:color w:val="000000" w:themeColor="text1"/>
          <w:sz w:val="20"/>
          <w:szCs w:val="20"/>
          <w:lang w:val="fr-FR"/>
        </w:rPr>
      </w:pPr>
      <w:r w:rsidRPr="008A3C8D">
        <w:rPr>
          <w:rFonts w:asciiTheme="majorHAnsi" w:eastAsia="Arial" w:hAnsiTheme="majorHAnsi" w:cs="Arial"/>
          <w:b/>
          <w:bCs/>
          <w:color w:val="000000" w:themeColor="text1"/>
          <w:lang w:val="fr-FR"/>
        </w:rPr>
        <w:t xml:space="preserve">SOUS-SECTION </w:t>
      </w:r>
      <w:r w:rsidR="002E29EF"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 xml:space="preserve">2 : </w:t>
      </w:r>
      <w:r w:rsidR="009A70C3" w:rsidRPr="008A3C8D">
        <w:rPr>
          <w:rFonts w:asciiTheme="majorHAnsi" w:eastAsia="Arial" w:hAnsiTheme="majorHAnsi" w:cs="Arial"/>
          <w:b/>
          <w:bCs/>
          <w:color w:val="000000" w:themeColor="text1"/>
          <w:lang w:val="fr-FR"/>
        </w:rPr>
        <w:t>QUAL</w:t>
      </w:r>
      <w:r w:rsidRPr="008A3C8D">
        <w:rPr>
          <w:rFonts w:asciiTheme="majorHAnsi" w:eastAsia="Arial" w:hAnsiTheme="majorHAnsi" w:cs="Arial"/>
          <w:b/>
          <w:bCs/>
          <w:color w:val="000000" w:themeColor="text1"/>
          <w:lang w:val="fr-FR"/>
        </w:rPr>
        <w:t xml:space="preserve">ITE URBAINE, ARCHITECTURALE, </w:t>
      </w:r>
      <w:r w:rsidR="009A70C3" w:rsidRPr="008A3C8D">
        <w:rPr>
          <w:rFonts w:asciiTheme="majorHAnsi" w:eastAsia="Arial" w:hAnsiTheme="majorHAnsi" w:cs="Arial"/>
          <w:b/>
          <w:bCs/>
          <w:color w:val="000000" w:themeColor="text1"/>
          <w:lang w:val="fr-FR"/>
        </w:rPr>
        <w:t>ENVIRONNEMENTALE</w:t>
      </w:r>
      <w:r w:rsidR="009A70C3" w:rsidRPr="008A3C8D">
        <w:rPr>
          <w:rFonts w:asciiTheme="majorHAnsi" w:hAnsiTheme="majorHAnsi"/>
          <w:color w:val="000000" w:themeColor="text1"/>
          <w:sz w:val="20"/>
          <w:szCs w:val="20"/>
          <w:lang w:val="fr-FR"/>
        </w:rPr>
        <w:t xml:space="preserve"> </w:t>
      </w:r>
      <w:r w:rsidR="009A70C3" w:rsidRPr="008A3C8D">
        <w:rPr>
          <w:rFonts w:asciiTheme="majorHAnsi" w:eastAsia="Arial" w:hAnsiTheme="majorHAnsi" w:cs="Arial"/>
          <w:b/>
          <w:bCs/>
          <w:color w:val="000000" w:themeColor="text1"/>
          <w:lang w:val="fr-FR"/>
        </w:rPr>
        <w:t>ET PAYSAGERE</w:t>
      </w:r>
    </w:p>
    <w:p w14:paraId="4D256D5B" w14:textId="77777777" w:rsidR="00B53262" w:rsidRPr="008A3C8D" w:rsidRDefault="00B53262" w:rsidP="00B53262">
      <w:pPr>
        <w:jc w:val="both"/>
        <w:outlineLvl w:val="0"/>
        <w:rPr>
          <w:rFonts w:asciiTheme="majorHAnsi" w:hAnsiTheme="majorHAnsi"/>
          <w:color w:val="000000" w:themeColor="text1"/>
          <w:sz w:val="20"/>
          <w:szCs w:val="20"/>
          <w:lang w:val="fr-FR"/>
        </w:rPr>
      </w:pPr>
    </w:p>
    <w:p w14:paraId="03A75435" w14:textId="270F6D66" w:rsidR="009A70C3" w:rsidRPr="008A3C8D" w:rsidRDefault="009A70C3" w:rsidP="00B53262">
      <w:pPr>
        <w:jc w:val="both"/>
        <w:outlineLvl w:val="0"/>
        <w:rPr>
          <w:rFonts w:asciiTheme="majorHAnsi" w:hAnsiTheme="majorHAnsi"/>
          <w:color w:val="000000" w:themeColor="text1"/>
          <w:sz w:val="20"/>
          <w:szCs w:val="20"/>
          <w:lang w:val="fr-FR"/>
        </w:rPr>
      </w:pPr>
      <w:r w:rsidRPr="008A3C8D">
        <w:rPr>
          <w:rFonts w:asciiTheme="majorHAnsi" w:eastAsia="Calibri" w:hAnsiTheme="majorHAnsi" w:cs="Arial"/>
          <w:b/>
          <w:bCs/>
          <w:color w:val="000000" w:themeColor="text1"/>
          <w:lang w:val="fr-FR"/>
        </w:rPr>
        <w:t>Article</w:t>
      </w:r>
      <w:r w:rsidR="002E29EF" w:rsidRPr="008A3C8D">
        <w:rPr>
          <w:rFonts w:asciiTheme="majorHAnsi" w:eastAsia="Calibri" w:hAnsiTheme="majorHAnsi" w:cs="Arial"/>
          <w:b/>
          <w:bCs/>
          <w:color w:val="000000" w:themeColor="text1"/>
          <w:lang w:val="fr-FR"/>
        </w:rPr>
        <w:t xml:space="preserve"> </w:t>
      </w:r>
      <w:r w:rsidR="003B39EA">
        <w:rPr>
          <w:rFonts w:asciiTheme="majorHAnsi" w:eastAsia="Calibri" w:hAnsiTheme="majorHAnsi" w:cs="Arial"/>
          <w:b/>
          <w:bCs/>
          <w:color w:val="000000" w:themeColor="text1"/>
          <w:lang w:val="fr-FR"/>
        </w:rPr>
        <w:t>1</w:t>
      </w:r>
      <w:r w:rsidR="005517A4" w:rsidRPr="008A3C8D">
        <w:rPr>
          <w:rFonts w:asciiTheme="majorHAnsi" w:eastAsia="Calibri" w:hAnsiTheme="majorHAnsi" w:cs="Arial"/>
          <w:b/>
          <w:bCs/>
          <w:color w:val="000000" w:themeColor="text1"/>
          <w:lang w:val="fr-FR"/>
        </w:rPr>
        <w:t>AU</w:t>
      </w:r>
      <w:r w:rsidR="002E29EF" w:rsidRPr="008A3C8D">
        <w:rPr>
          <w:rFonts w:asciiTheme="majorHAnsi" w:eastAsia="Calibri" w:hAnsiTheme="majorHAnsi" w:cs="Arial"/>
          <w:b/>
          <w:bCs/>
          <w:color w:val="000000" w:themeColor="text1"/>
          <w:lang w:val="fr-FR"/>
        </w:rPr>
        <w:t xml:space="preserve"> </w:t>
      </w:r>
      <w:r w:rsidRPr="008A3C8D">
        <w:rPr>
          <w:rFonts w:asciiTheme="majorHAnsi" w:eastAsia="Calibri" w:hAnsiTheme="majorHAnsi" w:cs="Arial"/>
          <w:b/>
          <w:bCs/>
          <w:color w:val="000000" w:themeColor="text1"/>
          <w:lang w:val="fr-FR"/>
        </w:rPr>
        <w:t>8</w:t>
      </w:r>
      <w:r w:rsidR="00B53262"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w:t>
      </w:r>
      <w:r w:rsidR="00B53262"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CARACTERISTIQUES</w:t>
      </w:r>
      <w:r w:rsidR="00B53262"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ARCHITECTURALES</w:t>
      </w:r>
      <w:r w:rsidR="00B53262"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DES</w:t>
      </w:r>
      <w:r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FAÇADES</w:t>
      </w:r>
      <w:r w:rsidR="00B53262"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ET</w:t>
      </w:r>
      <w:r w:rsidR="00B53262"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TOITURES</w:t>
      </w:r>
      <w:r w:rsidRPr="008A3C8D">
        <w:rPr>
          <w:rFonts w:asciiTheme="majorHAnsi" w:hAnsiTheme="majorHAnsi" w:cs="Arial"/>
          <w:b/>
          <w:color w:val="000000" w:themeColor="text1"/>
          <w:lang w:val="fr-FR"/>
        </w:rPr>
        <w:t xml:space="preserve"> </w:t>
      </w:r>
      <w:r w:rsidRPr="008A3C8D">
        <w:rPr>
          <w:rFonts w:asciiTheme="majorHAnsi" w:eastAsia="Calibri" w:hAnsiTheme="majorHAnsi" w:cs="Arial"/>
          <w:b/>
          <w:bCs/>
          <w:color w:val="000000" w:themeColor="text1"/>
          <w:lang w:val="fr-FR"/>
        </w:rPr>
        <w:t>DES CONSTRUCTIONS AINSI QUE DES CLOTURES</w:t>
      </w:r>
    </w:p>
    <w:p w14:paraId="6874EA75" w14:textId="77777777" w:rsidR="005517A4" w:rsidRPr="008A3C8D" w:rsidRDefault="005517A4" w:rsidP="00B53262">
      <w:pPr>
        <w:tabs>
          <w:tab w:val="left" w:pos="786"/>
          <w:tab w:val="left" w:pos="1106"/>
          <w:tab w:val="left" w:pos="1406"/>
          <w:tab w:val="left" w:pos="1706"/>
          <w:tab w:val="left" w:pos="3706"/>
          <w:tab w:val="left" w:pos="5626"/>
          <w:tab w:val="left" w:pos="6186"/>
          <w:tab w:val="left" w:pos="7206"/>
          <w:tab w:val="left" w:pos="7626"/>
          <w:tab w:val="left" w:pos="8726"/>
        </w:tabs>
        <w:ind w:left="6"/>
        <w:jc w:val="both"/>
        <w:rPr>
          <w:rFonts w:ascii="Arial" w:eastAsia="Calibri" w:hAnsi="Arial" w:cs="Arial"/>
          <w:b/>
          <w:bCs/>
          <w:color w:val="000000" w:themeColor="text1"/>
          <w:sz w:val="8"/>
          <w:szCs w:val="8"/>
          <w:lang w:val="fr-FR"/>
        </w:rPr>
      </w:pPr>
    </w:p>
    <w:p w14:paraId="10970E2B" w14:textId="30A98CFE" w:rsidR="005517A4" w:rsidRPr="008A3C8D" w:rsidRDefault="005517A4" w:rsidP="009A70C3">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sz w:val="20"/>
          <w:szCs w:val="20"/>
          <w:lang w:val="fr-FR"/>
        </w:rPr>
      </w:pPr>
      <w:r w:rsidRPr="008A3C8D">
        <w:rPr>
          <w:rFonts w:ascii="Calibri" w:eastAsia="Calibri" w:hAnsi="Calibri" w:cs="Calibri"/>
          <w:bCs/>
          <w:color w:val="000000" w:themeColor="text1"/>
          <w:sz w:val="20"/>
          <w:szCs w:val="20"/>
          <w:lang w:val="fr-FR"/>
        </w:rPr>
        <w:t>Les dispositions réglementaires sont identiques à celles d</w:t>
      </w:r>
      <w:r w:rsidR="00F80E50" w:rsidRPr="008A3C8D">
        <w:rPr>
          <w:rFonts w:ascii="Calibri" w:eastAsia="Calibri" w:hAnsi="Calibri" w:cs="Calibri"/>
          <w:bCs/>
          <w:color w:val="000000" w:themeColor="text1"/>
          <w:sz w:val="20"/>
          <w:szCs w:val="20"/>
          <w:lang w:val="fr-FR"/>
        </w:rPr>
        <w:t xml:space="preserve">e </w:t>
      </w:r>
      <w:r w:rsidRPr="008A3C8D">
        <w:rPr>
          <w:rFonts w:ascii="Calibri" w:eastAsia="Calibri" w:hAnsi="Calibri" w:cs="Calibri"/>
          <w:bCs/>
          <w:color w:val="000000" w:themeColor="text1"/>
          <w:sz w:val="20"/>
          <w:szCs w:val="20"/>
          <w:lang w:val="fr-FR"/>
        </w:rPr>
        <w:t>l’article U8.</w:t>
      </w:r>
    </w:p>
    <w:p w14:paraId="0E07436B" w14:textId="77777777" w:rsidR="005517A4" w:rsidRPr="008A3C8D" w:rsidRDefault="005517A4" w:rsidP="009A70C3">
      <w:pPr>
        <w:tabs>
          <w:tab w:val="left" w:pos="786"/>
          <w:tab w:val="left" w:pos="1106"/>
          <w:tab w:val="left" w:pos="1406"/>
          <w:tab w:val="left" w:pos="1706"/>
          <w:tab w:val="left" w:pos="3706"/>
          <w:tab w:val="left" w:pos="5626"/>
          <w:tab w:val="left" w:pos="6186"/>
          <w:tab w:val="left" w:pos="7206"/>
          <w:tab w:val="left" w:pos="7626"/>
          <w:tab w:val="left" w:pos="8726"/>
        </w:tabs>
        <w:ind w:left="6"/>
        <w:rPr>
          <w:color w:val="000000" w:themeColor="text1"/>
          <w:sz w:val="20"/>
          <w:szCs w:val="20"/>
          <w:lang w:val="fr-FR"/>
        </w:rPr>
      </w:pPr>
    </w:p>
    <w:p w14:paraId="33707F87" w14:textId="77777777" w:rsidR="005F6647" w:rsidRPr="00030880" w:rsidRDefault="005F6647" w:rsidP="009A70C3">
      <w:pPr>
        <w:tabs>
          <w:tab w:val="left" w:pos="786"/>
          <w:tab w:val="left" w:pos="1106"/>
          <w:tab w:val="left" w:pos="1406"/>
          <w:tab w:val="left" w:pos="1706"/>
          <w:tab w:val="left" w:pos="3706"/>
          <w:tab w:val="left" w:pos="5626"/>
          <w:tab w:val="left" w:pos="6186"/>
          <w:tab w:val="left" w:pos="7206"/>
          <w:tab w:val="left" w:pos="7626"/>
          <w:tab w:val="left" w:pos="8726"/>
        </w:tabs>
        <w:ind w:left="6"/>
        <w:rPr>
          <w:color w:val="000000" w:themeColor="text1"/>
          <w:sz w:val="20"/>
          <w:szCs w:val="20"/>
          <w:lang w:val="fr-FR"/>
        </w:rPr>
      </w:pPr>
    </w:p>
    <w:p w14:paraId="5AFB9499" w14:textId="78AC4386" w:rsidR="009A70C3" w:rsidRPr="00030880" w:rsidRDefault="009A70C3" w:rsidP="009A70C3">
      <w:pPr>
        <w:ind w:left="166"/>
        <w:outlineLvl w:val="0"/>
        <w:rPr>
          <w:color w:val="000000" w:themeColor="text1"/>
          <w:sz w:val="20"/>
          <w:szCs w:val="20"/>
          <w:lang w:val="fr-FR"/>
        </w:rPr>
      </w:pPr>
    </w:p>
    <w:p w14:paraId="6DF688D4" w14:textId="15E497B5" w:rsidR="00B53262" w:rsidRPr="008A3C8D" w:rsidRDefault="005517A4" w:rsidP="00B53262">
      <w:pPr>
        <w:ind w:left="6"/>
        <w:outlineLvl w:val="0"/>
        <w:rPr>
          <w:rFonts w:ascii="Calibri" w:eastAsia="Calibri" w:hAnsi="Calibri" w:cs="Calibri"/>
          <w:b/>
          <w:bCs/>
          <w:color w:val="000000" w:themeColor="text1"/>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Pr="008A3C8D">
        <w:rPr>
          <w:rFonts w:ascii="Calibri" w:eastAsia="Calibri" w:hAnsi="Calibri" w:cs="Calibri"/>
          <w:b/>
          <w:bCs/>
          <w:color w:val="000000" w:themeColor="text1"/>
          <w:lang w:val="fr-FR"/>
        </w:rPr>
        <w:t>AU 9 – PATRIMOINE BATI ET PAYSAGER A PROTEGER, A CONSERVER,</w:t>
      </w:r>
      <w:r w:rsidR="00B53262"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 xml:space="preserve">A METTRE EN </w:t>
      </w:r>
    </w:p>
    <w:p w14:paraId="6A3742B5" w14:textId="25EC122C" w:rsidR="005517A4" w:rsidRPr="003B39EA" w:rsidRDefault="005517A4" w:rsidP="00B53262">
      <w:pPr>
        <w:ind w:left="6"/>
        <w:jc w:val="right"/>
        <w:outlineLvl w:val="0"/>
        <w:rPr>
          <w:color w:val="000000" w:themeColor="text1"/>
          <w:sz w:val="20"/>
          <w:szCs w:val="20"/>
          <w:lang w:val="fr-FR"/>
        </w:rPr>
      </w:pPr>
      <w:r w:rsidRPr="003B39EA">
        <w:rPr>
          <w:rFonts w:ascii="Calibri" w:eastAsia="Calibri" w:hAnsi="Calibri" w:cs="Calibri"/>
          <w:b/>
          <w:bCs/>
          <w:color w:val="000000" w:themeColor="text1"/>
          <w:lang w:val="fr-FR"/>
        </w:rPr>
        <w:t>VALEUR OU A REQUALIFIER</w:t>
      </w:r>
    </w:p>
    <w:p w14:paraId="6B637C55" w14:textId="77777777" w:rsidR="00637CA8" w:rsidRPr="003B39EA" w:rsidRDefault="00637CA8" w:rsidP="00637CA8">
      <w:pPr>
        <w:tabs>
          <w:tab w:val="left" w:pos="786"/>
          <w:tab w:val="left" w:pos="1106"/>
          <w:tab w:val="left" w:pos="1406"/>
          <w:tab w:val="left" w:pos="1706"/>
          <w:tab w:val="left" w:pos="3706"/>
          <w:tab w:val="left" w:pos="5626"/>
          <w:tab w:val="left" w:pos="6186"/>
          <w:tab w:val="left" w:pos="7206"/>
          <w:tab w:val="left" w:pos="7626"/>
          <w:tab w:val="left" w:pos="8726"/>
        </w:tabs>
        <w:ind w:left="6"/>
        <w:jc w:val="both"/>
        <w:rPr>
          <w:rFonts w:ascii="Arial" w:eastAsia="Calibri" w:hAnsi="Arial" w:cs="Arial"/>
          <w:b/>
          <w:bCs/>
          <w:color w:val="000000" w:themeColor="text1"/>
          <w:sz w:val="8"/>
          <w:szCs w:val="8"/>
          <w:lang w:val="fr-FR"/>
        </w:rPr>
      </w:pPr>
    </w:p>
    <w:p w14:paraId="62A5CA34" w14:textId="1544E377" w:rsidR="00637CA8" w:rsidRPr="008A3C8D" w:rsidRDefault="00637CA8" w:rsidP="00637CA8">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sz w:val="20"/>
          <w:szCs w:val="20"/>
          <w:lang w:val="fr-FR"/>
        </w:rPr>
      </w:pPr>
      <w:r w:rsidRPr="008A3C8D">
        <w:rPr>
          <w:rFonts w:ascii="Calibri" w:eastAsia="Calibri" w:hAnsi="Calibri" w:cs="Calibri"/>
          <w:bCs/>
          <w:color w:val="000000" w:themeColor="text1"/>
          <w:sz w:val="20"/>
          <w:szCs w:val="20"/>
          <w:lang w:val="fr-FR"/>
        </w:rPr>
        <w:t>Les dispositions réglementaires sont identiques à celles de l’article U9.</w:t>
      </w:r>
    </w:p>
    <w:p w14:paraId="480E4626" w14:textId="77777777" w:rsidR="00304D99" w:rsidRPr="008A3C8D" w:rsidRDefault="00304D99" w:rsidP="00E476C4">
      <w:pPr>
        <w:ind w:left="2826"/>
        <w:outlineLvl w:val="0"/>
        <w:rPr>
          <w:rFonts w:ascii="Calibri" w:eastAsia="Calibri" w:hAnsi="Calibri" w:cs="Calibri"/>
          <w:color w:val="000000" w:themeColor="text1"/>
          <w:sz w:val="24"/>
          <w:szCs w:val="24"/>
          <w:lang w:val="fr-FR"/>
        </w:rPr>
      </w:pPr>
    </w:p>
    <w:p w14:paraId="139A732A" w14:textId="77777777" w:rsidR="00901E3E" w:rsidRPr="008A3C8D" w:rsidRDefault="00901E3E" w:rsidP="00901E3E">
      <w:pPr>
        <w:rPr>
          <w:rFonts w:ascii="Calibri" w:eastAsia="Calibri" w:hAnsi="Calibri" w:cs="Calibri"/>
          <w:color w:val="000000" w:themeColor="text1"/>
          <w:sz w:val="24"/>
          <w:szCs w:val="24"/>
          <w:lang w:val="fr-FR"/>
        </w:rPr>
      </w:pPr>
    </w:p>
    <w:p w14:paraId="69FF1F76" w14:textId="2DC571E2" w:rsidR="00901E3E" w:rsidRPr="008A3C8D" w:rsidRDefault="00B93D07" w:rsidP="00AC1744">
      <w:pPr>
        <w:jc w:val="center"/>
        <w:rPr>
          <w:rFonts w:ascii="Arial" w:eastAsia="Arial" w:hAnsi="Arial" w:cs="Arial"/>
          <w:b/>
          <w:bCs/>
          <w:color w:val="000000" w:themeColor="text1"/>
          <w:sz w:val="20"/>
          <w:szCs w:val="20"/>
          <w:lang w:val="fr-FR"/>
        </w:rPr>
      </w:pPr>
      <w:r w:rsidRPr="008A3C8D">
        <w:rPr>
          <w:rFonts w:ascii="Arial" w:eastAsia="Arial" w:hAnsi="Arial" w:cs="Arial"/>
          <w:b/>
          <w:bCs/>
          <w:color w:val="000000" w:themeColor="text1"/>
          <w:sz w:val="20"/>
          <w:szCs w:val="20"/>
          <w:lang w:val="fr-FR"/>
        </w:rPr>
        <w:br w:type="page"/>
      </w:r>
      <w:r w:rsidR="00901E3E" w:rsidRPr="008A3C8D">
        <w:rPr>
          <w:rFonts w:ascii="Arial" w:eastAsia="Arial" w:hAnsi="Arial" w:cs="Arial"/>
          <w:b/>
          <w:bCs/>
          <w:color w:val="000000" w:themeColor="text1"/>
          <w:sz w:val="20"/>
          <w:szCs w:val="20"/>
          <w:lang w:val="fr-FR"/>
        </w:rPr>
        <w:lastRenderedPageBreak/>
        <w:t xml:space="preserve">SOUS-SECTION </w:t>
      </w:r>
      <w:r w:rsidR="002E29EF" w:rsidRPr="008A3C8D">
        <w:rPr>
          <w:rFonts w:ascii="Arial" w:eastAsia="Arial" w:hAnsi="Arial" w:cs="Arial"/>
          <w:b/>
          <w:bCs/>
          <w:color w:val="000000" w:themeColor="text1"/>
          <w:sz w:val="20"/>
          <w:szCs w:val="20"/>
          <w:lang w:val="fr-FR"/>
        </w:rPr>
        <w:t>2.</w:t>
      </w:r>
      <w:r w:rsidR="00901E3E" w:rsidRPr="008A3C8D">
        <w:rPr>
          <w:rFonts w:ascii="Arial" w:eastAsia="Arial" w:hAnsi="Arial" w:cs="Arial"/>
          <w:b/>
          <w:bCs/>
          <w:color w:val="000000" w:themeColor="text1"/>
          <w:sz w:val="20"/>
          <w:szCs w:val="20"/>
          <w:lang w:val="fr-FR"/>
        </w:rPr>
        <w:t>3 : TRAITEMENT ENVIRONNEMENTAL ET PAYSAGER DES ESPACES</w:t>
      </w:r>
      <w:r w:rsidR="001559C0" w:rsidRPr="008A3C8D">
        <w:rPr>
          <w:rFonts w:ascii="Calibri" w:eastAsia="Calibri" w:hAnsi="Calibri" w:cs="Calibri"/>
          <w:color w:val="000000" w:themeColor="text1"/>
          <w:sz w:val="20"/>
          <w:szCs w:val="20"/>
          <w:lang w:val="fr-FR"/>
        </w:rPr>
        <w:t xml:space="preserve"> </w:t>
      </w:r>
      <w:r w:rsidR="00901E3E" w:rsidRPr="008A3C8D">
        <w:rPr>
          <w:rFonts w:ascii="Arial" w:eastAsia="Arial" w:hAnsi="Arial" w:cs="Arial"/>
          <w:b/>
          <w:bCs/>
          <w:color w:val="000000" w:themeColor="text1"/>
          <w:sz w:val="20"/>
          <w:szCs w:val="20"/>
          <w:lang w:val="fr-FR"/>
        </w:rPr>
        <w:t>NON BATIS ET ABORDS DES CONSTRUCTIONS</w:t>
      </w:r>
    </w:p>
    <w:p w14:paraId="7B66DD16" w14:textId="77777777" w:rsidR="00901E3E" w:rsidRPr="008A3C8D" w:rsidRDefault="00901E3E" w:rsidP="00901E3E">
      <w:pPr>
        <w:spacing w:line="235" w:lineRule="exact"/>
        <w:rPr>
          <w:color w:val="000000" w:themeColor="text1"/>
          <w:sz w:val="20"/>
          <w:szCs w:val="20"/>
          <w:lang w:val="fr-FR"/>
        </w:rPr>
      </w:pPr>
    </w:p>
    <w:p w14:paraId="70A0F5A5" w14:textId="7D9CB053" w:rsidR="00B93D07" w:rsidRPr="008A3C8D" w:rsidRDefault="00B93D07" w:rsidP="00B93D07">
      <w:pPr>
        <w:ind w:left="6"/>
        <w:jc w:val="both"/>
        <w:outlineLvl w:val="0"/>
        <w:rPr>
          <w:rFonts w:ascii="Calibri" w:eastAsia="Calibri" w:hAnsi="Calibri" w:cs="Calibri"/>
          <w:b/>
          <w:bCs/>
          <w:color w:val="000000" w:themeColor="text1"/>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Pr="008A3C8D">
        <w:rPr>
          <w:rFonts w:ascii="Calibri" w:eastAsia="Calibri" w:hAnsi="Calibri" w:cs="Calibri"/>
          <w:b/>
          <w:bCs/>
          <w:color w:val="000000" w:themeColor="text1"/>
          <w:lang w:val="fr-FR"/>
        </w:rPr>
        <w:t>AU 10</w:t>
      </w:r>
      <w:r w:rsidR="00AC1744" w:rsidRPr="008A3C8D">
        <w:rPr>
          <w:rFonts w:ascii="Calibri" w:eastAsia="Calibri" w:hAnsi="Calibri" w:cs="Calibri"/>
          <w:b/>
          <w:bCs/>
          <w:color w:val="000000" w:themeColor="text1"/>
          <w:lang w:val="fr-FR"/>
        </w:rPr>
        <w:t xml:space="preserve"> </w:t>
      </w:r>
      <w:r w:rsidR="00901E3E" w:rsidRPr="008A3C8D">
        <w:rPr>
          <w:rFonts w:ascii="Calibri" w:eastAsia="Calibri" w:hAnsi="Calibri" w:cs="Calibri"/>
          <w:b/>
          <w:bCs/>
          <w:color w:val="000000" w:themeColor="text1"/>
          <w:lang w:val="fr-FR"/>
        </w:rPr>
        <w:t>– PART MINIMALE DE SURFA</w:t>
      </w:r>
      <w:r w:rsidRPr="008A3C8D">
        <w:rPr>
          <w:rFonts w:ascii="Calibri" w:eastAsia="Calibri" w:hAnsi="Calibri" w:cs="Calibri"/>
          <w:b/>
          <w:bCs/>
          <w:color w:val="000000" w:themeColor="text1"/>
          <w:lang w:val="fr-FR"/>
        </w:rPr>
        <w:t xml:space="preserve">CES NON IMPERMEABILISEES </w:t>
      </w:r>
    </w:p>
    <w:p w14:paraId="166B3C82" w14:textId="57274277" w:rsidR="005F6647" w:rsidRPr="008A3C8D" w:rsidRDefault="00B93D07" w:rsidP="005F6647">
      <w:pPr>
        <w:ind w:left="6"/>
        <w:jc w:val="right"/>
        <w:outlineLvl w:val="0"/>
        <w:rPr>
          <w:rFonts w:ascii="Calibri" w:eastAsia="Calibri" w:hAnsi="Calibri" w:cs="Calibri"/>
          <w:b/>
          <w:bCs/>
          <w:color w:val="000000" w:themeColor="text1"/>
        </w:rPr>
      </w:pPr>
      <w:r w:rsidRPr="008A3C8D">
        <w:rPr>
          <w:rFonts w:ascii="Calibri" w:eastAsia="Calibri" w:hAnsi="Calibri" w:cs="Calibri"/>
          <w:b/>
          <w:bCs/>
          <w:color w:val="000000" w:themeColor="text1"/>
        </w:rPr>
        <w:t>OU ECO-</w:t>
      </w:r>
      <w:r w:rsidR="00901E3E" w:rsidRPr="008A3C8D">
        <w:rPr>
          <w:rFonts w:ascii="Calibri" w:eastAsia="Calibri" w:hAnsi="Calibri" w:cs="Calibri"/>
          <w:b/>
          <w:bCs/>
          <w:color w:val="000000" w:themeColor="text1"/>
        </w:rPr>
        <w:t>AMENAGEABLES</w:t>
      </w:r>
    </w:p>
    <w:p w14:paraId="12CA15C6" w14:textId="77777777" w:rsidR="00901E3E" w:rsidRPr="008A3C8D" w:rsidRDefault="00901E3E" w:rsidP="00901E3E">
      <w:pPr>
        <w:spacing w:line="3" w:lineRule="exact"/>
        <w:rPr>
          <w:color w:val="000000" w:themeColor="text1"/>
          <w:sz w:val="20"/>
          <w:szCs w:val="20"/>
        </w:rPr>
      </w:pPr>
    </w:p>
    <w:p w14:paraId="6DB20CEA" w14:textId="638D6E9D" w:rsidR="00901E3E" w:rsidRPr="008A3C8D" w:rsidRDefault="00F80E50" w:rsidP="000279B6">
      <w:pPr>
        <w:pStyle w:val="Paragraphedeliste"/>
        <w:numPr>
          <w:ilvl w:val="1"/>
          <w:numId w:val="26"/>
        </w:numPr>
        <w:tabs>
          <w:tab w:val="left" w:pos="446"/>
        </w:tabs>
        <w:jc w:val="both"/>
        <w:rPr>
          <w:rFonts w:ascii="Calibri" w:eastAsia="Calibri" w:hAnsi="Calibri" w:cs="Calibri"/>
          <w:b/>
          <w:bCs/>
          <w:iCs/>
          <w:color w:val="000000" w:themeColor="text1"/>
          <w:sz w:val="20"/>
          <w:szCs w:val="20"/>
        </w:rPr>
      </w:pPr>
      <w:r w:rsidRPr="008A3C8D">
        <w:rPr>
          <w:rFonts w:ascii="Calibri" w:eastAsia="Calibri" w:hAnsi="Calibri" w:cs="Calibri"/>
          <w:b/>
          <w:bCs/>
          <w:iCs/>
          <w:color w:val="000000" w:themeColor="text1"/>
          <w:sz w:val="20"/>
          <w:szCs w:val="20"/>
        </w:rPr>
        <w:t xml:space="preserve"> </w:t>
      </w:r>
      <w:r w:rsidR="00901E3E" w:rsidRPr="008A3C8D">
        <w:rPr>
          <w:rFonts w:ascii="Calibri" w:eastAsia="Calibri" w:hAnsi="Calibri" w:cs="Calibri"/>
          <w:b/>
          <w:bCs/>
          <w:iCs/>
          <w:color w:val="000000" w:themeColor="text1"/>
          <w:sz w:val="20"/>
          <w:szCs w:val="20"/>
        </w:rPr>
        <w:t>Définition du coefficient de biotope</w:t>
      </w:r>
    </w:p>
    <w:p w14:paraId="62A671DB" w14:textId="77777777" w:rsidR="00901E3E" w:rsidRPr="008A3C8D" w:rsidRDefault="00901E3E" w:rsidP="00901E3E">
      <w:pPr>
        <w:spacing w:line="94" w:lineRule="exact"/>
        <w:rPr>
          <w:rFonts w:ascii="Calibri" w:eastAsia="Calibri" w:hAnsi="Calibri" w:cs="Calibri"/>
          <w:b/>
          <w:bCs/>
          <w:i/>
          <w:iCs/>
          <w:color w:val="000000" w:themeColor="text1"/>
          <w:sz w:val="20"/>
          <w:szCs w:val="20"/>
        </w:rPr>
      </w:pPr>
    </w:p>
    <w:p w14:paraId="24F16384" w14:textId="04CDFDE4" w:rsidR="00B93D07" w:rsidRPr="008A3C8D" w:rsidRDefault="00901E3E" w:rsidP="000279B6">
      <w:pPr>
        <w:numPr>
          <w:ilvl w:val="1"/>
          <w:numId w:val="9"/>
        </w:numPr>
        <w:tabs>
          <w:tab w:val="left" w:pos="960"/>
        </w:tabs>
        <w:spacing w:line="242" w:lineRule="auto"/>
        <w:ind w:left="142" w:right="20" w:firstLine="4"/>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Le coefficient de biotope constitue une norme d’écologie minimale pour les projets de rénovation, restructuration et les bâtiments nouveaux. Il définit la part minimale de surfac</w:t>
      </w:r>
      <w:r w:rsidR="00B93D07" w:rsidRPr="008A3C8D">
        <w:rPr>
          <w:rFonts w:ascii="Calibri" w:eastAsia="Calibri" w:hAnsi="Calibri" w:cs="Calibri"/>
          <w:color w:val="000000" w:themeColor="text1"/>
          <w:sz w:val="20"/>
          <w:szCs w:val="20"/>
          <w:lang w:val="fr-FR"/>
        </w:rPr>
        <w:t>es non imperméabilisées ou éco</w:t>
      </w:r>
      <w:r w:rsidRPr="008A3C8D">
        <w:rPr>
          <w:rFonts w:ascii="Calibri" w:eastAsia="Calibri" w:hAnsi="Calibri" w:cs="Calibri"/>
          <w:color w:val="000000" w:themeColor="text1"/>
          <w:sz w:val="20"/>
          <w:szCs w:val="20"/>
          <w:lang w:val="fr-FR"/>
        </w:rPr>
        <w:t>‐aménageables dans le but de réduire l’imperméabilisation des sols, favoriser la nature en ville, la biodiversité. Il est défini par rapport à la surface de l’unité foncière.</w:t>
      </w:r>
    </w:p>
    <w:p w14:paraId="7C7809C2" w14:textId="77777777" w:rsidR="00B93D07" w:rsidRPr="008A3C8D" w:rsidRDefault="00B93D07" w:rsidP="00B93D07">
      <w:pPr>
        <w:tabs>
          <w:tab w:val="left" w:pos="960"/>
        </w:tabs>
        <w:spacing w:line="242" w:lineRule="auto"/>
        <w:ind w:left="146" w:right="20"/>
        <w:jc w:val="both"/>
        <w:rPr>
          <w:rFonts w:ascii="Calibri" w:eastAsia="Calibri" w:hAnsi="Calibri" w:cs="Calibri"/>
          <w:color w:val="000000" w:themeColor="text1"/>
          <w:sz w:val="12"/>
          <w:szCs w:val="12"/>
          <w:lang w:val="fr-FR"/>
        </w:rPr>
      </w:pPr>
    </w:p>
    <w:p w14:paraId="0F03641F" w14:textId="241B4D0B" w:rsidR="00901E3E" w:rsidRPr="008A3C8D" w:rsidRDefault="00B93D07" w:rsidP="000279B6">
      <w:pPr>
        <w:numPr>
          <w:ilvl w:val="1"/>
          <w:numId w:val="9"/>
        </w:numPr>
        <w:spacing w:line="242" w:lineRule="auto"/>
        <w:ind w:left="142" w:right="20" w:firstLine="4"/>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I</w:t>
      </w:r>
      <w:r w:rsidR="00901E3E" w:rsidRPr="008A3C8D">
        <w:rPr>
          <w:rFonts w:ascii="Calibri" w:eastAsia="Calibri" w:hAnsi="Calibri" w:cs="Calibri"/>
          <w:color w:val="000000" w:themeColor="text1"/>
          <w:sz w:val="20"/>
          <w:szCs w:val="20"/>
          <w:lang w:val="fr-FR"/>
        </w:rPr>
        <w:t>l n’est pas fixé de coefficient de biotope pour les parcelles dont la surface est inférieure à 200 m2.</w:t>
      </w:r>
    </w:p>
    <w:p w14:paraId="1024AADE" w14:textId="77777777" w:rsidR="00901E3E" w:rsidRPr="008A3C8D" w:rsidRDefault="00901E3E" w:rsidP="00901E3E">
      <w:pPr>
        <w:spacing w:line="245" w:lineRule="exact"/>
        <w:rPr>
          <w:rFonts w:ascii="Calibri" w:eastAsia="Calibri" w:hAnsi="Calibri" w:cs="Calibri"/>
          <w:color w:val="000000" w:themeColor="text1"/>
          <w:sz w:val="20"/>
          <w:szCs w:val="20"/>
          <w:lang w:val="fr-FR"/>
        </w:rPr>
      </w:pPr>
    </w:p>
    <w:p w14:paraId="69BBC390" w14:textId="17C5EA5D" w:rsidR="00901E3E" w:rsidRPr="003B39EA" w:rsidRDefault="003B39EA" w:rsidP="003B39EA">
      <w:pPr>
        <w:pStyle w:val="Paragraphedeliste"/>
        <w:numPr>
          <w:ilvl w:val="1"/>
          <w:numId w:val="26"/>
        </w:numPr>
        <w:tabs>
          <w:tab w:val="left" w:pos="446"/>
        </w:tabs>
        <w:jc w:val="both"/>
        <w:rPr>
          <w:rFonts w:ascii="Calibri" w:eastAsia="Calibri" w:hAnsi="Calibri" w:cs="Calibri"/>
          <w:b/>
          <w:bCs/>
          <w:iCs/>
          <w:color w:val="000000" w:themeColor="text1"/>
          <w:sz w:val="20"/>
          <w:szCs w:val="20"/>
        </w:rPr>
      </w:pPr>
      <w:r>
        <w:rPr>
          <w:rFonts w:ascii="Calibri" w:eastAsia="Calibri" w:hAnsi="Calibri" w:cs="Calibri"/>
          <w:b/>
          <w:bCs/>
          <w:iCs/>
          <w:color w:val="000000" w:themeColor="text1"/>
          <w:sz w:val="20"/>
          <w:szCs w:val="20"/>
        </w:rPr>
        <w:t xml:space="preserve">  </w:t>
      </w:r>
      <w:r w:rsidR="00901E3E" w:rsidRPr="003B39EA">
        <w:rPr>
          <w:rFonts w:ascii="Calibri" w:eastAsia="Calibri" w:hAnsi="Calibri" w:cs="Calibri"/>
          <w:b/>
          <w:bCs/>
          <w:iCs/>
          <w:color w:val="000000" w:themeColor="text1"/>
          <w:sz w:val="20"/>
          <w:szCs w:val="20"/>
        </w:rPr>
        <w:t xml:space="preserve">Dispositions applicables dans l’ensemble de la zone </w:t>
      </w:r>
      <w:r w:rsidR="002E29EF" w:rsidRPr="003B39EA">
        <w:rPr>
          <w:rFonts w:ascii="Calibri" w:eastAsia="Calibri" w:hAnsi="Calibri" w:cs="Calibri"/>
          <w:b/>
          <w:bCs/>
          <w:iCs/>
          <w:color w:val="000000" w:themeColor="text1"/>
          <w:sz w:val="20"/>
          <w:szCs w:val="20"/>
        </w:rPr>
        <w:t>1</w:t>
      </w:r>
      <w:r w:rsidR="00901E3E" w:rsidRPr="003B39EA">
        <w:rPr>
          <w:rFonts w:ascii="Calibri" w:eastAsia="Calibri" w:hAnsi="Calibri" w:cs="Calibri"/>
          <w:b/>
          <w:bCs/>
          <w:iCs/>
          <w:color w:val="000000" w:themeColor="text1"/>
          <w:sz w:val="20"/>
          <w:szCs w:val="20"/>
        </w:rPr>
        <w:t>AU à l’exception d</w:t>
      </w:r>
      <w:r w:rsidR="002C10D6" w:rsidRPr="003B39EA">
        <w:rPr>
          <w:rFonts w:ascii="Calibri" w:eastAsia="Calibri" w:hAnsi="Calibri" w:cs="Calibri"/>
          <w:b/>
          <w:bCs/>
          <w:iCs/>
          <w:color w:val="000000" w:themeColor="text1"/>
          <w:sz w:val="20"/>
          <w:szCs w:val="20"/>
        </w:rPr>
        <w:t>es</w:t>
      </w:r>
      <w:r w:rsidR="00901E3E" w:rsidRPr="003B39EA">
        <w:rPr>
          <w:rFonts w:ascii="Calibri" w:eastAsia="Calibri" w:hAnsi="Calibri" w:cs="Calibri"/>
          <w:b/>
          <w:bCs/>
          <w:iCs/>
          <w:color w:val="000000" w:themeColor="text1"/>
          <w:sz w:val="20"/>
          <w:szCs w:val="20"/>
        </w:rPr>
        <w:t xml:space="preserve"> secteur</w:t>
      </w:r>
      <w:r w:rsidR="002C10D6" w:rsidRPr="003B39EA">
        <w:rPr>
          <w:rFonts w:ascii="Calibri" w:eastAsia="Calibri" w:hAnsi="Calibri" w:cs="Calibri"/>
          <w:b/>
          <w:bCs/>
          <w:iCs/>
          <w:color w:val="000000" w:themeColor="text1"/>
          <w:sz w:val="20"/>
          <w:szCs w:val="20"/>
        </w:rPr>
        <w:t>s</w:t>
      </w:r>
      <w:r w:rsidR="00901E3E" w:rsidRPr="003B39EA">
        <w:rPr>
          <w:rFonts w:ascii="Calibri" w:eastAsia="Calibri" w:hAnsi="Calibri" w:cs="Calibri"/>
          <w:b/>
          <w:bCs/>
          <w:iCs/>
          <w:color w:val="000000" w:themeColor="text1"/>
          <w:sz w:val="20"/>
          <w:szCs w:val="20"/>
        </w:rPr>
        <w:t xml:space="preserve"> </w:t>
      </w:r>
      <w:r w:rsidR="002E29EF" w:rsidRPr="003B39EA">
        <w:rPr>
          <w:rFonts w:ascii="Calibri" w:eastAsia="Calibri" w:hAnsi="Calibri" w:cs="Calibri"/>
          <w:b/>
          <w:bCs/>
          <w:iCs/>
          <w:color w:val="000000" w:themeColor="text1"/>
          <w:sz w:val="20"/>
          <w:szCs w:val="20"/>
        </w:rPr>
        <w:t>1</w:t>
      </w:r>
      <w:r w:rsidR="00901E3E" w:rsidRPr="003B39EA">
        <w:rPr>
          <w:rFonts w:ascii="Calibri" w:eastAsia="Calibri" w:hAnsi="Calibri" w:cs="Calibri"/>
          <w:b/>
          <w:bCs/>
          <w:iCs/>
          <w:color w:val="000000" w:themeColor="text1"/>
          <w:sz w:val="20"/>
          <w:szCs w:val="20"/>
        </w:rPr>
        <w:t>AU</w:t>
      </w:r>
      <w:r w:rsidR="002C10D6" w:rsidRPr="003B39EA">
        <w:rPr>
          <w:rFonts w:ascii="Calibri" w:eastAsia="Calibri" w:hAnsi="Calibri" w:cs="Calibri"/>
          <w:b/>
          <w:bCs/>
          <w:iCs/>
          <w:color w:val="000000" w:themeColor="text1"/>
          <w:sz w:val="20"/>
          <w:szCs w:val="20"/>
        </w:rPr>
        <w:t>t &amp; 1AU</w:t>
      </w:r>
      <w:r w:rsidR="00901E3E" w:rsidRPr="003B39EA">
        <w:rPr>
          <w:rFonts w:ascii="Calibri" w:eastAsia="Calibri" w:hAnsi="Calibri" w:cs="Calibri"/>
          <w:b/>
          <w:bCs/>
          <w:iCs/>
          <w:color w:val="000000" w:themeColor="text1"/>
          <w:sz w:val="20"/>
          <w:szCs w:val="20"/>
        </w:rPr>
        <w:t>x</w:t>
      </w:r>
    </w:p>
    <w:p w14:paraId="634A5F00" w14:textId="77777777" w:rsidR="00901E3E" w:rsidRPr="008A3C8D" w:rsidRDefault="00901E3E" w:rsidP="00901E3E">
      <w:pPr>
        <w:spacing w:line="96" w:lineRule="exact"/>
        <w:rPr>
          <w:rFonts w:ascii="Calibri" w:eastAsia="Calibri" w:hAnsi="Calibri" w:cs="Calibri"/>
          <w:b/>
          <w:bCs/>
          <w:i/>
          <w:iCs/>
          <w:color w:val="000000" w:themeColor="text1"/>
          <w:sz w:val="20"/>
          <w:szCs w:val="20"/>
          <w:lang w:val="fr-FR"/>
        </w:rPr>
      </w:pPr>
    </w:p>
    <w:p w14:paraId="50D81FC5" w14:textId="0E827885" w:rsidR="00F80E50" w:rsidRPr="008A3C8D" w:rsidRDefault="00F80E50" w:rsidP="00F80E50">
      <w:pPr>
        <w:ind w:left="366"/>
        <w:jc w:val="both"/>
        <w:rPr>
          <w:rFonts w:ascii="Calibri" w:eastAsia="Calibri" w:hAnsi="Calibri" w:cs="Calibri"/>
          <w:b/>
          <w:bCs/>
          <w:color w:val="000000" w:themeColor="text1"/>
          <w:sz w:val="20"/>
          <w:szCs w:val="20"/>
          <w:lang w:val="fr-FR"/>
        </w:rPr>
      </w:pPr>
      <w:r w:rsidRPr="008A3C8D">
        <w:rPr>
          <w:rFonts w:ascii="Calibri" w:eastAsia="Calibri" w:hAnsi="Calibri" w:cs="Calibri"/>
          <w:color w:val="000000" w:themeColor="text1"/>
          <w:sz w:val="20"/>
          <w:szCs w:val="20"/>
          <w:lang w:val="fr-FR"/>
        </w:rPr>
        <w:t>Le coef</w:t>
      </w:r>
      <w:r w:rsidR="002C10D6" w:rsidRPr="008A3C8D">
        <w:rPr>
          <w:rFonts w:ascii="Calibri" w:eastAsia="Calibri" w:hAnsi="Calibri" w:cs="Calibri"/>
          <w:color w:val="000000" w:themeColor="text1"/>
          <w:sz w:val="20"/>
          <w:szCs w:val="20"/>
          <w:lang w:val="fr-FR"/>
        </w:rPr>
        <w:t>ficient de biotope est fixé à 30</w:t>
      </w:r>
      <w:r w:rsidRPr="008A3C8D">
        <w:rPr>
          <w:rFonts w:ascii="Calibri" w:eastAsia="Calibri" w:hAnsi="Calibri" w:cs="Calibri"/>
          <w:color w:val="000000" w:themeColor="text1"/>
          <w:sz w:val="20"/>
          <w:szCs w:val="20"/>
          <w:lang w:val="fr-FR"/>
        </w:rPr>
        <w:t>% de la surface du terrain.</w:t>
      </w:r>
    </w:p>
    <w:p w14:paraId="4C46D320" w14:textId="77777777" w:rsidR="00F80E50" w:rsidRPr="008A3C8D" w:rsidRDefault="00F80E50" w:rsidP="00F80E50">
      <w:pPr>
        <w:rPr>
          <w:rFonts w:ascii="Calibri" w:eastAsia="Calibri" w:hAnsi="Calibri" w:cs="Calibri"/>
          <w:color w:val="000000" w:themeColor="text1"/>
          <w:sz w:val="20"/>
          <w:szCs w:val="20"/>
          <w:lang w:val="fr-FR"/>
        </w:rPr>
      </w:pPr>
    </w:p>
    <w:p w14:paraId="7B1F0FD5" w14:textId="7AC5F7F2" w:rsidR="002C10D6" w:rsidRPr="008A3C8D" w:rsidRDefault="005F6647" w:rsidP="002C10D6">
      <w:pPr>
        <w:rPr>
          <w:color w:val="000000" w:themeColor="text1"/>
          <w:sz w:val="20"/>
          <w:szCs w:val="20"/>
          <w:lang w:val="fr-FR"/>
        </w:rPr>
      </w:pPr>
      <w:r w:rsidRPr="008A3C8D">
        <w:rPr>
          <w:rFonts w:ascii="Calibri" w:eastAsia="Calibri" w:hAnsi="Calibri" w:cs="Calibri"/>
          <w:b/>
          <w:bCs/>
          <w:color w:val="000000" w:themeColor="text1"/>
          <w:sz w:val="20"/>
          <w:szCs w:val="20"/>
          <w:lang w:val="fr-FR"/>
        </w:rPr>
        <w:t>10.</w:t>
      </w:r>
      <w:r w:rsidR="003B39EA">
        <w:rPr>
          <w:rFonts w:ascii="Calibri" w:eastAsia="Calibri" w:hAnsi="Calibri" w:cs="Calibri"/>
          <w:b/>
          <w:bCs/>
          <w:color w:val="000000" w:themeColor="text1"/>
          <w:sz w:val="20"/>
          <w:szCs w:val="20"/>
          <w:lang w:val="fr-FR"/>
        </w:rPr>
        <w:t xml:space="preserve">3  </w:t>
      </w:r>
      <w:r w:rsidR="002C10D6" w:rsidRPr="008A3C8D">
        <w:rPr>
          <w:rFonts w:ascii="Calibri" w:eastAsia="Calibri" w:hAnsi="Calibri" w:cs="Calibri"/>
          <w:b/>
          <w:bCs/>
          <w:color w:val="000000" w:themeColor="text1"/>
          <w:sz w:val="20"/>
          <w:szCs w:val="20"/>
          <w:lang w:val="fr-FR"/>
        </w:rPr>
        <w:t>Dispositions particulières à la zone 1AUt</w:t>
      </w:r>
    </w:p>
    <w:p w14:paraId="71AF4B19" w14:textId="77777777" w:rsidR="002C10D6" w:rsidRPr="008A3C8D" w:rsidRDefault="002C10D6" w:rsidP="002C10D6">
      <w:pPr>
        <w:rPr>
          <w:rFonts w:ascii="Arial" w:eastAsia="Arial" w:hAnsi="Arial" w:cs="Arial"/>
          <w:b/>
          <w:bCs/>
          <w:color w:val="000000" w:themeColor="text1"/>
          <w:sz w:val="16"/>
          <w:szCs w:val="16"/>
          <w:lang w:val="fr-FR"/>
        </w:rPr>
      </w:pPr>
    </w:p>
    <w:p w14:paraId="6CE0ED7F" w14:textId="72CA12B4" w:rsidR="002C10D6" w:rsidRPr="008A3C8D" w:rsidRDefault="002C10D6" w:rsidP="002C10D6">
      <w:pPr>
        <w:rPr>
          <w:color w:val="000000" w:themeColor="text1"/>
          <w:sz w:val="20"/>
          <w:szCs w:val="20"/>
          <w:lang w:val="fr-FR"/>
        </w:rPr>
      </w:pPr>
      <w:r w:rsidRPr="008A3C8D">
        <w:rPr>
          <w:rFonts w:ascii="Calibri" w:eastAsia="Calibri" w:hAnsi="Calibri" w:cs="Calibri"/>
          <w:color w:val="000000" w:themeColor="text1"/>
          <w:sz w:val="20"/>
          <w:szCs w:val="20"/>
          <w:lang w:val="fr-FR"/>
        </w:rPr>
        <w:t xml:space="preserve">Le coefficient de biotope est fixé à </w:t>
      </w:r>
      <w:r w:rsidR="00564538" w:rsidRPr="008A3C8D">
        <w:rPr>
          <w:rFonts w:ascii="Calibri" w:eastAsia="Calibri" w:hAnsi="Calibri" w:cs="Calibri"/>
          <w:color w:val="000000" w:themeColor="text1"/>
          <w:sz w:val="20"/>
          <w:szCs w:val="20"/>
          <w:lang w:val="fr-FR"/>
        </w:rPr>
        <w:t>3</w:t>
      </w:r>
      <w:r w:rsidRPr="008A3C8D">
        <w:rPr>
          <w:rFonts w:ascii="Calibri" w:eastAsia="Calibri" w:hAnsi="Calibri" w:cs="Calibri"/>
          <w:color w:val="000000" w:themeColor="text1"/>
          <w:sz w:val="20"/>
          <w:szCs w:val="20"/>
          <w:lang w:val="fr-FR"/>
        </w:rPr>
        <w:t>5% de la surface du terrain.</w:t>
      </w:r>
    </w:p>
    <w:p w14:paraId="0C04253D" w14:textId="77777777" w:rsidR="002C10D6" w:rsidRPr="008A3C8D" w:rsidRDefault="002C10D6" w:rsidP="00F80E50">
      <w:pPr>
        <w:rPr>
          <w:rFonts w:ascii="Calibri" w:eastAsia="Calibri" w:hAnsi="Calibri" w:cs="Calibri"/>
          <w:b/>
          <w:bCs/>
          <w:color w:val="000000" w:themeColor="text1"/>
          <w:sz w:val="20"/>
          <w:szCs w:val="20"/>
          <w:lang w:val="fr-FR"/>
        </w:rPr>
      </w:pPr>
    </w:p>
    <w:p w14:paraId="6B596756" w14:textId="02027570" w:rsidR="00901E3E" w:rsidRPr="008A3C8D" w:rsidRDefault="00F80E50" w:rsidP="00F80E50">
      <w:pPr>
        <w:rPr>
          <w:color w:val="000000" w:themeColor="text1"/>
          <w:sz w:val="20"/>
          <w:szCs w:val="20"/>
          <w:lang w:val="fr-FR"/>
        </w:rPr>
      </w:pPr>
      <w:r w:rsidRPr="008A3C8D">
        <w:rPr>
          <w:rFonts w:ascii="Calibri" w:eastAsia="Calibri" w:hAnsi="Calibri" w:cs="Calibri"/>
          <w:b/>
          <w:bCs/>
          <w:color w:val="000000" w:themeColor="text1"/>
          <w:sz w:val="20"/>
          <w:szCs w:val="20"/>
          <w:lang w:val="fr-FR"/>
        </w:rPr>
        <w:t>10.</w:t>
      </w:r>
      <w:r w:rsidR="003B39EA">
        <w:rPr>
          <w:rFonts w:ascii="Calibri" w:eastAsia="Calibri" w:hAnsi="Calibri" w:cs="Calibri"/>
          <w:b/>
          <w:bCs/>
          <w:color w:val="000000" w:themeColor="text1"/>
          <w:sz w:val="20"/>
          <w:szCs w:val="20"/>
          <w:lang w:val="fr-FR"/>
        </w:rPr>
        <w:t xml:space="preserve">4 </w:t>
      </w:r>
      <w:r w:rsidR="005F6647" w:rsidRPr="008A3C8D">
        <w:rPr>
          <w:rFonts w:ascii="Calibri" w:eastAsia="Calibri" w:hAnsi="Calibri" w:cs="Calibri"/>
          <w:b/>
          <w:bCs/>
          <w:color w:val="000000" w:themeColor="text1"/>
          <w:sz w:val="20"/>
          <w:szCs w:val="20"/>
          <w:lang w:val="fr-FR"/>
        </w:rPr>
        <w:t xml:space="preserve"> </w:t>
      </w:r>
      <w:r w:rsidR="00901E3E" w:rsidRPr="008A3C8D">
        <w:rPr>
          <w:rFonts w:ascii="Calibri" w:eastAsia="Calibri" w:hAnsi="Calibri" w:cs="Calibri"/>
          <w:b/>
          <w:bCs/>
          <w:color w:val="000000" w:themeColor="text1"/>
          <w:sz w:val="20"/>
          <w:szCs w:val="20"/>
          <w:lang w:val="fr-FR"/>
        </w:rPr>
        <w:t xml:space="preserve">Dispositions particulières à la zone </w:t>
      </w:r>
      <w:r w:rsidR="002E29EF" w:rsidRPr="008A3C8D">
        <w:rPr>
          <w:rFonts w:ascii="Calibri" w:eastAsia="Calibri" w:hAnsi="Calibri" w:cs="Calibri"/>
          <w:b/>
          <w:bCs/>
          <w:color w:val="000000" w:themeColor="text1"/>
          <w:sz w:val="20"/>
          <w:szCs w:val="20"/>
          <w:lang w:val="fr-FR"/>
        </w:rPr>
        <w:t>1</w:t>
      </w:r>
      <w:r w:rsidRPr="008A3C8D">
        <w:rPr>
          <w:rFonts w:ascii="Calibri" w:eastAsia="Calibri" w:hAnsi="Calibri" w:cs="Calibri"/>
          <w:b/>
          <w:bCs/>
          <w:color w:val="000000" w:themeColor="text1"/>
          <w:sz w:val="20"/>
          <w:szCs w:val="20"/>
          <w:lang w:val="fr-FR"/>
        </w:rPr>
        <w:t>A</w:t>
      </w:r>
      <w:r w:rsidR="00901E3E" w:rsidRPr="008A3C8D">
        <w:rPr>
          <w:rFonts w:ascii="Calibri" w:eastAsia="Calibri" w:hAnsi="Calibri" w:cs="Calibri"/>
          <w:b/>
          <w:bCs/>
          <w:color w:val="000000" w:themeColor="text1"/>
          <w:sz w:val="20"/>
          <w:szCs w:val="20"/>
          <w:lang w:val="fr-FR"/>
        </w:rPr>
        <w:t>U</w:t>
      </w:r>
      <w:r w:rsidRPr="008A3C8D">
        <w:rPr>
          <w:rFonts w:ascii="Calibri" w:eastAsia="Calibri" w:hAnsi="Calibri" w:cs="Calibri"/>
          <w:b/>
          <w:bCs/>
          <w:color w:val="000000" w:themeColor="text1"/>
          <w:sz w:val="20"/>
          <w:szCs w:val="20"/>
          <w:lang w:val="fr-FR"/>
        </w:rPr>
        <w:t>x</w:t>
      </w:r>
    </w:p>
    <w:p w14:paraId="5FDE2C6D" w14:textId="77777777" w:rsidR="00901E3E" w:rsidRPr="008A3C8D" w:rsidRDefault="00901E3E" w:rsidP="00901E3E">
      <w:pPr>
        <w:rPr>
          <w:rFonts w:ascii="Arial" w:eastAsia="Arial" w:hAnsi="Arial" w:cs="Arial"/>
          <w:b/>
          <w:bCs/>
          <w:color w:val="000000" w:themeColor="text1"/>
          <w:sz w:val="16"/>
          <w:szCs w:val="16"/>
          <w:lang w:val="fr-FR"/>
        </w:rPr>
      </w:pPr>
    </w:p>
    <w:p w14:paraId="695B37DF" w14:textId="77777777" w:rsidR="00901E3E" w:rsidRPr="008A3C8D" w:rsidRDefault="00901E3E" w:rsidP="002E29EF">
      <w:pPr>
        <w:rPr>
          <w:color w:val="000000" w:themeColor="text1"/>
          <w:sz w:val="20"/>
          <w:szCs w:val="20"/>
          <w:lang w:val="fr-FR"/>
        </w:rPr>
      </w:pPr>
      <w:r w:rsidRPr="008A3C8D">
        <w:rPr>
          <w:rFonts w:ascii="Calibri" w:eastAsia="Calibri" w:hAnsi="Calibri" w:cs="Calibri"/>
          <w:color w:val="000000" w:themeColor="text1"/>
          <w:sz w:val="20"/>
          <w:szCs w:val="20"/>
          <w:lang w:val="fr-FR"/>
        </w:rPr>
        <w:t>Le coefficient de biotope est fixé à 15% de la surface du terrain.</w:t>
      </w:r>
    </w:p>
    <w:p w14:paraId="6B7B63E4" w14:textId="77777777" w:rsidR="00901E3E" w:rsidRPr="008A3C8D" w:rsidRDefault="00901E3E" w:rsidP="00901E3E">
      <w:pPr>
        <w:spacing w:line="121" w:lineRule="exact"/>
        <w:rPr>
          <w:color w:val="000000" w:themeColor="text1"/>
          <w:sz w:val="20"/>
          <w:szCs w:val="20"/>
          <w:lang w:val="fr-FR"/>
        </w:rPr>
      </w:pPr>
    </w:p>
    <w:p w14:paraId="4D3C804C" w14:textId="77777777" w:rsidR="00564538" w:rsidRPr="008A3C8D" w:rsidRDefault="00564538" w:rsidP="00901E3E">
      <w:pPr>
        <w:spacing w:line="245" w:lineRule="auto"/>
        <w:ind w:right="20"/>
        <w:rPr>
          <w:rFonts w:ascii="Calibri" w:eastAsia="Calibri" w:hAnsi="Calibri" w:cs="Calibri"/>
          <w:color w:val="000000" w:themeColor="text1"/>
          <w:sz w:val="20"/>
          <w:szCs w:val="20"/>
          <w:lang w:val="fr-FR"/>
        </w:rPr>
      </w:pPr>
    </w:p>
    <w:p w14:paraId="77B401A9" w14:textId="0E6CB316" w:rsidR="00901E3E" w:rsidRPr="008A3C8D" w:rsidRDefault="002C10D6" w:rsidP="00901E3E">
      <w:pPr>
        <w:spacing w:line="245" w:lineRule="auto"/>
        <w:ind w:right="20"/>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Plusieurs surfaces éco</w:t>
      </w:r>
      <w:r w:rsidR="00901E3E" w:rsidRPr="008A3C8D">
        <w:rPr>
          <w:rFonts w:ascii="Calibri" w:eastAsia="Calibri" w:hAnsi="Calibri" w:cs="Calibri"/>
          <w:color w:val="000000" w:themeColor="text1"/>
          <w:sz w:val="20"/>
          <w:szCs w:val="20"/>
          <w:lang w:val="fr-FR"/>
        </w:rPr>
        <w:t xml:space="preserve">‐aménageables peuvent être évoquées avec un niveau de perméabilité plus ou </w:t>
      </w:r>
      <w:r w:rsidRPr="008A3C8D">
        <w:rPr>
          <w:rFonts w:ascii="Calibri" w:eastAsia="Calibri" w:hAnsi="Calibri" w:cs="Calibri"/>
          <w:color w:val="000000" w:themeColor="text1"/>
          <w:sz w:val="20"/>
          <w:szCs w:val="20"/>
          <w:lang w:val="fr-FR"/>
        </w:rPr>
        <w:t>moins favorable. Le tableau ci</w:t>
      </w:r>
      <w:r w:rsidR="00901E3E" w:rsidRPr="008A3C8D">
        <w:rPr>
          <w:rFonts w:ascii="Calibri" w:eastAsia="Calibri" w:hAnsi="Calibri" w:cs="Calibri"/>
          <w:color w:val="000000" w:themeColor="text1"/>
          <w:sz w:val="20"/>
          <w:szCs w:val="20"/>
          <w:lang w:val="fr-FR"/>
        </w:rPr>
        <w:t>‐joint propose une pondération définie par types de surfaces.</w:t>
      </w:r>
    </w:p>
    <w:p w14:paraId="4FB09685" w14:textId="66C67FEA" w:rsidR="00901E3E" w:rsidRPr="008A3C8D" w:rsidRDefault="00901E3E" w:rsidP="00901E3E">
      <w:pPr>
        <w:spacing w:line="130" w:lineRule="exact"/>
        <w:rPr>
          <w:color w:val="000000" w:themeColor="text1"/>
          <w:sz w:val="20"/>
          <w:szCs w:val="20"/>
          <w:lang w:val="fr-FR"/>
        </w:rPr>
      </w:pPr>
      <w:r w:rsidRPr="008A3C8D">
        <w:rPr>
          <w:noProof/>
          <w:color w:val="000000" w:themeColor="text1"/>
          <w:sz w:val="20"/>
          <w:szCs w:val="20"/>
          <w:lang w:val="fr-FR"/>
        </w:rPr>
        <w:drawing>
          <wp:anchor distT="0" distB="0" distL="114300" distR="114300" simplePos="0" relativeHeight="251683328" behindDoc="1" locked="0" layoutInCell="0" allowOverlap="1" wp14:anchorId="75FC7E91" wp14:editId="72907CD4">
            <wp:simplePos x="0" y="0"/>
            <wp:positionH relativeFrom="column">
              <wp:posOffset>796925</wp:posOffset>
            </wp:positionH>
            <wp:positionV relativeFrom="paragraph">
              <wp:posOffset>74295</wp:posOffset>
            </wp:positionV>
            <wp:extent cx="3957955" cy="2103120"/>
            <wp:effectExtent l="0" t="0" r="0" b="0"/>
            <wp:wrapNone/>
            <wp:docPr id="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3957955" cy="2103120"/>
                    </a:xfrm>
                    <a:prstGeom prst="rect">
                      <a:avLst/>
                    </a:prstGeom>
                    <a:noFill/>
                  </pic:spPr>
                </pic:pic>
              </a:graphicData>
            </a:graphic>
          </wp:anchor>
        </w:drawing>
      </w:r>
    </w:p>
    <w:tbl>
      <w:tblPr>
        <w:tblW w:w="0" w:type="auto"/>
        <w:tblInd w:w="1260" w:type="dxa"/>
        <w:tblLayout w:type="fixed"/>
        <w:tblCellMar>
          <w:left w:w="0" w:type="dxa"/>
          <w:right w:w="0" w:type="dxa"/>
        </w:tblCellMar>
        <w:tblLook w:val="04A0" w:firstRow="1" w:lastRow="0" w:firstColumn="1" w:lastColumn="0" w:noHBand="0" w:noVBand="1"/>
      </w:tblPr>
      <w:tblGrid>
        <w:gridCol w:w="3860"/>
        <w:gridCol w:w="2360"/>
        <w:gridCol w:w="30"/>
      </w:tblGrid>
      <w:tr w:rsidR="00B7074B" w:rsidRPr="008A3C8D" w14:paraId="7EE99666" w14:textId="77777777" w:rsidTr="00901E3E">
        <w:trPr>
          <w:trHeight w:val="192"/>
        </w:trPr>
        <w:tc>
          <w:tcPr>
            <w:tcW w:w="3860" w:type="dxa"/>
            <w:vMerge w:val="restart"/>
            <w:tcBorders>
              <w:right w:val="single" w:sz="8" w:space="0" w:color="366092"/>
            </w:tcBorders>
            <w:vAlign w:val="bottom"/>
          </w:tcPr>
          <w:p w14:paraId="448B5C56" w14:textId="77777777" w:rsidR="00901E3E" w:rsidRPr="008A3C8D" w:rsidRDefault="00901E3E" w:rsidP="00901E3E">
            <w:pPr>
              <w:jc w:val="center"/>
              <w:rPr>
                <w:color w:val="000000" w:themeColor="text1"/>
                <w:sz w:val="20"/>
                <w:szCs w:val="20"/>
              </w:rPr>
            </w:pPr>
            <w:r w:rsidRPr="008A3C8D">
              <w:rPr>
                <w:rFonts w:ascii="Calibri" w:eastAsia="Calibri" w:hAnsi="Calibri" w:cs="Calibri"/>
                <w:b/>
                <w:bCs/>
                <w:color w:val="000000" w:themeColor="text1"/>
                <w:w w:val="88"/>
                <w:sz w:val="15"/>
                <w:szCs w:val="15"/>
              </w:rPr>
              <w:t>Type%de%surface</w:t>
            </w:r>
          </w:p>
        </w:tc>
        <w:tc>
          <w:tcPr>
            <w:tcW w:w="2360" w:type="dxa"/>
            <w:tcBorders>
              <w:right w:val="single" w:sz="8" w:space="0" w:color="366092"/>
            </w:tcBorders>
            <w:vAlign w:val="bottom"/>
          </w:tcPr>
          <w:p w14:paraId="316217ED" w14:textId="77777777" w:rsidR="00901E3E" w:rsidRPr="008A3C8D" w:rsidRDefault="00901E3E" w:rsidP="00901E3E">
            <w:pPr>
              <w:jc w:val="center"/>
              <w:rPr>
                <w:color w:val="000000" w:themeColor="text1"/>
                <w:sz w:val="20"/>
                <w:szCs w:val="20"/>
              </w:rPr>
            </w:pPr>
            <w:r w:rsidRPr="008A3C8D">
              <w:rPr>
                <w:rFonts w:ascii="Calibri" w:eastAsia="Calibri" w:hAnsi="Calibri" w:cs="Calibri"/>
                <w:b/>
                <w:bCs/>
                <w:color w:val="000000" w:themeColor="text1"/>
                <w:w w:val="87"/>
                <w:sz w:val="15"/>
                <w:szCs w:val="15"/>
              </w:rPr>
              <w:t>Valeur%de%pondération%du%</w:t>
            </w:r>
          </w:p>
        </w:tc>
        <w:tc>
          <w:tcPr>
            <w:tcW w:w="0" w:type="dxa"/>
            <w:vAlign w:val="bottom"/>
          </w:tcPr>
          <w:p w14:paraId="1B3C99EB" w14:textId="77777777" w:rsidR="00901E3E" w:rsidRPr="008A3C8D" w:rsidRDefault="00901E3E" w:rsidP="00901E3E">
            <w:pPr>
              <w:rPr>
                <w:color w:val="000000" w:themeColor="text1"/>
                <w:sz w:val="1"/>
                <w:szCs w:val="1"/>
              </w:rPr>
            </w:pPr>
          </w:p>
        </w:tc>
      </w:tr>
      <w:tr w:rsidR="00B7074B" w:rsidRPr="008A3C8D" w14:paraId="2869A1D1" w14:textId="77777777" w:rsidTr="00901E3E">
        <w:trPr>
          <w:trHeight w:val="92"/>
        </w:trPr>
        <w:tc>
          <w:tcPr>
            <w:tcW w:w="3860" w:type="dxa"/>
            <w:vMerge/>
            <w:tcBorders>
              <w:right w:val="single" w:sz="8" w:space="0" w:color="366092"/>
            </w:tcBorders>
            <w:vAlign w:val="bottom"/>
          </w:tcPr>
          <w:p w14:paraId="623BB293" w14:textId="77777777" w:rsidR="00901E3E" w:rsidRPr="008A3C8D" w:rsidRDefault="00901E3E" w:rsidP="00901E3E">
            <w:pPr>
              <w:rPr>
                <w:color w:val="000000" w:themeColor="text1"/>
                <w:sz w:val="8"/>
                <w:szCs w:val="8"/>
              </w:rPr>
            </w:pPr>
          </w:p>
        </w:tc>
        <w:tc>
          <w:tcPr>
            <w:tcW w:w="2360" w:type="dxa"/>
            <w:vMerge w:val="restart"/>
            <w:tcBorders>
              <w:right w:val="single" w:sz="8" w:space="0" w:color="366092"/>
            </w:tcBorders>
            <w:vAlign w:val="bottom"/>
          </w:tcPr>
          <w:p w14:paraId="273EA46B" w14:textId="77777777" w:rsidR="00901E3E" w:rsidRPr="008A3C8D" w:rsidRDefault="00901E3E" w:rsidP="00901E3E">
            <w:pPr>
              <w:jc w:val="center"/>
              <w:rPr>
                <w:color w:val="000000" w:themeColor="text1"/>
                <w:sz w:val="20"/>
                <w:szCs w:val="20"/>
              </w:rPr>
            </w:pPr>
            <w:r w:rsidRPr="008A3C8D">
              <w:rPr>
                <w:rFonts w:ascii="Calibri" w:eastAsia="Calibri" w:hAnsi="Calibri" w:cs="Calibri"/>
                <w:b/>
                <w:bCs/>
                <w:color w:val="000000" w:themeColor="text1"/>
                <w:w w:val="88"/>
                <w:sz w:val="15"/>
                <w:szCs w:val="15"/>
              </w:rPr>
              <w:t>Coefficient%de%Biotope%</w:t>
            </w:r>
          </w:p>
        </w:tc>
        <w:tc>
          <w:tcPr>
            <w:tcW w:w="0" w:type="dxa"/>
            <w:vAlign w:val="bottom"/>
          </w:tcPr>
          <w:p w14:paraId="29366FBE" w14:textId="77777777" w:rsidR="00901E3E" w:rsidRPr="008A3C8D" w:rsidRDefault="00901E3E" w:rsidP="00901E3E">
            <w:pPr>
              <w:rPr>
                <w:color w:val="000000" w:themeColor="text1"/>
                <w:sz w:val="1"/>
                <w:szCs w:val="1"/>
              </w:rPr>
            </w:pPr>
          </w:p>
        </w:tc>
      </w:tr>
      <w:tr w:rsidR="00B7074B" w:rsidRPr="008A3C8D" w14:paraId="1C861512" w14:textId="77777777" w:rsidTr="00901E3E">
        <w:trPr>
          <w:trHeight w:val="108"/>
        </w:trPr>
        <w:tc>
          <w:tcPr>
            <w:tcW w:w="3860" w:type="dxa"/>
            <w:tcBorders>
              <w:bottom w:val="single" w:sz="8" w:space="0" w:color="366092"/>
              <w:right w:val="single" w:sz="8" w:space="0" w:color="366092"/>
            </w:tcBorders>
            <w:vAlign w:val="bottom"/>
          </w:tcPr>
          <w:p w14:paraId="7771A7F0" w14:textId="77777777" w:rsidR="00901E3E" w:rsidRPr="008A3C8D" w:rsidRDefault="00901E3E" w:rsidP="00901E3E">
            <w:pPr>
              <w:rPr>
                <w:color w:val="000000" w:themeColor="text1"/>
                <w:sz w:val="9"/>
                <w:szCs w:val="9"/>
              </w:rPr>
            </w:pPr>
          </w:p>
        </w:tc>
        <w:tc>
          <w:tcPr>
            <w:tcW w:w="2360" w:type="dxa"/>
            <w:vMerge/>
            <w:tcBorders>
              <w:bottom w:val="single" w:sz="8" w:space="0" w:color="366092"/>
              <w:right w:val="single" w:sz="8" w:space="0" w:color="366092"/>
            </w:tcBorders>
            <w:vAlign w:val="bottom"/>
          </w:tcPr>
          <w:p w14:paraId="5E449A4C" w14:textId="77777777" w:rsidR="00901E3E" w:rsidRPr="008A3C8D" w:rsidRDefault="00901E3E" w:rsidP="00901E3E">
            <w:pPr>
              <w:rPr>
                <w:color w:val="000000" w:themeColor="text1"/>
                <w:sz w:val="9"/>
                <w:szCs w:val="9"/>
              </w:rPr>
            </w:pPr>
          </w:p>
        </w:tc>
        <w:tc>
          <w:tcPr>
            <w:tcW w:w="0" w:type="dxa"/>
            <w:vAlign w:val="bottom"/>
          </w:tcPr>
          <w:p w14:paraId="08E0360C" w14:textId="77777777" w:rsidR="00901E3E" w:rsidRPr="008A3C8D" w:rsidRDefault="00901E3E" w:rsidP="00901E3E">
            <w:pPr>
              <w:rPr>
                <w:color w:val="000000" w:themeColor="text1"/>
                <w:sz w:val="1"/>
                <w:szCs w:val="1"/>
              </w:rPr>
            </w:pPr>
          </w:p>
        </w:tc>
      </w:tr>
      <w:tr w:rsidR="00B7074B" w:rsidRPr="008A3C8D" w14:paraId="0E11563D" w14:textId="77777777" w:rsidTr="00901E3E">
        <w:trPr>
          <w:trHeight w:val="194"/>
        </w:trPr>
        <w:tc>
          <w:tcPr>
            <w:tcW w:w="3860" w:type="dxa"/>
            <w:tcBorders>
              <w:right w:val="single" w:sz="8" w:space="0" w:color="366092"/>
            </w:tcBorders>
            <w:vAlign w:val="bottom"/>
          </w:tcPr>
          <w:p w14:paraId="5EE31B8B" w14:textId="77777777" w:rsidR="00901E3E" w:rsidRPr="008A3C8D" w:rsidRDefault="00901E3E" w:rsidP="00901E3E">
            <w:pPr>
              <w:jc w:val="center"/>
              <w:rPr>
                <w:color w:val="000000" w:themeColor="text1"/>
                <w:sz w:val="20"/>
                <w:szCs w:val="20"/>
                <w:lang w:val="fr-FR"/>
              </w:rPr>
            </w:pPr>
            <w:r w:rsidRPr="008A3C8D">
              <w:rPr>
                <w:rFonts w:ascii="Calibri" w:eastAsia="Calibri" w:hAnsi="Calibri" w:cs="Calibri"/>
                <w:color w:val="000000" w:themeColor="text1"/>
                <w:sz w:val="15"/>
                <w:szCs w:val="15"/>
                <w:lang w:val="fr-FR"/>
              </w:rPr>
              <w:t>Revêtement(imperméable(pour(l'air(et(l'eau(:</w:t>
            </w:r>
          </w:p>
        </w:tc>
        <w:tc>
          <w:tcPr>
            <w:tcW w:w="2360" w:type="dxa"/>
            <w:vMerge w:val="restart"/>
            <w:tcBorders>
              <w:right w:val="single" w:sz="8" w:space="0" w:color="366092"/>
            </w:tcBorders>
            <w:vAlign w:val="bottom"/>
          </w:tcPr>
          <w:p w14:paraId="49A492B0"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0,00</w:t>
            </w:r>
          </w:p>
        </w:tc>
        <w:tc>
          <w:tcPr>
            <w:tcW w:w="0" w:type="dxa"/>
            <w:vAlign w:val="bottom"/>
          </w:tcPr>
          <w:p w14:paraId="499C590E" w14:textId="77777777" w:rsidR="00901E3E" w:rsidRPr="008A3C8D" w:rsidRDefault="00901E3E" w:rsidP="00901E3E">
            <w:pPr>
              <w:rPr>
                <w:color w:val="000000" w:themeColor="text1"/>
                <w:sz w:val="1"/>
                <w:szCs w:val="1"/>
              </w:rPr>
            </w:pPr>
          </w:p>
        </w:tc>
      </w:tr>
      <w:tr w:rsidR="00B7074B" w:rsidRPr="008A3C8D" w14:paraId="2E8111AA" w14:textId="77777777" w:rsidTr="00901E3E">
        <w:trPr>
          <w:trHeight w:val="90"/>
        </w:trPr>
        <w:tc>
          <w:tcPr>
            <w:tcW w:w="3860" w:type="dxa"/>
            <w:vMerge w:val="restart"/>
            <w:tcBorders>
              <w:right w:val="single" w:sz="8" w:space="0" w:color="366092"/>
            </w:tcBorders>
            <w:vAlign w:val="bottom"/>
          </w:tcPr>
          <w:p w14:paraId="4A262811"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Béton,(bitume,(…</w:t>
            </w:r>
          </w:p>
        </w:tc>
        <w:tc>
          <w:tcPr>
            <w:tcW w:w="2360" w:type="dxa"/>
            <w:vMerge/>
            <w:tcBorders>
              <w:right w:val="single" w:sz="8" w:space="0" w:color="366092"/>
            </w:tcBorders>
            <w:vAlign w:val="bottom"/>
          </w:tcPr>
          <w:p w14:paraId="34DC0013" w14:textId="77777777" w:rsidR="00901E3E" w:rsidRPr="008A3C8D" w:rsidRDefault="00901E3E" w:rsidP="00901E3E">
            <w:pPr>
              <w:rPr>
                <w:color w:val="000000" w:themeColor="text1"/>
                <w:sz w:val="7"/>
                <w:szCs w:val="7"/>
              </w:rPr>
            </w:pPr>
          </w:p>
        </w:tc>
        <w:tc>
          <w:tcPr>
            <w:tcW w:w="0" w:type="dxa"/>
            <w:vAlign w:val="bottom"/>
          </w:tcPr>
          <w:p w14:paraId="76FBA1F4" w14:textId="77777777" w:rsidR="00901E3E" w:rsidRPr="008A3C8D" w:rsidRDefault="00901E3E" w:rsidP="00901E3E">
            <w:pPr>
              <w:rPr>
                <w:color w:val="000000" w:themeColor="text1"/>
                <w:sz w:val="1"/>
                <w:szCs w:val="1"/>
              </w:rPr>
            </w:pPr>
          </w:p>
        </w:tc>
      </w:tr>
      <w:tr w:rsidR="00B7074B" w:rsidRPr="008A3C8D" w14:paraId="43E60C44" w14:textId="77777777" w:rsidTr="00901E3E">
        <w:trPr>
          <w:trHeight w:val="112"/>
        </w:trPr>
        <w:tc>
          <w:tcPr>
            <w:tcW w:w="3860" w:type="dxa"/>
            <w:vMerge/>
            <w:tcBorders>
              <w:bottom w:val="single" w:sz="8" w:space="0" w:color="366092"/>
              <w:right w:val="single" w:sz="8" w:space="0" w:color="366092"/>
            </w:tcBorders>
            <w:vAlign w:val="bottom"/>
          </w:tcPr>
          <w:p w14:paraId="288F82B2" w14:textId="77777777" w:rsidR="00901E3E" w:rsidRPr="008A3C8D" w:rsidRDefault="00901E3E" w:rsidP="00901E3E">
            <w:pPr>
              <w:rPr>
                <w:color w:val="000000" w:themeColor="text1"/>
                <w:sz w:val="9"/>
                <w:szCs w:val="9"/>
              </w:rPr>
            </w:pPr>
          </w:p>
        </w:tc>
        <w:tc>
          <w:tcPr>
            <w:tcW w:w="2360" w:type="dxa"/>
            <w:tcBorders>
              <w:bottom w:val="single" w:sz="8" w:space="0" w:color="366092"/>
              <w:right w:val="single" w:sz="8" w:space="0" w:color="366092"/>
            </w:tcBorders>
            <w:vAlign w:val="bottom"/>
          </w:tcPr>
          <w:p w14:paraId="2495BBA2" w14:textId="77777777" w:rsidR="00901E3E" w:rsidRPr="008A3C8D" w:rsidRDefault="00901E3E" w:rsidP="00901E3E">
            <w:pPr>
              <w:rPr>
                <w:color w:val="000000" w:themeColor="text1"/>
                <w:sz w:val="9"/>
                <w:szCs w:val="9"/>
              </w:rPr>
            </w:pPr>
          </w:p>
        </w:tc>
        <w:tc>
          <w:tcPr>
            <w:tcW w:w="0" w:type="dxa"/>
            <w:vAlign w:val="bottom"/>
          </w:tcPr>
          <w:p w14:paraId="1F4C0EF2" w14:textId="77777777" w:rsidR="00901E3E" w:rsidRPr="008A3C8D" w:rsidRDefault="00901E3E" w:rsidP="00901E3E">
            <w:pPr>
              <w:rPr>
                <w:color w:val="000000" w:themeColor="text1"/>
                <w:sz w:val="1"/>
                <w:szCs w:val="1"/>
              </w:rPr>
            </w:pPr>
          </w:p>
        </w:tc>
      </w:tr>
      <w:tr w:rsidR="00B7074B" w:rsidRPr="008A3C8D" w14:paraId="79A19A9E" w14:textId="77777777" w:rsidTr="00901E3E">
        <w:trPr>
          <w:trHeight w:val="191"/>
        </w:trPr>
        <w:tc>
          <w:tcPr>
            <w:tcW w:w="3860" w:type="dxa"/>
            <w:tcBorders>
              <w:right w:val="single" w:sz="8" w:space="0" w:color="366092"/>
            </w:tcBorders>
            <w:vAlign w:val="bottom"/>
          </w:tcPr>
          <w:p w14:paraId="6B7168F0" w14:textId="77777777" w:rsidR="00901E3E" w:rsidRPr="008A3C8D" w:rsidRDefault="00901E3E" w:rsidP="00901E3E">
            <w:pPr>
              <w:jc w:val="center"/>
              <w:rPr>
                <w:color w:val="000000" w:themeColor="text1"/>
                <w:sz w:val="20"/>
                <w:szCs w:val="20"/>
                <w:lang w:val="fr-FR"/>
              </w:rPr>
            </w:pPr>
            <w:r w:rsidRPr="008A3C8D">
              <w:rPr>
                <w:rFonts w:ascii="Calibri" w:eastAsia="Calibri" w:hAnsi="Calibri" w:cs="Calibri"/>
                <w:color w:val="000000" w:themeColor="text1"/>
                <w:sz w:val="15"/>
                <w:szCs w:val="15"/>
                <w:lang w:val="fr-FR"/>
              </w:rPr>
              <w:t>Revêtement(perméable(pour(l'air(et(l'eau(sans(végétation(:</w:t>
            </w:r>
          </w:p>
        </w:tc>
        <w:tc>
          <w:tcPr>
            <w:tcW w:w="2360" w:type="dxa"/>
            <w:vMerge w:val="restart"/>
            <w:tcBorders>
              <w:right w:val="single" w:sz="8" w:space="0" w:color="366092"/>
            </w:tcBorders>
            <w:vAlign w:val="bottom"/>
          </w:tcPr>
          <w:p w14:paraId="78D3B007"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0,30</w:t>
            </w:r>
          </w:p>
        </w:tc>
        <w:tc>
          <w:tcPr>
            <w:tcW w:w="0" w:type="dxa"/>
            <w:vAlign w:val="bottom"/>
          </w:tcPr>
          <w:p w14:paraId="6C14EBA9" w14:textId="77777777" w:rsidR="00901E3E" w:rsidRPr="008A3C8D" w:rsidRDefault="00901E3E" w:rsidP="00901E3E">
            <w:pPr>
              <w:rPr>
                <w:color w:val="000000" w:themeColor="text1"/>
                <w:sz w:val="1"/>
                <w:szCs w:val="1"/>
              </w:rPr>
            </w:pPr>
          </w:p>
        </w:tc>
      </w:tr>
      <w:tr w:rsidR="00B7074B" w:rsidRPr="008A3C8D" w14:paraId="1C5830A0" w14:textId="77777777" w:rsidTr="00901E3E">
        <w:trPr>
          <w:trHeight w:val="90"/>
        </w:trPr>
        <w:tc>
          <w:tcPr>
            <w:tcW w:w="3860" w:type="dxa"/>
            <w:vMerge w:val="restart"/>
            <w:tcBorders>
              <w:right w:val="single" w:sz="8" w:space="0" w:color="366092"/>
            </w:tcBorders>
            <w:vAlign w:val="bottom"/>
          </w:tcPr>
          <w:p w14:paraId="47B592B7"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Dallage(sur(sable,(gravier,(…</w:t>
            </w:r>
          </w:p>
        </w:tc>
        <w:tc>
          <w:tcPr>
            <w:tcW w:w="2360" w:type="dxa"/>
            <w:vMerge/>
            <w:tcBorders>
              <w:right w:val="single" w:sz="8" w:space="0" w:color="366092"/>
            </w:tcBorders>
            <w:vAlign w:val="bottom"/>
          </w:tcPr>
          <w:p w14:paraId="1BCA3EF0" w14:textId="77777777" w:rsidR="00901E3E" w:rsidRPr="008A3C8D" w:rsidRDefault="00901E3E" w:rsidP="00901E3E">
            <w:pPr>
              <w:rPr>
                <w:color w:val="000000" w:themeColor="text1"/>
                <w:sz w:val="7"/>
                <w:szCs w:val="7"/>
              </w:rPr>
            </w:pPr>
          </w:p>
        </w:tc>
        <w:tc>
          <w:tcPr>
            <w:tcW w:w="0" w:type="dxa"/>
            <w:vAlign w:val="bottom"/>
          </w:tcPr>
          <w:p w14:paraId="38DD4977" w14:textId="77777777" w:rsidR="00901E3E" w:rsidRPr="008A3C8D" w:rsidRDefault="00901E3E" w:rsidP="00901E3E">
            <w:pPr>
              <w:rPr>
                <w:color w:val="000000" w:themeColor="text1"/>
                <w:sz w:val="1"/>
                <w:szCs w:val="1"/>
              </w:rPr>
            </w:pPr>
          </w:p>
        </w:tc>
      </w:tr>
      <w:tr w:rsidR="00B7074B" w:rsidRPr="008A3C8D" w14:paraId="4BA63C4A" w14:textId="77777777" w:rsidTr="00901E3E">
        <w:trPr>
          <w:trHeight w:val="112"/>
        </w:trPr>
        <w:tc>
          <w:tcPr>
            <w:tcW w:w="3860" w:type="dxa"/>
            <w:vMerge/>
            <w:tcBorders>
              <w:bottom w:val="single" w:sz="8" w:space="0" w:color="366092"/>
              <w:right w:val="single" w:sz="8" w:space="0" w:color="366092"/>
            </w:tcBorders>
            <w:vAlign w:val="bottom"/>
          </w:tcPr>
          <w:p w14:paraId="7E4E2E28" w14:textId="77777777" w:rsidR="00901E3E" w:rsidRPr="008A3C8D" w:rsidRDefault="00901E3E" w:rsidP="00901E3E">
            <w:pPr>
              <w:rPr>
                <w:color w:val="000000" w:themeColor="text1"/>
                <w:sz w:val="9"/>
                <w:szCs w:val="9"/>
              </w:rPr>
            </w:pPr>
          </w:p>
        </w:tc>
        <w:tc>
          <w:tcPr>
            <w:tcW w:w="2360" w:type="dxa"/>
            <w:tcBorders>
              <w:bottom w:val="single" w:sz="8" w:space="0" w:color="366092"/>
              <w:right w:val="single" w:sz="8" w:space="0" w:color="366092"/>
            </w:tcBorders>
            <w:vAlign w:val="bottom"/>
          </w:tcPr>
          <w:p w14:paraId="184DB20A" w14:textId="77777777" w:rsidR="00901E3E" w:rsidRPr="008A3C8D" w:rsidRDefault="00901E3E" w:rsidP="00901E3E">
            <w:pPr>
              <w:rPr>
                <w:color w:val="000000" w:themeColor="text1"/>
                <w:sz w:val="9"/>
                <w:szCs w:val="9"/>
              </w:rPr>
            </w:pPr>
          </w:p>
        </w:tc>
        <w:tc>
          <w:tcPr>
            <w:tcW w:w="0" w:type="dxa"/>
            <w:vAlign w:val="bottom"/>
          </w:tcPr>
          <w:p w14:paraId="77B3E6B2" w14:textId="77777777" w:rsidR="00901E3E" w:rsidRPr="008A3C8D" w:rsidRDefault="00901E3E" w:rsidP="00901E3E">
            <w:pPr>
              <w:rPr>
                <w:color w:val="000000" w:themeColor="text1"/>
                <w:sz w:val="1"/>
                <w:szCs w:val="1"/>
              </w:rPr>
            </w:pPr>
          </w:p>
        </w:tc>
      </w:tr>
      <w:tr w:rsidR="00B7074B" w:rsidRPr="008A3C8D" w14:paraId="64024C5B" w14:textId="77777777" w:rsidTr="00901E3E">
        <w:trPr>
          <w:trHeight w:val="191"/>
        </w:trPr>
        <w:tc>
          <w:tcPr>
            <w:tcW w:w="3860" w:type="dxa"/>
            <w:tcBorders>
              <w:right w:val="single" w:sz="8" w:space="0" w:color="366092"/>
            </w:tcBorders>
            <w:vAlign w:val="bottom"/>
          </w:tcPr>
          <w:p w14:paraId="4363C603" w14:textId="77777777" w:rsidR="00901E3E" w:rsidRPr="008A3C8D" w:rsidRDefault="00901E3E" w:rsidP="00901E3E">
            <w:pPr>
              <w:jc w:val="center"/>
              <w:rPr>
                <w:color w:val="000000" w:themeColor="text1"/>
                <w:sz w:val="20"/>
                <w:szCs w:val="20"/>
                <w:lang w:val="fr-FR"/>
              </w:rPr>
            </w:pPr>
            <w:r w:rsidRPr="008A3C8D">
              <w:rPr>
                <w:rFonts w:ascii="Calibri" w:eastAsia="Calibri" w:hAnsi="Calibri" w:cs="Calibri"/>
                <w:color w:val="000000" w:themeColor="text1"/>
                <w:sz w:val="15"/>
                <w:szCs w:val="15"/>
                <w:lang w:val="fr-FR"/>
              </w:rPr>
              <w:t>Revêtement(perméable(pour(l'air(et(l'eau(avec(végétation(:</w:t>
            </w:r>
          </w:p>
        </w:tc>
        <w:tc>
          <w:tcPr>
            <w:tcW w:w="2360" w:type="dxa"/>
            <w:vMerge w:val="restart"/>
            <w:tcBorders>
              <w:right w:val="single" w:sz="8" w:space="0" w:color="366092"/>
            </w:tcBorders>
            <w:vAlign w:val="bottom"/>
          </w:tcPr>
          <w:p w14:paraId="65B046D7"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0,50</w:t>
            </w:r>
          </w:p>
        </w:tc>
        <w:tc>
          <w:tcPr>
            <w:tcW w:w="0" w:type="dxa"/>
            <w:vAlign w:val="bottom"/>
          </w:tcPr>
          <w:p w14:paraId="369A9992" w14:textId="77777777" w:rsidR="00901E3E" w:rsidRPr="008A3C8D" w:rsidRDefault="00901E3E" w:rsidP="00901E3E">
            <w:pPr>
              <w:rPr>
                <w:color w:val="000000" w:themeColor="text1"/>
                <w:sz w:val="1"/>
                <w:szCs w:val="1"/>
              </w:rPr>
            </w:pPr>
          </w:p>
        </w:tc>
      </w:tr>
      <w:tr w:rsidR="00B7074B" w:rsidRPr="008A3C8D" w14:paraId="0173820D" w14:textId="77777777" w:rsidTr="00901E3E">
        <w:trPr>
          <w:trHeight w:val="90"/>
        </w:trPr>
        <w:tc>
          <w:tcPr>
            <w:tcW w:w="3860" w:type="dxa"/>
            <w:vMerge w:val="restart"/>
            <w:tcBorders>
              <w:right w:val="single" w:sz="8" w:space="0" w:color="366092"/>
            </w:tcBorders>
            <w:vAlign w:val="bottom"/>
          </w:tcPr>
          <w:p w14:paraId="4738227D"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Dallage(avec(végétation</w:t>
            </w:r>
          </w:p>
        </w:tc>
        <w:tc>
          <w:tcPr>
            <w:tcW w:w="2360" w:type="dxa"/>
            <w:vMerge/>
            <w:tcBorders>
              <w:right w:val="single" w:sz="8" w:space="0" w:color="366092"/>
            </w:tcBorders>
            <w:vAlign w:val="bottom"/>
          </w:tcPr>
          <w:p w14:paraId="4F8FF0AC" w14:textId="77777777" w:rsidR="00901E3E" w:rsidRPr="008A3C8D" w:rsidRDefault="00901E3E" w:rsidP="00901E3E">
            <w:pPr>
              <w:rPr>
                <w:color w:val="000000" w:themeColor="text1"/>
                <w:sz w:val="7"/>
                <w:szCs w:val="7"/>
              </w:rPr>
            </w:pPr>
          </w:p>
        </w:tc>
        <w:tc>
          <w:tcPr>
            <w:tcW w:w="0" w:type="dxa"/>
            <w:vAlign w:val="bottom"/>
          </w:tcPr>
          <w:p w14:paraId="6010D977" w14:textId="77777777" w:rsidR="00901E3E" w:rsidRPr="008A3C8D" w:rsidRDefault="00901E3E" w:rsidP="00901E3E">
            <w:pPr>
              <w:rPr>
                <w:color w:val="000000" w:themeColor="text1"/>
                <w:sz w:val="1"/>
                <w:szCs w:val="1"/>
              </w:rPr>
            </w:pPr>
          </w:p>
        </w:tc>
      </w:tr>
      <w:tr w:rsidR="00B7074B" w:rsidRPr="008A3C8D" w14:paraId="53C774A4" w14:textId="77777777" w:rsidTr="00901E3E">
        <w:trPr>
          <w:trHeight w:val="112"/>
        </w:trPr>
        <w:tc>
          <w:tcPr>
            <w:tcW w:w="3860" w:type="dxa"/>
            <w:vMerge/>
            <w:tcBorders>
              <w:bottom w:val="single" w:sz="8" w:space="0" w:color="366092"/>
              <w:right w:val="single" w:sz="8" w:space="0" w:color="366092"/>
            </w:tcBorders>
            <w:vAlign w:val="bottom"/>
          </w:tcPr>
          <w:p w14:paraId="4750DBB4" w14:textId="77777777" w:rsidR="00901E3E" w:rsidRPr="008A3C8D" w:rsidRDefault="00901E3E" w:rsidP="00901E3E">
            <w:pPr>
              <w:rPr>
                <w:color w:val="000000" w:themeColor="text1"/>
                <w:sz w:val="9"/>
                <w:szCs w:val="9"/>
              </w:rPr>
            </w:pPr>
          </w:p>
        </w:tc>
        <w:tc>
          <w:tcPr>
            <w:tcW w:w="2360" w:type="dxa"/>
            <w:tcBorders>
              <w:bottom w:val="single" w:sz="8" w:space="0" w:color="366092"/>
              <w:right w:val="single" w:sz="8" w:space="0" w:color="366092"/>
            </w:tcBorders>
            <w:vAlign w:val="bottom"/>
          </w:tcPr>
          <w:p w14:paraId="04095DF7" w14:textId="77777777" w:rsidR="00901E3E" w:rsidRPr="008A3C8D" w:rsidRDefault="00901E3E" w:rsidP="00901E3E">
            <w:pPr>
              <w:rPr>
                <w:color w:val="000000" w:themeColor="text1"/>
                <w:sz w:val="9"/>
                <w:szCs w:val="9"/>
              </w:rPr>
            </w:pPr>
          </w:p>
        </w:tc>
        <w:tc>
          <w:tcPr>
            <w:tcW w:w="0" w:type="dxa"/>
            <w:vAlign w:val="bottom"/>
          </w:tcPr>
          <w:p w14:paraId="766675F0" w14:textId="77777777" w:rsidR="00901E3E" w:rsidRPr="008A3C8D" w:rsidRDefault="00901E3E" w:rsidP="00901E3E">
            <w:pPr>
              <w:rPr>
                <w:color w:val="000000" w:themeColor="text1"/>
                <w:sz w:val="1"/>
                <w:szCs w:val="1"/>
              </w:rPr>
            </w:pPr>
          </w:p>
        </w:tc>
      </w:tr>
      <w:tr w:rsidR="00B7074B" w:rsidRPr="008A3C8D" w14:paraId="1E001418" w14:textId="77777777" w:rsidTr="00901E3E">
        <w:trPr>
          <w:trHeight w:val="281"/>
        </w:trPr>
        <w:tc>
          <w:tcPr>
            <w:tcW w:w="3860" w:type="dxa"/>
            <w:tcBorders>
              <w:right w:val="single" w:sz="8" w:space="0" w:color="366092"/>
            </w:tcBorders>
            <w:vAlign w:val="bottom"/>
          </w:tcPr>
          <w:p w14:paraId="25D2AC8B" w14:textId="77777777" w:rsidR="00901E3E" w:rsidRPr="008A3C8D" w:rsidRDefault="00901E3E" w:rsidP="00901E3E">
            <w:pPr>
              <w:jc w:val="center"/>
              <w:rPr>
                <w:color w:val="000000" w:themeColor="text1"/>
                <w:sz w:val="20"/>
                <w:szCs w:val="20"/>
                <w:lang w:val="fr-FR"/>
              </w:rPr>
            </w:pPr>
            <w:r w:rsidRPr="008A3C8D">
              <w:rPr>
                <w:rFonts w:ascii="Calibri" w:eastAsia="Calibri" w:hAnsi="Calibri" w:cs="Calibri"/>
                <w:color w:val="000000" w:themeColor="text1"/>
                <w:w w:val="99"/>
                <w:sz w:val="15"/>
                <w:szCs w:val="15"/>
                <w:lang w:val="fr-FR"/>
              </w:rPr>
              <w:t>Espaces(verts(sur(dalle(:(épaisseur(sol(80(cm(max</w:t>
            </w:r>
          </w:p>
        </w:tc>
        <w:tc>
          <w:tcPr>
            <w:tcW w:w="2360" w:type="dxa"/>
            <w:tcBorders>
              <w:right w:val="single" w:sz="8" w:space="0" w:color="366092"/>
            </w:tcBorders>
            <w:vAlign w:val="bottom"/>
          </w:tcPr>
          <w:p w14:paraId="1E3218BB"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0,70</w:t>
            </w:r>
          </w:p>
        </w:tc>
        <w:tc>
          <w:tcPr>
            <w:tcW w:w="0" w:type="dxa"/>
            <w:vAlign w:val="bottom"/>
          </w:tcPr>
          <w:p w14:paraId="02EB754F" w14:textId="77777777" w:rsidR="00901E3E" w:rsidRPr="008A3C8D" w:rsidRDefault="00901E3E" w:rsidP="00901E3E">
            <w:pPr>
              <w:rPr>
                <w:color w:val="000000" w:themeColor="text1"/>
                <w:sz w:val="1"/>
                <w:szCs w:val="1"/>
              </w:rPr>
            </w:pPr>
          </w:p>
        </w:tc>
      </w:tr>
      <w:tr w:rsidR="00B7074B" w:rsidRPr="008A3C8D" w14:paraId="2A31A2C8" w14:textId="77777777" w:rsidTr="00901E3E">
        <w:trPr>
          <w:trHeight w:val="112"/>
        </w:trPr>
        <w:tc>
          <w:tcPr>
            <w:tcW w:w="3860" w:type="dxa"/>
            <w:tcBorders>
              <w:bottom w:val="single" w:sz="8" w:space="0" w:color="366092"/>
              <w:right w:val="single" w:sz="8" w:space="0" w:color="366092"/>
            </w:tcBorders>
            <w:vAlign w:val="bottom"/>
          </w:tcPr>
          <w:p w14:paraId="040F9FA3" w14:textId="77777777" w:rsidR="00901E3E" w:rsidRPr="008A3C8D" w:rsidRDefault="00901E3E" w:rsidP="00901E3E">
            <w:pPr>
              <w:rPr>
                <w:color w:val="000000" w:themeColor="text1"/>
                <w:sz w:val="9"/>
                <w:szCs w:val="9"/>
              </w:rPr>
            </w:pPr>
          </w:p>
        </w:tc>
        <w:tc>
          <w:tcPr>
            <w:tcW w:w="2360" w:type="dxa"/>
            <w:tcBorders>
              <w:bottom w:val="single" w:sz="8" w:space="0" w:color="366092"/>
              <w:right w:val="single" w:sz="8" w:space="0" w:color="366092"/>
            </w:tcBorders>
            <w:vAlign w:val="bottom"/>
          </w:tcPr>
          <w:p w14:paraId="666BDC32" w14:textId="77777777" w:rsidR="00901E3E" w:rsidRPr="008A3C8D" w:rsidRDefault="00901E3E" w:rsidP="00901E3E">
            <w:pPr>
              <w:rPr>
                <w:color w:val="000000" w:themeColor="text1"/>
                <w:sz w:val="9"/>
                <w:szCs w:val="9"/>
              </w:rPr>
            </w:pPr>
          </w:p>
        </w:tc>
        <w:tc>
          <w:tcPr>
            <w:tcW w:w="0" w:type="dxa"/>
            <w:vAlign w:val="bottom"/>
          </w:tcPr>
          <w:p w14:paraId="52EB5BE8" w14:textId="77777777" w:rsidR="00901E3E" w:rsidRPr="008A3C8D" w:rsidRDefault="00901E3E" w:rsidP="00901E3E">
            <w:pPr>
              <w:rPr>
                <w:color w:val="000000" w:themeColor="text1"/>
                <w:sz w:val="1"/>
                <w:szCs w:val="1"/>
              </w:rPr>
            </w:pPr>
          </w:p>
        </w:tc>
      </w:tr>
      <w:tr w:rsidR="00B7074B" w:rsidRPr="008A3C8D" w14:paraId="1836053D" w14:textId="77777777" w:rsidTr="00901E3E">
        <w:trPr>
          <w:trHeight w:val="281"/>
        </w:trPr>
        <w:tc>
          <w:tcPr>
            <w:tcW w:w="3860" w:type="dxa"/>
            <w:tcBorders>
              <w:right w:val="single" w:sz="8" w:space="0" w:color="366092"/>
            </w:tcBorders>
            <w:vAlign w:val="bottom"/>
          </w:tcPr>
          <w:p w14:paraId="4D3EA1C8"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Pleine(terre</w:t>
            </w:r>
          </w:p>
        </w:tc>
        <w:tc>
          <w:tcPr>
            <w:tcW w:w="2360" w:type="dxa"/>
            <w:tcBorders>
              <w:right w:val="single" w:sz="8" w:space="0" w:color="366092"/>
            </w:tcBorders>
            <w:vAlign w:val="bottom"/>
          </w:tcPr>
          <w:p w14:paraId="76D1484D"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1,00</w:t>
            </w:r>
          </w:p>
        </w:tc>
        <w:tc>
          <w:tcPr>
            <w:tcW w:w="0" w:type="dxa"/>
            <w:vAlign w:val="bottom"/>
          </w:tcPr>
          <w:p w14:paraId="55CF9939" w14:textId="77777777" w:rsidR="00901E3E" w:rsidRPr="008A3C8D" w:rsidRDefault="00901E3E" w:rsidP="00901E3E">
            <w:pPr>
              <w:rPr>
                <w:color w:val="000000" w:themeColor="text1"/>
                <w:sz w:val="1"/>
                <w:szCs w:val="1"/>
              </w:rPr>
            </w:pPr>
          </w:p>
        </w:tc>
      </w:tr>
      <w:tr w:rsidR="00B7074B" w:rsidRPr="008A3C8D" w14:paraId="3D527B6E" w14:textId="77777777" w:rsidTr="00901E3E">
        <w:trPr>
          <w:trHeight w:val="112"/>
        </w:trPr>
        <w:tc>
          <w:tcPr>
            <w:tcW w:w="3860" w:type="dxa"/>
            <w:tcBorders>
              <w:bottom w:val="single" w:sz="8" w:space="0" w:color="366092"/>
              <w:right w:val="single" w:sz="8" w:space="0" w:color="366092"/>
            </w:tcBorders>
            <w:vAlign w:val="bottom"/>
          </w:tcPr>
          <w:p w14:paraId="6B73AD5B" w14:textId="77777777" w:rsidR="00901E3E" w:rsidRPr="008A3C8D" w:rsidRDefault="00901E3E" w:rsidP="00901E3E">
            <w:pPr>
              <w:rPr>
                <w:color w:val="000000" w:themeColor="text1"/>
                <w:sz w:val="9"/>
                <w:szCs w:val="9"/>
              </w:rPr>
            </w:pPr>
          </w:p>
        </w:tc>
        <w:tc>
          <w:tcPr>
            <w:tcW w:w="2360" w:type="dxa"/>
            <w:tcBorders>
              <w:bottom w:val="single" w:sz="8" w:space="0" w:color="366092"/>
              <w:right w:val="single" w:sz="8" w:space="0" w:color="366092"/>
            </w:tcBorders>
            <w:vAlign w:val="bottom"/>
          </w:tcPr>
          <w:p w14:paraId="4FCE5EBD" w14:textId="77777777" w:rsidR="00901E3E" w:rsidRPr="008A3C8D" w:rsidRDefault="00901E3E" w:rsidP="00901E3E">
            <w:pPr>
              <w:rPr>
                <w:color w:val="000000" w:themeColor="text1"/>
                <w:sz w:val="9"/>
                <w:szCs w:val="9"/>
              </w:rPr>
            </w:pPr>
          </w:p>
        </w:tc>
        <w:tc>
          <w:tcPr>
            <w:tcW w:w="0" w:type="dxa"/>
            <w:vAlign w:val="bottom"/>
          </w:tcPr>
          <w:p w14:paraId="3B155B0B" w14:textId="77777777" w:rsidR="00901E3E" w:rsidRPr="008A3C8D" w:rsidRDefault="00901E3E" w:rsidP="00901E3E">
            <w:pPr>
              <w:rPr>
                <w:color w:val="000000" w:themeColor="text1"/>
                <w:sz w:val="1"/>
                <w:szCs w:val="1"/>
              </w:rPr>
            </w:pPr>
          </w:p>
        </w:tc>
      </w:tr>
      <w:tr w:rsidR="00B7074B" w:rsidRPr="008A3C8D" w14:paraId="093920D8" w14:textId="77777777" w:rsidTr="00901E3E">
        <w:trPr>
          <w:trHeight w:val="281"/>
        </w:trPr>
        <w:tc>
          <w:tcPr>
            <w:tcW w:w="3860" w:type="dxa"/>
            <w:tcBorders>
              <w:right w:val="single" w:sz="8" w:space="0" w:color="366092"/>
            </w:tcBorders>
            <w:vAlign w:val="bottom"/>
          </w:tcPr>
          <w:p w14:paraId="2055FAE9"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Végétalisation(de(murs(</w:t>
            </w:r>
          </w:p>
        </w:tc>
        <w:tc>
          <w:tcPr>
            <w:tcW w:w="2360" w:type="dxa"/>
            <w:tcBorders>
              <w:right w:val="single" w:sz="8" w:space="0" w:color="366092"/>
            </w:tcBorders>
            <w:vAlign w:val="bottom"/>
          </w:tcPr>
          <w:p w14:paraId="1D878F38"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0,50</w:t>
            </w:r>
          </w:p>
        </w:tc>
        <w:tc>
          <w:tcPr>
            <w:tcW w:w="0" w:type="dxa"/>
            <w:vAlign w:val="bottom"/>
          </w:tcPr>
          <w:p w14:paraId="748E1143" w14:textId="77777777" w:rsidR="00901E3E" w:rsidRPr="008A3C8D" w:rsidRDefault="00901E3E" w:rsidP="00901E3E">
            <w:pPr>
              <w:rPr>
                <w:color w:val="000000" w:themeColor="text1"/>
                <w:sz w:val="1"/>
                <w:szCs w:val="1"/>
              </w:rPr>
            </w:pPr>
          </w:p>
        </w:tc>
      </w:tr>
      <w:tr w:rsidR="00B7074B" w:rsidRPr="008A3C8D" w14:paraId="13EA6B31" w14:textId="77777777" w:rsidTr="00901E3E">
        <w:trPr>
          <w:trHeight w:val="112"/>
        </w:trPr>
        <w:tc>
          <w:tcPr>
            <w:tcW w:w="3860" w:type="dxa"/>
            <w:tcBorders>
              <w:bottom w:val="single" w:sz="8" w:space="0" w:color="366092"/>
              <w:right w:val="single" w:sz="8" w:space="0" w:color="366092"/>
            </w:tcBorders>
            <w:vAlign w:val="bottom"/>
          </w:tcPr>
          <w:p w14:paraId="6FADA85A" w14:textId="77777777" w:rsidR="00901E3E" w:rsidRPr="008A3C8D" w:rsidRDefault="00901E3E" w:rsidP="00901E3E">
            <w:pPr>
              <w:rPr>
                <w:color w:val="000000" w:themeColor="text1"/>
                <w:sz w:val="9"/>
                <w:szCs w:val="9"/>
              </w:rPr>
            </w:pPr>
          </w:p>
        </w:tc>
        <w:tc>
          <w:tcPr>
            <w:tcW w:w="2360" w:type="dxa"/>
            <w:tcBorders>
              <w:bottom w:val="single" w:sz="8" w:space="0" w:color="366092"/>
              <w:right w:val="single" w:sz="8" w:space="0" w:color="366092"/>
            </w:tcBorders>
            <w:vAlign w:val="bottom"/>
          </w:tcPr>
          <w:p w14:paraId="74207323" w14:textId="77777777" w:rsidR="00901E3E" w:rsidRPr="008A3C8D" w:rsidRDefault="00901E3E" w:rsidP="00901E3E">
            <w:pPr>
              <w:rPr>
                <w:color w:val="000000" w:themeColor="text1"/>
                <w:sz w:val="9"/>
                <w:szCs w:val="9"/>
              </w:rPr>
            </w:pPr>
          </w:p>
        </w:tc>
        <w:tc>
          <w:tcPr>
            <w:tcW w:w="0" w:type="dxa"/>
            <w:vAlign w:val="bottom"/>
          </w:tcPr>
          <w:p w14:paraId="1BEDFC07" w14:textId="77777777" w:rsidR="00901E3E" w:rsidRPr="008A3C8D" w:rsidRDefault="00901E3E" w:rsidP="00901E3E">
            <w:pPr>
              <w:rPr>
                <w:color w:val="000000" w:themeColor="text1"/>
                <w:sz w:val="1"/>
                <w:szCs w:val="1"/>
              </w:rPr>
            </w:pPr>
          </w:p>
        </w:tc>
      </w:tr>
      <w:tr w:rsidR="00B7074B" w:rsidRPr="008A3C8D" w14:paraId="67B05B48" w14:textId="77777777" w:rsidTr="00901E3E">
        <w:trPr>
          <w:trHeight w:val="281"/>
        </w:trPr>
        <w:tc>
          <w:tcPr>
            <w:tcW w:w="3860" w:type="dxa"/>
            <w:tcBorders>
              <w:right w:val="single" w:sz="8" w:space="0" w:color="366092"/>
            </w:tcBorders>
            <w:vAlign w:val="bottom"/>
          </w:tcPr>
          <w:p w14:paraId="231EF7B1"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Toiture(plantée</w:t>
            </w:r>
          </w:p>
        </w:tc>
        <w:tc>
          <w:tcPr>
            <w:tcW w:w="2360" w:type="dxa"/>
            <w:tcBorders>
              <w:right w:val="single" w:sz="8" w:space="0" w:color="366092"/>
            </w:tcBorders>
            <w:vAlign w:val="bottom"/>
          </w:tcPr>
          <w:p w14:paraId="76110050" w14:textId="77777777" w:rsidR="00901E3E" w:rsidRPr="008A3C8D" w:rsidRDefault="00901E3E" w:rsidP="00901E3E">
            <w:pPr>
              <w:jc w:val="center"/>
              <w:rPr>
                <w:color w:val="000000" w:themeColor="text1"/>
                <w:sz w:val="20"/>
                <w:szCs w:val="20"/>
              </w:rPr>
            </w:pPr>
            <w:r w:rsidRPr="008A3C8D">
              <w:rPr>
                <w:rFonts w:ascii="Calibri" w:eastAsia="Calibri" w:hAnsi="Calibri" w:cs="Calibri"/>
                <w:color w:val="000000" w:themeColor="text1"/>
                <w:sz w:val="15"/>
                <w:szCs w:val="15"/>
              </w:rPr>
              <w:t>0,70</w:t>
            </w:r>
          </w:p>
        </w:tc>
        <w:tc>
          <w:tcPr>
            <w:tcW w:w="0" w:type="dxa"/>
            <w:vAlign w:val="bottom"/>
          </w:tcPr>
          <w:p w14:paraId="0545F40D" w14:textId="77777777" w:rsidR="00901E3E" w:rsidRPr="008A3C8D" w:rsidRDefault="00901E3E" w:rsidP="00901E3E">
            <w:pPr>
              <w:rPr>
                <w:color w:val="000000" w:themeColor="text1"/>
                <w:sz w:val="1"/>
                <w:szCs w:val="1"/>
              </w:rPr>
            </w:pPr>
          </w:p>
        </w:tc>
      </w:tr>
      <w:tr w:rsidR="00901E3E" w:rsidRPr="008A3C8D" w14:paraId="443E1769" w14:textId="77777777" w:rsidTr="00901E3E">
        <w:trPr>
          <w:trHeight w:val="108"/>
        </w:trPr>
        <w:tc>
          <w:tcPr>
            <w:tcW w:w="3860" w:type="dxa"/>
            <w:tcBorders>
              <w:bottom w:val="single" w:sz="8" w:space="0" w:color="366092"/>
              <w:right w:val="single" w:sz="8" w:space="0" w:color="366092"/>
            </w:tcBorders>
            <w:vAlign w:val="bottom"/>
          </w:tcPr>
          <w:p w14:paraId="73AABAB6" w14:textId="77777777" w:rsidR="00901E3E" w:rsidRPr="008A3C8D" w:rsidRDefault="00901E3E" w:rsidP="00901E3E">
            <w:pPr>
              <w:rPr>
                <w:color w:val="000000" w:themeColor="text1"/>
                <w:sz w:val="9"/>
                <w:szCs w:val="9"/>
              </w:rPr>
            </w:pPr>
          </w:p>
        </w:tc>
        <w:tc>
          <w:tcPr>
            <w:tcW w:w="2360" w:type="dxa"/>
            <w:tcBorders>
              <w:bottom w:val="single" w:sz="8" w:space="0" w:color="366092"/>
              <w:right w:val="single" w:sz="8" w:space="0" w:color="366092"/>
            </w:tcBorders>
            <w:vAlign w:val="bottom"/>
          </w:tcPr>
          <w:p w14:paraId="77C9C4FC" w14:textId="77777777" w:rsidR="00901E3E" w:rsidRPr="008A3C8D" w:rsidRDefault="00901E3E" w:rsidP="00901E3E">
            <w:pPr>
              <w:rPr>
                <w:color w:val="000000" w:themeColor="text1"/>
                <w:sz w:val="9"/>
                <w:szCs w:val="9"/>
              </w:rPr>
            </w:pPr>
          </w:p>
        </w:tc>
        <w:tc>
          <w:tcPr>
            <w:tcW w:w="0" w:type="dxa"/>
            <w:vAlign w:val="bottom"/>
          </w:tcPr>
          <w:p w14:paraId="1296F4E8" w14:textId="77777777" w:rsidR="00901E3E" w:rsidRPr="008A3C8D" w:rsidRDefault="00901E3E" w:rsidP="00901E3E">
            <w:pPr>
              <w:rPr>
                <w:color w:val="000000" w:themeColor="text1"/>
                <w:sz w:val="1"/>
                <w:szCs w:val="1"/>
              </w:rPr>
            </w:pPr>
          </w:p>
        </w:tc>
      </w:tr>
    </w:tbl>
    <w:p w14:paraId="1D14FAA7" w14:textId="77777777" w:rsidR="00901E3E" w:rsidRPr="008A3C8D" w:rsidRDefault="00901E3E" w:rsidP="00901E3E">
      <w:pPr>
        <w:spacing w:line="329" w:lineRule="exact"/>
        <w:rPr>
          <w:color w:val="000000" w:themeColor="text1"/>
          <w:sz w:val="20"/>
          <w:szCs w:val="20"/>
        </w:rPr>
      </w:pPr>
    </w:p>
    <w:p w14:paraId="4437F021" w14:textId="4633C96C" w:rsidR="009235CE" w:rsidRPr="00B7074B" w:rsidRDefault="009235CE">
      <w:pPr>
        <w:rPr>
          <w:rFonts w:ascii="Calibri" w:eastAsia="Calibri" w:hAnsi="Calibri" w:cs="Calibri"/>
          <w:b/>
          <w:bCs/>
          <w:color w:val="FF0000"/>
        </w:rPr>
      </w:pPr>
    </w:p>
    <w:p w14:paraId="5D033AAD" w14:textId="335FED34" w:rsidR="00901E3E" w:rsidRPr="008A3C8D" w:rsidRDefault="00901E3E" w:rsidP="00901E3E">
      <w:pPr>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00F80E50" w:rsidRPr="008A3C8D">
        <w:rPr>
          <w:rFonts w:ascii="Calibri" w:eastAsia="Calibri" w:hAnsi="Calibri" w:cs="Calibri"/>
          <w:b/>
          <w:bCs/>
          <w:color w:val="000000" w:themeColor="text1"/>
          <w:lang w:val="fr-FR"/>
        </w:rPr>
        <w:t>A</w:t>
      </w:r>
      <w:r w:rsidRPr="008A3C8D">
        <w:rPr>
          <w:rFonts w:ascii="Calibri" w:eastAsia="Calibri" w:hAnsi="Calibri" w:cs="Calibri"/>
          <w:b/>
          <w:bCs/>
          <w:color w:val="000000" w:themeColor="text1"/>
          <w:lang w:val="fr-FR"/>
        </w:rPr>
        <w:t>U 11 – MAITIEN DES ESPACES ET SECTEURS CONTRIBUANT AUX CONTINUITES ECOLOGIQUES</w:t>
      </w:r>
      <w:r w:rsidR="00F80E50"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ET A LA TRAME VERTE ET BLEUE</w:t>
      </w:r>
    </w:p>
    <w:p w14:paraId="5FEEF708" w14:textId="77777777" w:rsidR="00901E3E" w:rsidRPr="008A3C8D" w:rsidRDefault="00901E3E" w:rsidP="00AC1744">
      <w:pPr>
        <w:rPr>
          <w:color w:val="000000" w:themeColor="text1"/>
          <w:sz w:val="10"/>
          <w:szCs w:val="10"/>
          <w:lang w:val="fr-FR"/>
        </w:rPr>
      </w:pPr>
    </w:p>
    <w:p w14:paraId="6D87D53B" w14:textId="7DDA5124" w:rsidR="00901E3E" w:rsidRPr="008A3C8D" w:rsidRDefault="008A3C8D" w:rsidP="00901E3E">
      <w:pPr>
        <w:spacing w:line="245" w:lineRule="auto"/>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11.1 - </w:t>
      </w:r>
      <w:r w:rsidR="00901E3E" w:rsidRPr="008A3C8D">
        <w:rPr>
          <w:rFonts w:ascii="Calibri" w:eastAsia="Calibri" w:hAnsi="Calibri" w:cs="Calibri"/>
          <w:color w:val="000000" w:themeColor="text1"/>
          <w:sz w:val="20"/>
          <w:szCs w:val="20"/>
          <w:lang w:val="fr-FR"/>
        </w:rPr>
        <w:t>Les espaces contribuant aux continuités écologiques et à la trame verte et bleue à protéger, à conserver, ou à requalifier sont identifiés sur les documents graphiques.</w:t>
      </w:r>
    </w:p>
    <w:p w14:paraId="10ECE5A7" w14:textId="156BC5E8" w:rsidR="008A3C8D" w:rsidRPr="008A3C8D" w:rsidRDefault="008A3C8D" w:rsidP="00901E3E">
      <w:pPr>
        <w:spacing w:line="245" w:lineRule="auto"/>
        <w:rPr>
          <w:color w:val="000000" w:themeColor="text1"/>
          <w:sz w:val="20"/>
          <w:szCs w:val="20"/>
          <w:lang w:val="fr-FR"/>
        </w:rPr>
      </w:pPr>
      <w:r w:rsidRPr="008A3C8D">
        <w:rPr>
          <w:rFonts w:ascii="Calibri" w:eastAsia="Calibri" w:hAnsi="Calibri" w:cs="Calibri"/>
          <w:color w:val="000000" w:themeColor="text1"/>
          <w:sz w:val="20"/>
          <w:szCs w:val="20"/>
          <w:lang w:val="fr-FR"/>
        </w:rPr>
        <w:t>11.2 – Un état des lieu précis du boisement sera produit par l’identification et le repérage des espèces arborées les plus significatives, présentes sur le site.</w:t>
      </w:r>
    </w:p>
    <w:p w14:paraId="0F0C24C9" w14:textId="5C48F572" w:rsidR="00901E3E" w:rsidRPr="008A3C8D" w:rsidRDefault="00901E3E" w:rsidP="00901E3E">
      <w:pPr>
        <w:spacing w:line="231" w:lineRule="exact"/>
        <w:rPr>
          <w:color w:val="000000" w:themeColor="text1"/>
          <w:sz w:val="20"/>
          <w:szCs w:val="20"/>
          <w:lang w:val="fr-FR"/>
        </w:rPr>
      </w:pPr>
    </w:p>
    <w:p w14:paraId="5E09554C" w14:textId="640CAD0D" w:rsidR="005F6647" w:rsidRDefault="005F6647" w:rsidP="00AC1744">
      <w:pPr>
        <w:outlineLvl w:val="0"/>
        <w:rPr>
          <w:rFonts w:asciiTheme="majorHAnsi" w:hAnsiTheme="majorHAnsi"/>
          <w:color w:val="000000" w:themeColor="text1"/>
          <w:sz w:val="10"/>
          <w:szCs w:val="10"/>
          <w:lang w:val="fr-FR"/>
        </w:rPr>
      </w:pPr>
    </w:p>
    <w:p w14:paraId="5557C1F5" w14:textId="77777777" w:rsidR="003B39EA" w:rsidRPr="008A3C8D" w:rsidRDefault="003B39EA" w:rsidP="00AC1744">
      <w:pPr>
        <w:outlineLvl w:val="0"/>
        <w:rPr>
          <w:rFonts w:asciiTheme="majorHAnsi" w:hAnsiTheme="majorHAnsi"/>
          <w:color w:val="000000" w:themeColor="text1"/>
          <w:sz w:val="10"/>
          <w:szCs w:val="10"/>
          <w:lang w:val="fr-FR"/>
        </w:rPr>
      </w:pPr>
    </w:p>
    <w:p w14:paraId="55E06299" w14:textId="77777777" w:rsidR="00203B11" w:rsidRPr="008A3C8D" w:rsidRDefault="00203B11" w:rsidP="00901E3E">
      <w:pPr>
        <w:ind w:left="460"/>
        <w:outlineLvl w:val="0"/>
        <w:rPr>
          <w:rFonts w:ascii="Calibri" w:eastAsia="Calibri" w:hAnsi="Calibri" w:cs="Calibri"/>
          <w:color w:val="000000" w:themeColor="text1"/>
          <w:sz w:val="20"/>
          <w:szCs w:val="20"/>
          <w:lang w:val="fr-FR"/>
        </w:rPr>
      </w:pPr>
    </w:p>
    <w:p w14:paraId="40E9A06B" w14:textId="129B2E8A" w:rsidR="00F80E50" w:rsidRPr="008A3C8D" w:rsidRDefault="00F80E50" w:rsidP="00F80E50">
      <w:pPr>
        <w:ind w:left="2560"/>
        <w:outlineLvl w:val="0"/>
        <w:rPr>
          <w:rFonts w:asciiTheme="majorHAnsi" w:hAnsiTheme="majorHAnsi" w:cs="Arial"/>
          <w:color w:val="000000" w:themeColor="text1"/>
          <w:sz w:val="20"/>
          <w:szCs w:val="20"/>
          <w:lang w:val="fr-FR"/>
        </w:rPr>
      </w:pPr>
      <w:r w:rsidRPr="008A3C8D">
        <w:rPr>
          <w:rFonts w:asciiTheme="majorHAnsi" w:eastAsia="Arial" w:hAnsiTheme="majorHAnsi" w:cs="Arial"/>
          <w:b/>
          <w:bCs/>
          <w:color w:val="000000" w:themeColor="text1"/>
          <w:lang w:val="fr-FR"/>
        </w:rPr>
        <w:t xml:space="preserve">SOUS-SECTION </w:t>
      </w:r>
      <w:r w:rsidR="00564538"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4 : STATIONNEMENT</w:t>
      </w:r>
    </w:p>
    <w:p w14:paraId="5DBBF718" w14:textId="77777777" w:rsidR="00F80E50" w:rsidRPr="008A3C8D" w:rsidRDefault="00F80E50" w:rsidP="00AC1744">
      <w:pPr>
        <w:rPr>
          <w:color w:val="000000" w:themeColor="text1"/>
          <w:sz w:val="10"/>
          <w:szCs w:val="10"/>
          <w:lang w:val="fr-FR"/>
        </w:rPr>
      </w:pPr>
    </w:p>
    <w:p w14:paraId="0F0345D6" w14:textId="6294083B" w:rsidR="00F80E50" w:rsidRPr="008A3C8D" w:rsidRDefault="00F80E50" w:rsidP="00F80E50">
      <w:pPr>
        <w:outlineLvl w:val="0"/>
        <w:rPr>
          <w:rFonts w:asciiTheme="majorHAnsi" w:hAnsiTheme="majorHAnsi"/>
          <w:color w:val="000000" w:themeColor="text1"/>
          <w:sz w:val="20"/>
          <w:szCs w:val="20"/>
          <w:lang w:val="fr-FR"/>
        </w:rPr>
      </w:pPr>
      <w:r w:rsidRPr="008A3C8D">
        <w:rPr>
          <w:rFonts w:asciiTheme="majorHAnsi" w:eastAsia="Calibri" w:hAnsiTheme="majorHAnsi" w:cs="Calibri"/>
          <w:b/>
          <w:bCs/>
          <w:color w:val="000000" w:themeColor="text1"/>
          <w:lang w:val="fr-FR"/>
        </w:rPr>
        <w:t xml:space="preserve">Article </w:t>
      </w:r>
      <w:r w:rsidR="003B39EA">
        <w:rPr>
          <w:rFonts w:asciiTheme="majorHAnsi" w:eastAsia="Calibri" w:hAnsiTheme="majorHAnsi" w:cs="Calibri"/>
          <w:b/>
          <w:bCs/>
          <w:color w:val="000000" w:themeColor="text1"/>
          <w:lang w:val="fr-FR"/>
        </w:rPr>
        <w:t>1</w:t>
      </w:r>
      <w:r w:rsidRPr="008A3C8D">
        <w:rPr>
          <w:rFonts w:asciiTheme="majorHAnsi" w:eastAsia="Calibri" w:hAnsiTheme="majorHAnsi" w:cs="Calibri"/>
          <w:b/>
          <w:bCs/>
          <w:color w:val="000000" w:themeColor="text1"/>
          <w:lang w:val="fr-FR"/>
        </w:rPr>
        <w:t>AU 12 – OBLIGATIONS DE REALISATION D’AIRES DE STATIONNEMENT</w:t>
      </w:r>
    </w:p>
    <w:p w14:paraId="064284B4" w14:textId="77777777" w:rsidR="00F80E50" w:rsidRPr="008A3C8D" w:rsidRDefault="00F80E50" w:rsidP="00901E3E">
      <w:pPr>
        <w:ind w:left="460"/>
        <w:outlineLvl w:val="0"/>
        <w:rPr>
          <w:color w:val="000000" w:themeColor="text1"/>
          <w:sz w:val="12"/>
          <w:szCs w:val="12"/>
          <w:lang w:val="fr-FR"/>
        </w:rPr>
      </w:pPr>
    </w:p>
    <w:p w14:paraId="6751CC05" w14:textId="5888E4D5" w:rsidR="00F80E50" w:rsidRPr="008A3C8D" w:rsidRDefault="00F80E50" w:rsidP="00F80E50">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sz w:val="20"/>
          <w:szCs w:val="20"/>
          <w:lang w:val="fr-FR"/>
        </w:rPr>
      </w:pPr>
      <w:r w:rsidRPr="008A3C8D">
        <w:rPr>
          <w:rFonts w:ascii="Calibri" w:eastAsia="Calibri" w:hAnsi="Calibri" w:cs="Calibri"/>
          <w:bCs/>
          <w:color w:val="000000" w:themeColor="text1"/>
          <w:sz w:val="20"/>
          <w:szCs w:val="20"/>
          <w:lang w:val="fr-FR"/>
        </w:rPr>
        <w:t>Les dispositions réglementaires sont identiques à celles de l’article U</w:t>
      </w:r>
      <w:r w:rsidR="002E29EF" w:rsidRPr="008A3C8D">
        <w:rPr>
          <w:rFonts w:ascii="Calibri" w:eastAsia="Calibri" w:hAnsi="Calibri" w:cs="Calibri"/>
          <w:bCs/>
          <w:color w:val="000000" w:themeColor="text1"/>
          <w:sz w:val="20"/>
          <w:szCs w:val="20"/>
          <w:lang w:val="fr-FR"/>
        </w:rPr>
        <w:t xml:space="preserve"> </w:t>
      </w:r>
      <w:r w:rsidRPr="008A3C8D">
        <w:rPr>
          <w:rFonts w:ascii="Calibri" w:eastAsia="Calibri" w:hAnsi="Calibri" w:cs="Calibri"/>
          <w:bCs/>
          <w:color w:val="000000" w:themeColor="text1"/>
          <w:sz w:val="20"/>
          <w:szCs w:val="20"/>
          <w:lang w:val="fr-FR"/>
        </w:rPr>
        <w:t>12.</w:t>
      </w:r>
    </w:p>
    <w:p w14:paraId="51C4E9BA" w14:textId="77777777" w:rsidR="00F80E50" w:rsidRPr="008A3C8D" w:rsidRDefault="00F80E50" w:rsidP="00901E3E">
      <w:pPr>
        <w:ind w:left="460"/>
        <w:outlineLvl w:val="0"/>
        <w:rPr>
          <w:color w:val="000000" w:themeColor="text1"/>
          <w:sz w:val="20"/>
          <w:szCs w:val="20"/>
          <w:lang w:val="fr-FR"/>
        </w:rPr>
      </w:pPr>
    </w:p>
    <w:p w14:paraId="76B7DFA6" w14:textId="77777777" w:rsidR="00F80E50" w:rsidRPr="00B7074B" w:rsidRDefault="00F80E50" w:rsidP="00F80E50">
      <w:pPr>
        <w:spacing w:line="380" w:lineRule="exact"/>
        <w:rPr>
          <w:color w:val="FF0000"/>
          <w:sz w:val="20"/>
          <w:szCs w:val="20"/>
          <w:lang w:val="fr-FR"/>
        </w:rPr>
      </w:pPr>
    </w:p>
    <w:p w14:paraId="070BE78F" w14:textId="77777777" w:rsidR="00F80E50" w:rsidRPr="008A3C8D" w:rsidRDefault="00F80E50" w:rsidP="00F80E50">
      <w:pPr>
        <w:ind w:left="2726"/>
        <w:outlineLvl w:val="0"/>
        <w:rPr>
          <w:color w:val="000000" w:themeColor="text1"/>
          <w:sz w:val="20"/>
          <w:szCs w:val="20"/>
          <w:lang w:val="fr-FR"/>
        </w:rPr>
      </w:pPr>
      <w:r w:rsidRPr="008A3C8D">
        <w:rPr>
          <w:rFonts w:ascii="Calibri" w:eastAsia="Calibri" w:hAnsi="Calibri" w:cs="Calibri"/>
          <w:b/>
          <w:bCs/>
          <w:color w:val="000000" w:themeColor="text1"/>
          <w:lang w:val="fr-FR"/>
        </w:rPr>
        <w:lastRenderedPageBreak/>
        <w:t>SECTION 3 : EQUIPEMENTS ET RESEAUX</w:t>
      </w:r>
    </w:p>
    <w:p w14:paraId="6EBEFCFD" w14:textId="77777777" w:rsidR="00F80E50" w:rsidRPr="008A3C8D" w:rsidRDefault="00F80E50" w:rsidP="00AC1744">
      <w:pPr>
        <w:rPr>
          <w:color w:val="000000" w:themeColor="text1"/>
          <w:sz w:val="10"/>
          <w:szCs w:val="10"/>
          <w:lang w:val="fr-FR"/>
        </w:rPr>
      </w:pPr>
    </w:p>
    <w:p w14:paraId="2FFC5DE9" w14:textId="6D62C035" w:rsidR="00F80E50" w:rsidRPr="008A3C8D" w:rsidRDefault="00094880" w:rsidP="00094880">
      <w:pPr>
        <w:outlineLvl w:val="0"/>
        <w:rPr>
          <w:color w:val="000000" w:themeColor="text1"/>
          <w:sz w:val="20"/>
          <w:szCs w:val="20"/>
          <w:lang w:val="fr-FR"/>
        </w:rPr>
      </w:pPr>
      <w:r w:rsidRPr="008A3C8D">
        <w:rPr>
          <w:rFonts w:ascii="Calibri" w:eastAsia="Calibri" w:hAnsi="Calibri" w:cs="Calibri"/>
          <w:b/>
          <w:bCs/>
          <w:color w:val="000000" w:themeColor="text1"/>
          <w:lang w:val="fr-FR"/>
        </w:rPr>
        <w:t>SOUS-</w:t>
      </w:r>
      <w:r w:rsidR="00F80E50" w:rsidRPr="008A3C8D">
        <w:rPr>
          <w:rFonts w:ascii="Calibri" w:eastAsia="Calibri" w:hAnsi="Calibri" w:cs="Calibri"/>
          <w:b/>
          <w:bCs/>
          <w:color w:val="000000" w:themeColor="text1"/>
          <w:lang w:val="fr-FR"/>
        </w:rPr>
        <w:t xml:space="preserve">SECTION </w:t>
      </w:r>
      <w:r w:rsidR="00564538" w:rsidRPr="008A3C8D">
        <w:rPr>
          <w:rFonts w:ascii="Calibri" w:eastAsia="Calibri" w:hAnsi="Calibri" w:cs="Calibri"/>
          <w:b/>
          <w:bCs/>
          <w:color w:val="000000" w:themeColor="text1"/>
          <w:lang w:val="fr-FR"/>
        </w:rPr>
        <w:t>3.</w:t>
      </w:r>
      <w:r w:rsidR="00F80E50" w:rsidRPr="008A3C8D">
        <w:rPr>
          <w:rFonts w:ascii="Calibri" w:eastAsia="Calibri" w:hAnsi="Calibri" w:cs="Calibri"/>
          <w:b/>
          <w:bCs/>
          <w:color w:val="000000" w:themeColor="text1"/>
          <w:lang w:val="fr-FR"/>
        </w:rPr>
        <w:t>1 : CONDITIONS DE DESSERTE DES TERRAINS PAR LES VOIES PUBLIQUES OU</w:t>
      </w:r>
    </w:p>
    <w:p w14:paraId="7FAB91FA" w14:textId="77777777" w:rsidR="00F80E50" w:rsidRPr="008A3C8D" w:rsidRDefault="00F80E50" w:rsidP="00F80E50">
      <w:pPr>
        <w:spacing w:line="4" w:lineRule="exact"/>
        <w:rPr>
          <w:color w:val="000000" w:themeColor="text1"/>
          <w:sz w:val="20"/>
          <w:szCs w:val="20"/>
          <w:lang w:val="fr-FR"/>
        </w:rPr>
      </w:pPr>
    </w:p>
    <w:p w14:paraId="740C17F5" w14:textId="77777777" w:rsidR="00F80E50" w:rsidRPr="008A3C8D" w:rsidRDefault="00F80E50" w:rsidP="00F80E50">
      <w:pPr>
        <w:ind w:left="946"/>
        <w:outlineLvl w:val="0"/>
        <w:rPr>
          <w:color w:val="000000" w:themeColor="text1"/>
          <w:sz w:val="20"/>
          <w:szCs w:val="20"/>
          <w:lang w:val="fr-FR"/>
        </w:rPr>
      </w:pPr>
      <w:r w:rsidRPr="008A3C8D">
        <w:rPr>
          <w:rFonts w:ascii="Calibri" w:eastAsia="Calibri" w:hAnsi="Calibri" w:cs="Calibri"/>
          <w:b/>
          <w:bCs/>
          <w:color w:val="000000" w:themeColor="text1"/>
          <w:lang w:val="fr-FR"/>
        </w:rPr>
        <w:t>PRIVEES, ACCES ET OBLIGATIONS IMPOSEES EN MATIERE D’INFRASTRUCTURES</w:t>
      </w:r>
    </w:p>
    <w:p w14:paraId="3103F65C" w14:textId="77777777" w:rsidR="009235CE" w:rsidRPr="008A3C8D" w:rsidRDefault="009235CE" w:rsidP="00F80E50">
      <w:pPr>
        <w:spacing w:line="289" w:lineRule="exact"/>
        <w:rPr>
          <w:color w:val="000000" w:themeColor="text1"/>
          <w:sz w:val="20"/>
          <w:szCs w:val="20"/>
          <w:lang w:val="fr-FR"/>
        </w:rPr>
      </w:pPr>
    </w:p>
    <w:p w14:paraId="0E2C6B02" w14:textId="22B8C5F9" w:rsidR="00F80E50" w:rsidRPr="008A3C8D" w:rsidRDefault="00F80E50" w:rsidP="00F80E50">
      <w:pPr>
        <w:ind w:left="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Pr="008A3C8D">
        <w:rPr>
          <w:rFonts w:ascii="Calibri" w:eastAsia="Calibri" w:hAnsi="Calibri" w:cs="Calibri"/>
          <w:b/>
          <w:bCs/>
          <w:color w:val="000000" w:themeColor="text1"/>
          <w:lang w:val="fr-FR"/>
        </w:rPr>
        <w:t>AU 13 – CONDITIONS DE DESSERTE DES TERRAINS PAR LES VOIES PUBLIQUES OU PRIVEES ET</w:t>
      </w:r>
    </w:p>
    <w:p w14:paraId="5911E2B9" w14:textId="77777777" w:rsidR="00F80E50" w:rsidRPr="008A3C8D" w:rsidRDefault="00F80E50" w:rsidP="00F80E50">
      <w:pPr>
        <w:spacing w:line="4" w:lineRule="exact"/>
        <w:rPr>
          <w:color w:val="000000" w:themeColor="text1"/>
          <w:sz w:val="20"/>
          <w:szCs w:val="20"/>
          <w:lang w:val="fr-FR"/>
        </w:rPr>
      </w:pPr>
    </w:p>
    <w:p w14:paraId="1E33B97D" w14:textId="77777777" w:rsidR="00F80E50" w:rsidRPr="008A3C8D" w:rsidRDefault="00F80E50" w:rsidP="00F80E50">
      <w:pPr>
        <w:ind w:left="6"/>
        <w:outlineLvl w:val="0"/>
        <w:rPr>
          <w:color w:val="000000" w:themeColor="text1"/>
          <w:sz w:val="20"/>
          <w:szCs w:val="20"/>
          <w:lang w:val="fr-FR"/>
        </w:rPr>
      </w:pPr>
      <w:r w:rsidRPr="008A3C8D">
        <w:rPr>
          <w:rFonts w:ascii="Calibri" w:eastAsia="Calibri" w:hAnsi="Calibri" w:cs="Calibri"/>
          <w:b/>
          <w:bCs/>
          <w:color w:val="000000" w:themeColor="text1"/>
          <w:lang w:val="fr-FR"/>
        </w:rPr>
        <w:t>D’ACCES AUX VOIES OUVERTES AU PUBLIC</w:t>
      </w:r>
    </w:p>
    <w:p w14:paraId="4E358839" w14:textId="77777777" w:rsidR="00F80E50" w:rsidRPr="008A3C8D" w:rsidRDefault="00F80E50" w:rsidP="00901E3E">
      <w:pPr>
        <w:ind w:left="460"/>
        <w:outlineLvl w:val="0"/>
        <w:rPr>
          <w:color w:val="000000" w:themeColor="text1"/>
          <w:sz w:val="12"/>
          <w:szCs w:val="12"/>
          <w:lang w:val="fr-FR"/>
        </w:rPr>
      </w:pPr>
    </w:p>
    <w:p w14:paraId="20C0FE7F" w14:textId="62BF5B95" w:rsidR="00F80E50" w:rsidRPr="008A3C8D" w:rsidRDefault="00F80E50" w:rsidP="00F80E50">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sz w:val="20"/>
          <w:szCs w:val="20"/>
          <w:lang w:val="fr-FR"/>
        </w:rPr>
      </w:pPr>
      <w:r w:rsidRPr="008A3C8D">
        <w:rPr>
          <w:rFonts w:ascii="Calibri" w:eastAsia="Calibri" w:hAnsi="Calibri" w:cs="Calibri"/>
          <w:bCs/>
          <w:color w:val="000000" w:themeColor="text1"/>
          <w:sz w:val="20"/>
          <w:szCs w:val="20"/>
          <w:lang w:val="fr-FR"/>
        </w:rPr>
        <w:t>Les dispositions réglementaires sont identiques à celles de l’article U13.</w:t>
      </w:r>
    </w:p>
    <w:p w14:paraId="3455BA88" w14:textId="77777777" w:rsidR="00AC1744" w:rsidRPr="008A3C8D" w:rsidRDefault="00AC1744" w:rsidP="00AC1744">
      <w:pPr>
        <w:outlineLvl w:val="0"/>
        <w:rPr>
          <w:rFonts w:asciiTheme="majorHAnsi" w:hAnsiTheme="majorHAnsi"/>
          <w:color w:val="000000" w:themeColor="text1"/>
          <w:sz w:val="20"/>
          <w:szCs w:val="20"/>
          <w:lang w:val="fr-FR"/>
        </w:rPr>
      </w:pPr>
    </w:p>
    <w:p w14:paraId="6E319CFF" w14:textId="77777777" w:rsidR="00F80E50" w:rsidRPr="008A3C8D" w:rsidRDefault="00F80E50" w:rsidP="00901E3E">
      <w:pPr>
        <w:ind w:left="460"/>
        <w:outlineLvl w:val="0"/>
        <w:rPr>
          <w:color w:val="000000" w:themeColor="text1"/>
          <w:sz w:val="20"/>
          <w:szCs w:val="20"/>
          <w:lang w:val="fr-FR"/>
        </w:rPr>
      </w:pPr>
    </w:p>
    <w:p w14:paraId="383A9353" w14:textId="258F9F80" w:rsidR="00F80E50" w:rsidRPr="008A3C8D" w:rsidRDefault="00F80E50" w:rsidP="000E678C">
      <w:pPr>
        <w:ind w:left="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3B39EA">
        <w:rPr>
          <w:rFonts w:ascii="Calibri" w:eastAsia="Calibri" w:hAnsi="Calibri" w:cs="Calibri"/>
          <w:b/>
          <w:bCs/>
          <w:color w:val="000000" w:themeColor="text1"/>
          <w:lang w:val="fr-FR"/>
        </w:rPr>
        <w:t>1</w:t>
      </w:r>
      <w:r w:rsidR="00570E39" w:rsidRPr="008A3C8D">
        <w:rPr>
          <w:rFonts w:ascii="Calibri" w:eastAsia="Calibri" w:hAnsi="Calibri" w:cs="Calibri"/>
          <w:b/>
          <w:bCs/>
          <w:color w:val="000000" w:themeColor="text1"/>
          <w:lang w:val="fr-FR"/>
        </w:rPr>
        <w:t>A</w:t>
      </w:r>
      <w:r w:rsidRPr="008A3C8D">
        <w:rPr>
          <w:rFonts w:ascii="Calibri" w:eastAsia="Calibri" w:hAnsi="Calibri" w:cs="Calibri"/>
          <w:b/>
          <w:bCs/>
          <w:color w:val="000000" w:themeColor="text1"/>
          <w:lang w:val="fr-FR"/>
        </w:rPr>
        <w:t>U 14 – CONDITIONS DE DESSERTE DES TERRAINS PAR LES SERVICES PUBLICS DE COLLECTE</w:t>
      </w:r>
      <w:r w:rsidR="000E678C"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DES DECHETS</w:t>
      </w:r>
    </w:p>
    <w:p w14:paraId="0FAF8E27" w14:textId="77777777" w:rsidR="00F80E50" w:rsidRPr="008A3C8D" w:rsidRDefault="00F80E50" w:rsidP="00F80E50">
      <w:pPr>
        <w:ind w:left="460"/>
        <w:outlineLvl w:val="0"/>
        <w:rPr>
          <w:color w:val="000000" w:themeColor="text1"/>
          <w:sz w:val="12"/>
          <w:szCs w:val="12"/>
          <w:lang w:val="fr-FR"/>
        </w:rPr>
      </w:pPr>
    </w:p>
    <w:p w14:paraId="5CED326D" w14:textId="2E926FEF" w:rsidR="00F80E50" w:rsidRPr="008A3C8D" w:rsidRDefault="00F80E50" w:rsidP="00F80E50">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sz w:val="20"/>
          <w:szCs w:val="20"/>
          <w:lang w:val="fr-FR"/>
        </w:rPr>
      </w:pPr>
      <w:r w:rsidRPr="008A3C8D">
        <w:rPr>
          <w:rFonts w:ascii="Calibri" w:eastAsia="Calibri" w:hAnsi="Calibri" w:cs="Calibri"/>
          <w:bCs/>
          <w:color w:val="000000" w:themeColor="text1"/>
          <w:sz w:val="20"/>
          <w:szCs w:val="20"/>
          <w:lang w:val="fr-FR"/>
        </w:rPr>
        <w:t>Les dispositions réglementaires sont identiques à celles de l’article U14.</w:t>
      </w:r>
    </w:p>
    <w:p w14:paraId="42DCF93E" w14:textId="77777777" w:rsidR="00F80E50" w:rsidRPr="008A3C8D" w:rsidRDefault="00F80E50" w:rsidP="00F80E50">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67C65372" w14:textId="77777777" w:rsidR="00AC1744" w:rsidRPr="008A3C8D" w:rsidRDefault="00AC1744" w:rsidP="00F80E50">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32529C10" w14:textId="77777777" w:rsidR="00F80E50" w:rsidRPr="008A3C8D" w:rsidRDefault="00F80E50" w:rsidP="00F80E50">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sz w:val="10"/>
          <w:szCs w:val="10"/>
          <w:lang w:val="fr-FR"/>
        </w:rPr>
      </w:pPr>
    </w:p>
    <w:p w14:paraId="4B932E45" w14:textId="34F8E8FA" w:rsidR="00F80E50" w:rsidRPr="008A3C8D" w:rsidRDefault="00F80E50" w:rsidP="00564538">
      <w:pPr>
        <w:jc w:val="both"/>
        <w:outlineLvl w:val="0"/>
        <w:rPr>
          <w:color w:val="000000" w:themeColor="text1"/>
          <w:sz w:val="20"/>
          <w:szCs w:val="20"/>
          <w:lang w:val="fr-FR"/>
        </w:rPr>
      </w:pPr>
      <w:r w:rsidRPr="008A3C8D">
        <w:rPr>
          <w:rFonts w:ascii="Calibri" w:eastAsia="Calibri" w:hAnsi="Calibri" w:cs="Calibri"/>
          <w:b/>
          <w:bCs/>
          <w:color w:val="000000" w:themeColor="text1"/>
          <w:lang w:val="fr-FR"/>
        </w:rPr>
        <w:t xml:space="preserve">SOUS‐SECTION </w:t>
      </w:r>
      <w:r w:rsidR="00564538" w:rsidRPr="008A3C8D">
        <w:rPr>
          <w:rFonts w:ascii="Calibri" w:eastAsia="Calibri" w:hAnsi="Calibri" w:cs="Calibri"/>
          <w:b/>
          <w:bCs/>
          <w:color w:val="000000" w:themeColor="text1"/>
          <w:lang w:val="fr-FR"/>
        </w:rPr>
        <w:t>3.</w:t>
      </w:r>
      <w:r w:rsidRPr="008A3C8D">
        <w:rPr>
          <w:rFonts w:ascii="Calibri" w:eastAsia="Calibri" w:hAnsi="Calibri" w:cs="Calibri"/>
          <w:b/>
          <w:bCs/>
          <w:color w:val="000000" w:themeColor="text1"/>
          <w:lang w:val="fr-FR"/>
        </w:rPr>
        <w:t>2 : CONDITIONS DE DESSERTE DES TERRAINS PAR LES RESEAUX PUBLICS D’EAU,</w:t>
      </w:r>
      <w:r w:rsidR="00564538"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D’ENERGIE, D’ASSAINISSEMENT ET PA</w:t>
      </w:r>
      <w:r w:rsidR="00564538" w:rsidRPr="008A3C8D">
        <w:rPr>
          <w:rFonts w:ascii="Calibri" w:eastAsia="Calibri" w:hAnsi="Calibri" w:cs="Calibri"/>
          <w:b/>
          <w:bCs/>
          <w:color w:val="000000" w:themeColor="text1"/>
          <w:lang w:val="fr-FR"/>
        </w:rPr>
        <w:t xml:space="preserve">R LES RESEAUX DE COMMUNICATIONS </w:t>
      </w:r>
      <w:r w:rsidRPr="008A3C8D">
        <w:rPr>
          <w:rFonts w:ascii="Calibri" w:eastAsia="Calibri" w:hAnsi="Calibri" w:cs="Calibri"/>
          <w:b/>
          <w:bCs/>
          <w:color w:val="000000" w:themeColor="text1"/>
          <w:lang w:val="fr-FR"/>
        </w:rPr>
        <w:t>ELECTRONIQUES</w:t>
      </w:r>
    </w:p>
    <w:p w14:paraId="6862E4CE" w14:textId="77777777" w:rsidR="00F80E50" w:rsidRPr="008A3C8D" w:rsidRDefault="00F80E50" w:rsidP="00F80E50">
      <w:pPr>
        <w:spacing w:line="227" w:lineRule="exact"/>
        <w:rPr>
          <w:color w:val="000000" w:themeColor="text1"/>
          <w:sz w:val="20"/>
          <w:szCs w:val="20"/>
          <w:lang w:val="fr-FR"/>
        </w:rPr>
      </w:pPr>
    </w:p>
    <w:p w14:paraId="34F0A793" w14:textId="11E6B444" w:rsidR="00F80E50" w:rsidRPr="008A3C8D" w:rsidRDefault="00F80E50" w:rsidP="00F80E50">
      <w:pPr>
        <w:ind w:left="6"/>
        <w:outlineLvl w:val="0"/>
        <w:rPr>
          <w:rFonts w:asciiTheme="majorHAnsi" w:hAnsiTheme="majorHAnsi"/>
          <w:color w:val="000000" w:themeColor="text1"/>
          <w:sz w:val="20"/>
          <w:szCs w:val="20"/>
          <w:lang w:val="fr-FR"/>
        </w:rPr>
      </w:pPr>
      <w:r w:rsidRPr="008A3C8D">
        <w:rPr>
          <w:rFonts w:asciiTheme="majorHAnsi" w:eastAsia="Calibri" w:hAnsiTheme="majorHAnsi" w:cs="Calibri"/>
          <w:b/>
          <w:bCs/>
          <w:color w:val="000000" w:themeColor="text1"/>
          <w:lang w:val="fr-FR"/>
        </w:rPr>
        <w:t xml:space="preserve">Article </w:t>
      </w:r>
      <w:r w:rsidR="003B39EA">
        <w:rPr>
          <w:rFonts w:asciiTheme="majorHAnsi" w:eastAsia="Calibri" w:hAnsiTheme="majorHAnsi" w:cs="Calibri"/>
          <w:b/>
          <w:bCs/>
          <w:color w:val="000000" w:themeColor="text1"/>
          <w:lang w:val="fr-FR"/>
        </w:rPr>
        <w:t>1</w:t>
      </w:r>
      <w:r w:rsidR="00570E39" w:rsidRPr="008A3C8D">
        <w:rPr>
          <w:rFonts w:asciiTheme="majorHAnsi" w:eastAsia="Calibri" w:hAnsiTheme="majorHAnsi" w:cs="Calibri"/>
          <w:b/>
          <w:bCs/>
          <w:color w:val="000000" w:themeColor="text1"/>
          <w:lang w:val="fr-FR"/>
        </w:rPr>
        <w:t>A</w:t>
      </w:r>
      <w:r w:rsidRPr="008A3C8D">
        <w:rPr>
          <w:rFonts w:asciiTheme="majorHAnsi" w:eastAsia="Calibri" w:hAnsiTheme="majorHAnsi" w:cs="Calibri"/>
          <w:b/>
          <w:bCs/>
          <w:color w:val="000000" w:themeColor="text1"/>
          <w:lang w:val="fr-FR"/>
        </w:rPr>
        <w:t>U 15 ‐ CONDITIONS DE DESSERTE DES TERRAINS PAR LES RESEAUX PUBLICS</w:t>
      </w:r>
    </w:p>
    <w:p w14:paraId="10FEC87C" w14:textId="43E1165A" w:rsidR="0059795F" w:rsidRPr="008A3C8D" w:rsidRDefault="0059795F" w:rsidP="0059795F">
      <w:pPr>
        <w:tabs>
          <w:tab w:val="left" w:pos="786"/>
          <w:tab w:val="left" w:pos="1106"/>
          <w:tab w:val="left" w:pos="1406"/>
          <w:tab w:val="left" w:pos="1706"/>
          <w:tab w:val="left" w:pos="3706"/>
          <w:tab w:val="left" w:pos="5626"/>
          <w:tab w:val="left" w:pos="6186"/>
          <w:tab w:val="left" w:pos="7206"/>
          <w:tab w:val="left" w:pos="7626"/>
          <w:tab w:val="left" w:pos="8726"/>
        </w:tabs>
        <w:ind w:left="6"/>
        <w:rPr>
          <w:rFonts w:asciiTheme="majorHAnsi" w:eastAsia="Calibri" w:hAnsiTheme="majorHAnsi" w:cs="Calibri"/>
          <w:bCs/>
          <w:color w:val="000000" w:themeColor="text1"/>
          <w:sz w:val="20"/>
          <w:szCs w:val="20"/>
          <w:lang w:val="fr-FR"/>
        </w:rPr>
      </w:pPr>
      <w:r w:rsidRPr="008A3C8D">
        <w:rPr>
          <w:rFonts w:asciiTheme="majorHAnsi" w:eastAsia="Calibri" w:hAnsiTheme="majorHAnsi" w:cs="Calibri"/>
          <w:bCs/>
          <w:color w:val="000000" w:themeColor="text1"/>
          <w:sz w:val="20"/>
          <w:szCs w:val="20"/>
          <w:lang w:val="fr-FR"/>
        </w:rPr>
        <w:t>Les dispositions réglementaires sont identiques à celles de l’article U15.</w:t>
      </w:r>
    </w:p>
    <w:p w14:paraId="5D36F3A8" w14:textId="77777777" w:rsidR="005A0BF3" w:rsidRPr="00B7074B" w:rsidRDefault="005A0BF3" w:rsidP="00AC1744">
      <w:pPr>
        <w:outlineLvl w:val="0"/>
        <w:rPr>
          <w:rFonts w:asciiTheme="majorHAnsi" w:hAnsiTheme="majorHAnsi"/>
          <w:color w:val="FF0000"/>
          <w:sz w:val="20"/>
          <w:szCs w:val="20"/>
          <w:lang w:val="fr-FR"/>
        </w:rPr>
      </w:pPr>
    </w:p>
    <w:p w14:paraId="1730475C" w14:textId="77777777" w:rsidR="008A3C8D" w:rsidRDefault="008A3C8D">
      <w:pPr>
        <w:rPr>
          <w:rFonts w:ascii="Calibri" w:eastAsia="Calibri" w:hAnsi="Calibri" w:cs="Calibri"/>
          <w:color w:val="FF0000"/>
          <w:sz w:val="24"/>
          <w:szCs w:val="24"/>
          <w:lang w:val="fr-FR"/>
        </w:rPr>
      </w:pPr>
      <w:r>
        <w:rPr>
          <w:rFonts w:ascii="Calibri" w:eastAsia="Calibri" w:hAnsi="Calibri" w:cs="Calibri"/>
          <w:color w:val="FF0000"/>
          <w:sz w:val="24"/>
          <w:szCs w:val="24"/>
          <w:lang w:val="fr-FR"/>
        </w:rPr>
        <w:br w:type="page"/>
      </w:r>
    </w:p>
    <w:p w14:paraId="456D7D79" w14:textId="4BC31CAF" w:rsidR="00B70AD1" w:rsidRPr="008A3C8D" w:rsidRDefault="00B70AD1" w:rsidP="00C068F2">
      <w:pPr>
        <w:jc w:val="center"/>
        <w:outlineLvl w:val="0"/>
        <w:rPr>
          <w:color w:val="000000" w:themeColor="text1"/>
          <w:sz w:val="20"/>
          <w:szCs w:val="20"/>
          <w:lang w:val="fr-FR"/>
        </w:rPr>
      </w:pPr>
      <w:r w:rsidRPr="008A3C8D">
        <w:rPr>
          <w:rFonts w:ascii="Calibri" w:eastAsia="Calibri" w:hAnsi="Calibri" w:cs="Calibri"/>
          <w:color w:val="000000" w:themeColor="text1"/>
          <w:sz w:val="24"/>
          <w:szCs w:val="24"/>
          <w:lang w:val="fr-FR"/>
        </w:rPr>
        <w:lastRenderedPageBreak/>
        <w:t>CHAPITRE III</w:t>
      </w:r>
    </w:p>
    <w:p w14:paraId="14736566" w14:textId="77777777" w:rsidR="00B70AD1" w:rsidRPr="008A3C8D" w:rsidRDefault="00B70AD1" w:rsidP="00C068F2">
      <w:pPr>
        <w:spacing w:line="236" w:lineRule="exact"/>
        <w:jc w:val="center"/>
        <w:rPr>
          <w:color w:val="000000" w:themeColor="text1"/>
          <w:sz w:val="20"/>
          <w:szCs w:val="20"/>
          <w:lang w:val="fr-FR"/>
        </w:rPr>
      </w:pPr>
    </w:p>
    <w:p w14:paraId="2A05B6C0" w14:textId="77777777" w:rsidR="00B70AD1" w:rsidRPr="008A3C8D" w:rsidRDefault="00B70AD1" w:rsidP="00C068F2">
      <w:pPr>
        <w:jc w:val="center"/>
        <w:outlineLvl w:val="0"/>
        <w:rPr>
          <w:color w:val="000000" w:themeColor="text1"/>
          <w:sz w:val="20"/>
          <w:szCs w:val="20"/>
          <w:lang w:val="fr-FR"/>
        </w:rPr>
      </w:pPr>
      <w:r w:rsidRPr="008A3C8D">
        <w:rPr>
          <w:rFonts w:ascii="Calibri" w:eastAsia="Calibri" w:hAnsi="Calibri" w:cs="Calibri"/>
          <w:b/>
          <w:bCs/>
          <w:color w:val="000000" w:themeColor="text1"/>
          <w:sz w:val="28"/>
          <w:szCs w:val="28"/>
          <w:lang w:val="fr-FR"/>
        </w:rPr>
        <w:t>Dispositions applicables à la zone A</w:t>
      </w:r>
    </w:p>
    <w:p w14:paraId="38409C2C" w14:textId="77777777" w:rsidR="00B70AD1" w:rsidRPr="008A3C8D" w:rsidRDefault="00B70AD1" w:rsidP="00C068F2">
      <w:pPr>
        <w:spacing w:line="399" w:lineRule="exact"/>
        <w:jc w:val="center"/>
        <w:rPr>
          <w:color w:val="000000" w:themeColor="text1"/>
          <w:sz w:val="20"/>
          <w:szCs w:val="20"/>
          <w:lang w:val="fr-FR"/>
        </w:rPr>
      </w:pPr>
    </w:p>
    <w:p w14:paraId="21B41535" w14:textId="77777777" w:rsidR="00B70AD1" w:rsidRPr="008A3C8D" w:rsidRDefault="00B70AD1" w:rsidP="00B70AD1">
      <w:pPr>
        <w:ind w:left="6"/>
        <w:outlineLvl w:val="0"/>
        <w:rPr>
          <w:color w:val="000000" w:themeColor="text1"/>
          <w:sz w:val="20"/>
          <w:szCs w:val="20"/>
          <w:lang w:val="fr-FR"/>
        </w:rPr>
      </w:pPr>
      <w:r w:rsidRPr="008A3C8D">
        <w:rPr>
          <w:rFonts w:ascii="Calibri" w:eastAsia="Calibri" w:hAnsi="Calibri" w:cs="Calibri"/>
          <w:b/>
          <w:bCs/>
          <w:color w:val="000000" w:themeColor="text1"/>
          <w:lang w:val="fr-FR"/>
        </w:rPr>
        <w:t>Caractère de la zone</w:t>
      </w:r>
    </w:p>
    <w:p w14:paraId="149E6833" w14:textId="77777777" w:rsidR="00B70AD1" w:rsidRPr="008A3C8D" w:rsidRDefault="00B70AD1" w:rsidP="00B70AD1">
      <w:pPr>
        <w:spacing w:line="246" w:lineRule="exact"/>
        <w:rPr>
          <w:color w:val="000000" w:themeColor="text1"/>
          <w:sz w:val="20"/>
          <w:szCs w:val="20"/>
          <w:lang w:val="fr-FR"/>
        </w:rPr>
      </w:pPr>
    </w:p>
    <w:p w14:paraId="1C102D1E" w14:textId="77777777" w:rsidR="00B70AD1" w:rsidRPr="008A3C8D" w:rsidRDefault="00B70AD1" w:rsidP="00B70AD1">
      <w:pPr>
        <w:ind w:left="6" w:right="20"/>
        <w:jc w:val="both"/>
        <w:rPr>
          <w:color w:val="000000" w:themeColor="text1"/>
          <w:sz w:val="20"/>
          <w:szCs w:val="20"/>
          <w:lang w:val="fr-FR"/>
        </w:rPr>
      </w:pPr>
      <w:r w:rsidRPr="008A3C8D">
        <w:rPr>
          <w:rFonts w:ascii="Calibri" w:eastAsia="Calibri" w:hAnsi="Calibri" w:cs="Calibri"/>
          <w:b/>
          <w:bCs/>
          <w:color w:val="000000" w:themeColor="text1"/>
          <w:sz w:val="20"/>
          <w:szCs w:val="20"/>
          <w:lang w:val="fr-FR"/>
        </w:rPr>
        <w:t xml:space="preserve">La zone A </w:t>
      </w:r>
      <w:r w:rsidRPr="008A3C8D">
        <w:rPr>
          <w:rFonts w:ascii="Calibri" w:eastAsia="Calibri" w:hAnsi="Calibri" w:cs="Calibri"/>
          <w:color w:val="000000" w:themeColor="text1"/>
          <w:sz w:val="20"/>
          <w:szCs w:val="20"/>
          <w:lang w:val="fr-FR"/>
        </w:rPr>
        <w:t>est une zone naturelle qui correspond aux parties du territoire communal qui font l’objet d’une</w:t>
      </w:r>
      <w:r w:rsidRPr="008A3C8D">
        <w:rPr>
          <w:rFonts w:ascii="Calibri" w:eastAsia="Calibri" w:hAnsi="Calibri" w:cs="Calibri"/>
          <w:b/>
          <w:bCs/>
          <w:color w:val="000000" w:themeColor="text1"/>
          <w:sz w:val="20"/>
          <w:szCs w:val="20"/>
          <w:lang w:val="fr-FR"/>
        </w:rPr>
        <w:t xml:space="preserve"> </w:t>
      </w:r>
      <w:r w:rsidRPr="008A3C8D">
        <w:rPr>
          <w:rFonts w:ascii="Calibri" w:eastAsia="Calibri" w:hAnsi="Calibri" w:cs="Calibri"/>
          <w:color w:val="000000" w:themeColor="text1"/>
          <w:sz w:val="20"/>
          <w:szCs w:val="20"/>
          <w:lang w:val="fr-FR"/>
        </w:rPr>
        <w:t>protection particulière en raison des potentialités agronomiques, biologiques et économiques du sol et de la valeur environnementale et paysagère des sites.</w:t>
      </w:r>
    </w:p>
    <w:p w14:paraId="339FA167" w14:textId="77777777" w:rsidR="00B70AD1" w:rsidRPr="008A3C8D" w:rsidRDefault="00B70AD1" w:rsidP="00B70AD1">
      <w:pPr>
        <w:spacing w:line="242" w:lineRule="exact"/>
        <w:rPr>
          <w:color w:val="000000" w:themeColor="text1"/>
          <w:sz w:val="20"/>
          <w:szCs w:val="20"/>
          <w:lang w:val="fr-FR"/>
        </w:rPr>
      </w:pPr>
    </w:p>
    <w:p w14:paraId="0DFFCD87" w14:textId="77777777" w:rsidR="00B70AD1" w:rsidRPr="008A3C8D" w:rsidRDefault="00B70AD1" w:rsidP="00B70AD1">
      <w:pPr>
        <w:spacing w:line="241" w:lineRule="auto"/>
        <w:ind w:left="6" w:right="40"/>
        <w:jc w:val="both"/>
        <w:rPr>
          <w:color w:val="000000" w:themeColor="text1"/>
          <w:sz w:val="20"/>
          <w:szCs w:val="20"/>
          <w:lang w:val="fr-FR"/>
        </w:rPr>
      </w:pPr>
      <w:r w:rsidRPr="008A3C8D">
        <w:rPr>
          <w:rFonts w:ascii="Calibri" w:eastAsia="Calibri" w:hAnsi="Calibri" w:cs="Calibri"/>
          <w:b/>
          <w:bCs/>
          <w:color w:val="000000" w:themeColor="text1"/>
          <w:sz w:val="20"/>
          <w:szCs w:val="20"/>
          <w:lang w:val="fr-FR"/>
        </w:rPr>
        <w:t>En zone A</w:t>
      </w:r>
      <w:r w:rsidRPr="008A3C8D">
        <w:rPr>
          <w:rFonts w:ascii="Calibri" w:eastAsia="Calibri" w:hAnsi="Calibri" w:cs="Calibri"/>
          <w:color w:val="000000" w:themeColor="text1"/>
          <w:sz w:val="20"/>
          <w:szCs w:val="20"/>
          <w:lang w:val="fr-FR"/>
        </w:rPr>
        <w:t>, les</w:t>
      </w:r>
      <w:r w:rsidRPr="008A3C8D">
        <w:rPr>
          <w:rFonts w:ascii="Calibri" w:eastAsia="Calibri" w:hAnsi="Calibri" w:cs="Calibri"/>
          <w:b/>
          <w:bCs/>
          <w:color w:val="000000" w:themeColor="text1"/>
          <w:sz w:val="20"/>
          <w:szCs w:val="20"/>
          <w:lang w:val="fr-FR"/>
        </w:rPr>
        <w:t xml:space="preserve"> </w:t>
      </w:r>
      <w:r w:rsidRPr="008A3C8D">
        <w:rPr>
          <w:rFonts w:ascii="Calibri" w:eastAsia="Calibri" w:hAnsi="Calibri" w:cs="Calibri"/>
          <w:color w:val="000000" w:themeColor="text1"/>
          <w:sz w:val="20"/>
          <w:szCs w:val="20"/>
          <w:lang w:val="fr-FR"/>
        </w:rPr>
        <w:t>constructions et installations "nécessaires à l'exploitation agricole ou au stockage et à l'entretien</w:t>
      </w:r>
      <w:r w:rsidRPr="008A3C8D">
        <w:rPr>
          <w:rFonts w:ascii="Calibri" w:eastAsia="Calibri" w:hAnsi="Calibri" w:cs="Calibri"/>
          <w:b/>
          <w:bCs/>
          <w:color w:val="000000" w:themeColor="text1"/>
          <w:sz w:val="20"/>
          <w:szCs w:val="20"/>
          <w:lang w:val="fr-FR"/>
        </w:rPr>
        <w:t xml:space="preserve"> </w:t>
      </w:r>
      <w:r w:rsidRPr="008A3C8D">
        <w:rPr>
          <w:rFonts w:ascii="Calibri" w:eastAsia="Calibri" w:hAnsi="Calibri" w:cs="Calibri"/>
          <w:color w:val="000000" w:themeColor="text1"/>
          <w:sz w:val="20"/>
          <w:szCs w:val="20"/>
          <w:lang w:val="fr-FR"/>
        </w:rPr>
        <w:t>de matériel agricole par les coopératives d'utilisation de matériel agricole agréées" peuvent être autorisées tout comme les "constructions, installations, extensions ou annexes aux bâtiments d'habitation, changements de destination et aménagements prévus par les articles L. 151‐11, L. 151‐12 et L. 151‐13, dans les conditions fixées par ceux-ci" conformément à l’article R. 151-23 du code de l’urbanisme.</w:t>
      </w:r>
    </w:p>
    <w:p w14:paraId="297C771B" w14:textId="77777777" w:rsidR="00B70AD1" w:rsidRPr="008A3C8D" w:rsidRDefault="00B70AD1" w:rsidP="00B70AD1">
      <w:pPr>
        <w:spacing w:line="238" w:lineRule="exact"/>
        <w:rPr>
          <w:color w:val="000000" w:themeColor="text1"/>
          <w:sz w:val="20"/>
          <w:szCs w:val="20"/>
          <w:lang w:val="fr-FR"/>
        </w:rPr>
      </w:pPr>
    </w:p>
    <w:p w14:paraId="2F600E8F" w14:textId="16405456" w:rsidR="00B70AD1" w:rsidRPr="008A3C8D" w:rsidRDefault="00B70AD1" w:rsidP="005401A9">
      <w:pPr>
        <w:spacing w:after="120"/>
        <w:ind w:left="6"/>
        <w:rPr>
          <w:color w:val="000000" w:themeColor="text1"/>
          <w:sz w:val="20"/>
          <w:szCs w:val="20"/>
          <w:lang w:val="fr-FR"/>
        </w:rPr>
      </w:pPr>
      <w:r w:rsidRPr="008A3C8D">
        <w:rPr>
          <w:rFonts w:ascii="Calibri" w:eastAsia="Calibri" w:hAnsi="Calibri" w:cs="Calibri"/>
          <w:color w:val="000000" w:themeColor="text1"/>
          <w:sz w:val="20"/>
          <w:szCs w:val="20"/>
          <w:lang w:val="fr-FR"/>
        </w:rPr>
        <w:t xml:space="preserve">La zone A comprend </w:t>
      </w:r>
      <w:r w:rsidR="005401A9">
        <w:rPr>
          <w:rFonts w:ascii="Calibri" w:eastAsia="Calibri" w:hAnsi="Calibri" w:cs="Calibri"/>
          <w:color w:val="000000" w:themeColor="text1"/>
          <w:sz w:val="20"/>
          <w:szCs w:val="20"/>
          <w:lang w:val="fr-FR"/>
        </w:rPr>
        <w:t>deux</w:t>
      </w:r>
      <w:r w:rsidRPr="008A3C8D">
        <w:rPr>
          <w:rFonts w:ascii="Calibri" w:eastAsia="Calibri" w:hAnsi="Calibri" w:cs="Calibri"/>
          <w:color w:val="000000" w:themeColor="text1"/>
          <w:sz w:val="20"/>
          <w:szCs w:val="20"/>
          <w:lang w:val="fr-FR"/>
        </w:rPr>
        <w:t xml:space="preserve"> </w:t>
      </w:r>
      <w:r w:rsidRPr="008A3C8D">
        <w:rPr>
          <w:rFonts w:ascii="Calibri" w:eastAsia="Calibri" w:hAnsi="Calibri" w:cs="Calibri"/>
          <w:b/>
          <w:bCs/>
          <w:color w:val="000000" w:themeColor="text1"/>
          <w:sz w:val="20"/>
          <w:szCs w:val="20"/>
          <w:lang w:val="fr-FR"/>
        </w:rPr>
        <w:t>secteur</w:t>
      </w:r>
      <w:r w:rsidR="005401A9">
        <w:rPr>
          <w:rFonts w:ascii="Calibri" w:eastAsia="Calibri" w:hAnsi="Calibri" w:cs="Calibri"/>
          <w:b/>
          <w:bCs/>
          <w:color w:val="000000" w:themeColor="text1"/>
          <w:sz w:val="20"/>
          <w:szCs w:val="20"/>
          <w:lang w:val="fr-FR"/>
        </w:rPr>
        <w:t xml:space="preserve">s </w:t>
      </w:r>
      <w:r w:rsidRPr="008A3C8D">
        <w:rPr>
          <w:rFonts w:ascii="Calibri" w:eastAsia="Calibri" w:hAnsi="Calibri" w:cs="Calibri"/>
          <w:b/>
          <w:bCs/>
          <w:color w:val="000000" w:themeColor="text1"/>
          <w:sz w:val="20"/>
          <w:szCs w:val="20"/>
          <w:lang w:val="fr-FR"/>
        </w:rPr>
        <w:t>spécifique</w:t>
      </w:r>
      <w:r w:rsidR="005401A9">
        <w:rPr>
          <w:rFonts w:ascii="Calibri" w:eastAsia="Calibri" w:hAnsi="Calibri" w:cs="Calibri"/>
          <w:b/>
          <w:bCs/>
          <w:color w:val="000000" w:themeColor="text1"/>
          <w:sz w:val="20"/>
          <w:szCs w:val="20"/>
          <w:lang w:val="fr-FR"/>
        </w:rPr>
        <w:t xml:space="preserve">s </w:t>
      </w:r>
      <w:r w:rsidRPr="008A3C8D">
        <w:rPr>
          <w:rFonts w:ascii="Calibri" w:eastAsia="Calibri" w:hAnsi="Calibri" w:cs="Calibri"/>
          <w:color w:val="000000" w:themeColor="text1"/>
          <w:sz w:val="20"/>
          <w:szCs w:val="20"/>
          <w:lang w:val="fr-FR"/>
        </w:rPr>
        <w:t>:</w:t>
      </w:r>
    </w:p>
    <w:p w14:paraId="4C69EE8F" w14:textId="38DDE7E6" w:rsidR="005401A9" w:rsidRPr="005401A9" w:rsidRDefault="005401A9" w:rsidP="005401A9">
      <w:pPr>
        <w:numPr>
          <w:ilvl w:val="0"/>
          <w:numId w:val="16"/>
        </w:numPr>
        <w:tabs>
          <w:tab w:val="left" w:pos="986"/>
        </w:tabs>
        <w:spacing w:after="120"/>
        <w:ind w:left="986" w:right="20" w:hanging="353"/>
        <w:jc w:val="both"/>
        <w:rPr>
          <w:rFonts w:ascii="Arial" w:eastAsia="Arial" w:hAnsi="Arial" w:cs="Arial"/>
          <w:color w:val="000000" w:themeColor="text1"/>
          <w:sz w:val="20"/>
          <w:szCs w:val="20"/>
          <w:lang w:val="fr-FR"/>
        </w:rPr>
      </w:pPr>
      <w:r w:rsidRPr="005401A9">
        <w:rPr>
          <w:rFonts w:ascii="Calibri" w:hAnsi="Calibri" w:cs="Calibri"/>
          <w:b/>
          <w:bCs/>
          <w:sz w:val="20"/>
          <w:szCs w:val="20"/>
          <w:lang w:val="fr-FR"/>
        </w:rPr>
        <w:t xml:space="preserve">Le secteur Ac </w:t>
      </w:r>
      <w:r w:rsidRPr="005401A9">
        <w:rPr>
          <w:rFonts w:ascii="Calibri" w:hAnsi="Calibri" w:cs="Calibri"/>
          <w:sz w:val="20"/>
          <w:szCs w:val="20"/>
          <w:lang w:val="fr-FR"/>
        </w:rPr>
        <w:t xml:space="preserve">correspond aux secteurs où sont autorisées les carrières dans des conditions d’exploitation qui devront être respectueuse de l’environnement naturel d’abord, humain ensuite, et ne porter atteinte, en dehors des sites d’extraction, à la préservation des sols agricoles et forestiers, ni à la sauvegarde des sites, milieux naturels et paysagers . </w:t>
      </w:r>
    </w:p>
    <w:p w14:paraId="131B5360" w14:textId="4438D47D" w:rsidR="00B70AD1" w:rsidRPr="008A3C8D" w:rsidRDefault="005401A9" w:rsidP="005401A9">
      <w:pPr>
        <w:numPr>
          <w:ilvl w:val="0"/>
          <w:numId w:val="16"/>
        </w:numPr>
        <w:tabs>
          <w:tab w:val="left" w:pos="986"/>
        </w:tabs>
        <w:spacing w:after="120"/>
        <w:ind w:left="986" w:right="20" w:hanging="353"/>
        <w:jc w:val="both"/>
        <w:rPr>
          <w:rFonts w:ascii="Arial" w:eastAsia="Arial" w:hAnsi="Arial" w:cs="Arial"/>
          <w:color w:val="000000" w:themeColor="text1"/>
          <w:sz w:val="20"/>
          <w:szCs w:val="20"/>
          <w:lang w:val="fr-FR"/>
        </w:rPr>
      </w:pPr>
      <w:r w:rsidRPr="005401A9">
        <w:rPr>
          <w:rFonts w:ascii="Calibri" w:eastAsia="Calibri" w:hAnsi="Calibri" w:cs="Calibri"/>
          <w:b/>
          <w:bCs/>
          <w:color w:val="000000" w:themeColor="text1"/>
          <w:sz w:val="20"/>
          <w:szCs w:val="20"/>
          <w:lang w:val="fr-FR"/>
        </w:rPr>
        <w:t xml:space="preserve">Le </w:t>
      </w:r>
      <w:r w:rsidR="00B70AD1" w:rsidRPr="005401A9">
        <w:rPr>
          <w:rFonts w:ascii="Calibri" w:eastAsia="Calibri" w:hAnsi="Calibri" w:cs="Calibri"/>
          <w:b/>
          <w:bCs/>
          <w:color w:val="000000" w:themeColor="text1"/>
          <w:sz w:val="20"/>
          <w:szCs w:val="20"/>
          <w:lang w:val="fr-FR"/>
        </w:rPr>
        <w:t>secteur Ah</w:t>
      </w:r>
      <w:r w:rsidR="00B70AD1" w:rsidRPr="008A3C8D">
        <w:rPr>
          <w:rFonts w:ascii="Calibri" w:eastAsia="Calibri" w:hAnsi="Calibri" w:cs="Calibri"/>
          <w:color w:val="000000" w:themeColor="text1"/>
          <w:sz w:val="20"/>
          <w:szCs w:val="20"/>
          <w:lang w:val="fr-FR"/>
        </w:rPr>
        <w:t xml:space="preserve"> correspond aux secteurs de taille et de capacité d’accueil limitées (STECAL). Il permet d’accueillir des constructions dans des conditions de hauteur d’implantation et de densité limités, à condition de ne pas porter atteinte à la préservation des sols agricoles et forestiers, ni à la sauvegarde des sites, milieux naturels et paysagers. Ce secteur regroupe des secteurs d’habitat isolé, de hameaux, de portions de territoire mitées où l’activité agricole domine.</w:t>
      </w:r>
      <w:r w:rsidR="00B70AD1" w:rsidRPr="008A3C8D">
        <w:rPr>
          <w:rFonts w:ascii="Arial" w:eastAsia="Arial" w:hAnsi="Arial" w:cs="Arial"/>
          <w:color w:val="000000" w:themeColor="text1"/>
          <w:sz w:val="20"/>
          <w:szCs w:val="20"/>
          <w:lang w:val="fr-FR"/>
        </w:rPr>
        <w:t xml:space="preserve"> L</w:t>
      </w:r>
      <w:r w:rsidR="00B70AD1" w:rsidRPr="008A3C8D">
        <w:rPr>
          <w:rFonts w:ascii="Calibri" w:eastAsia="Calibri" w:hAnsi="Calibri" w:cs="Calibri"/>
          <w:color w:val="000000" w:themeColor="text1"/>
          <w:sz w:val="20"/>
          <w:szCs w:val="20"/>
          <w:lang w:val="fr-FR"/>
        </w:rPr>
        <w:t>e secteur Ah permet des évolutions limitées des constructions existantes (extension limitée à 25% de l’unité existante)</w:t>
      </w:r>
    </w:p>
    <w:p w14:paraId="1A5A5209" w14:textId="77777777" w:rsidR="00B70AD1" w:rsidRPr="008A3C8D" w:rsidRDefault="00B70AD1" w:rsidP="00B70AD1">
      <w:pPr>
        <w:spacing w:line="44" w:lineRule="exact"/>
        <w:rPr>
          <w:rFonts w:ascii="Calibri" w:eastAsia="Calibri" w:hAnsi="Calibri" w:cs="Calibri"/>
          <w:color w:val="000000" w:themeColor="text1"/>
          <w:sz w:val="20"/>
          <w:szCs w:val="20"/>
          <w:lang w:val="fr-FR"/>
        </w:rPr>
      </w:pPr>
    </w:p>
    <w:p w14:paraId="1609D3AD" w14:textId="77777777" w:rsidR="00B70AD1" w:rsidRPr="008A3C8D" w:rsidRDefault="00B70AD1" w:rsidP="00B70AD1">
      <w:pPr>
        <w:spacing w:line="339" w:lineRule="exact"/>
        <w:rPr>
          <w:color w:val="000000" w:themeColor="text1"/>
          <w:sz w:val="20"/>
          <w:szCs w:val="20"/>
          <w:lang w:val="fr-FR"/>
        </w:rPr>
      </w:pPr>
    </w:p>
    <w:p w14:paraId="120A545D" w14:textId="77777777" w:rsidR="00B70AD1" w:rsidRPr="008A3C8D" w:rsidRDefault="00B70AD1" w:rsidP="00B70AD1">
      <w:pPr>
        <w:ind w:left="1426"/>
        <w:outlineLvl w:val="0"/>
        <w:rPr>
          <w:color w:val="000000" w:themeColor="text1"/>
          <w:sz w:val="20"/>
          <w:szCs w:val="20"/>
          <w:lang w:val="fr-FR"/>
        </w:rPr>
      </w:pPr>
      <w:r w:rsidRPr="008A3C8D">
        <w:rPr>
          <w:rFonts w:ascii="Calibri" w:eastAsia="Calibri" w:hAnsi="Calibri" w:cs="Calibri"/>
          <w:b/>
          <w:bCs/>
          <w:color w:val="000000" w:themeColor="text1"/>
          <w:lang w:val="fr-FR"/>
        </w:rPr>
        <w:t>SECTION 1 : USAGE DES SOLS ET DESTINATION DES CONSTRUCTIONS</w:t>
      </w:r>
    </w:p>
    <w:p w14:paraId="31533653" w14:textId="77777777" w:rsidR="00B70AD1" w:rsidRPr="008A3C8D" w:rsidRDefault="00B70AD1" w:rsidP="00B70AD1">
      <w:pPr>
        <w:spacing w:line="245" w:lineRule="exact"/>
        <w:rPr>
          <w:color w:val="000000" w:themeColor="text1"/>
          <w:sz w:val="20"/>
          <w:szCs w:val="20"/>
          <w:lang w:val="fr-FR"/>
        </w:rPr>
      </w:pPr>
    </w:p>
    <w:p w14:paraId="6057CD04" w14:textId="77777777" w:rsidR="00B70AD1" w:rsidRPr="008A3C8D" w:rsidRDefault="00B70AD1" w:rsidP="00C068F2">
      <w:pPr>
        <w:spacing w:after="60"/>
        <w:ind w:left="6"/>
        <w:outlineLvl w:val="0"/>
        <w:rPr>
          <w:color w:val="000000" w:themeColor="text1"/>
          <w:sz w:val="20"/>
          <w:szCs w:val="20"/>
          <w:lang w:val="fr-FR"/>
        </w:rPr>
      </w:pPr>
      <w:r w:rsidRPr="008A3C8D">
        <w:rPr>
          <w:rFonts w:ascii="Calibri" w:eastAsia="Calibri" w:hAnsi="Calibri" w:cs="Calibri"/>
          <w:b/>
          <w:bCs/>
          <w:color w:val="000000" w:themeColor="text1"/>
          <w:sz w:val="21"/>
          <w:szCs w:val="21"/>
          <w:lang w:val="fr-FR"/>
        </w:rPr>
        <w:t>Article A 1 - DESTINATIONS, USAGES ET AFFECTATIONS DES SOLS, NATURE D’ACTIVITES INTERDITES</w:t>
      </w:r>
    </w:p>
    <w:p w14:paraId="2360FB81" w14:textId="77777777" w:rsidR="00B70AD1" w:rsidRPr="008A3C8D" w:rsidRDefault="00B70AD1" w:rsidP="00C068F2">
      <w:pPr>
        <w:spacing w:after="60"/>
        <w:rPr>
          <w:color w:val="000000" w:themeColor="text1"/>
          <w:sz w:val="20"/>
          <w:szCs w:val="20"/>
          <w:lang w:val="fr-FR"/>
        </w:rPr>
      </w:pPr>
    </w:p>
    <w:p w14:paraId="5A9D50AA" w14:textId="77777777" w:rsidR="00B70AD1" w:rsidRPr="008A3C8D" w:rsidRDefault="00B70AD1" w:rsidP="00C068F2">
      <w:pPr>
        <w:spacing w:after="60"/>
        <w:ind w:left="6"/>
        <w:rPr>
          <w:color w:val="000000" w:themeColor="text1"/>
          <w:sz w:val="20"/>
          <w:szCs w:val="20"/>
          <w:lang w:val="fr-FR"/>
        </w:rPr>
      </w:pPr>
      <w:r w:rsidRPr="008A3C8D">
        <w:rPr>
          <w:rFonts w:ascii="Calibri" w:eastAsia="Calibri" w:hAnsi="Calibri" w:cs="Calibri"/>
          <w:color w:val="000000" w:themeColor="text1"/>
          <w:sz w:val="20"/>
          <w:szCs w:val="20"/>
          <w:lang w:val="fr-FR"/>
        </w:rPr>
        <w:t>Sous réserve des exceptions prévues à l'article A2, sont interdites :</w:t>
      </w:r>
    </w:p>
    <w:p w14:paraId="602C6A90" w14:textId="77777777" w:rsidR="00B70AD1" w:rsidRPr="008A3C8D" w:rsidRDefault="00B70AD1" w:rsidP="00C068F2">
      <w:pPr>
        <w:spacing w:after="60"/>
        <w:rPr>
          <w:color w:val="000000" w:themeColor="text1"/>
          <w:sz w:val="20"/>
          <w:szCs w:val="20"/>
          <w:lang w:val="fr-FR"/>
        </w:rPr>
      </w:pPr>
    </w:p>
    <w:p w14:paraId="23010A3B" w14:textId="77777777" w:rsidR="00B70AD1" w:rsidRPr="008A3C8D" w:rsidRDefault="00B70AD1" w:rsidP="00C068F2">
      <w:pPr>
        <w:numPr>
          <w:ilvl w:val="0"/>
          <w:numId w:val="17"/>
        </w:numPr>
        <w:tabs>
          <w:tab w:val="left" w:pos="346"/>
        </w:tabs>
        <w:spacing w:after="60"/>
        <w:ind w:left="346" w:hanging="34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Dans l’ensemble de la zone A, à l’exception du secteur Ah :</w:t>
      </w:r>
    </w:p>
    <w:p w14:paraId="5AAED872" w14:textId="77777777" w:rsidR="00B70AD1" w:rsidRPr="008A3C8D" w:rsidRDefault="00B70AD1" w:rsidP="00C068F2">
      <w:pPr>
        <w:numPr>
          <w:ilvl w:val="1"/>
          <w:numId w:val="17"/>
        </w:numPr>
        <w:tabs>
          <w:tab w:val="left" w:pos="706"/>
        </w:tabs>
        <w:spacing w:after="60"/>
        <w:ind w:left="706" w:right="60" w:hanging="357"/>
        <w:jc w:val="both"/>
        <w:rPr>
          <w:rFonts w:ascii="Arial" w:eastAsia="Arial" w:hAnsi="Arial" w:cs="Arial"/>
          <w:color w:val="000000" w:themeColor="text1"/>
          <w:sz w:val="20"/>
          <w:szCs w:val="20"/>
          <w:lang w:val="fr-FR"/>
        </w:rPr>
      </w:pPr>
      <w:r w:rsidRPr="008A3C8D">
        <w:rPr>
          <w:rFonts w:ascii="Calibri" w:eastAsia="Calibri" w:hAnsi="Calibri" w:cs="Calibri"/>
          <w:color w:val="000000" w:themeColor="text1"/>
          <w:sz w:val="20"/>
          <w:szCs w:val="20"/>
          <w:lang w:val="fr-FR"/>
        </w:rPr>
        <w:t>toutes les constructions à usage d’habitation dont celles des exploitants agricoles sauf quand la nature de l’exploitation l’impose.</w:t>
      </w:r>
    </w:p>
    <w:p w14:paraId="00B26B01" w14:textId="77777777" w:rsidR="00B70AD1" w:rsidRPr="008A3C8D" w:rsidRDefault="00B70AD1" w:rsidP="00C068F2">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8A3C8D">
        <w:rPr>
          <w:rFonts w:ascii="Calibri" w:eastAsia="Calibri" w:hAnsi="Calibri" w:cs="Calibri"/>
          <w:color w:val="000000" w:themeColor="text1"/>
          <w:sz w:val="20"/>
          <w:szCs w:val="20"/>
          <w:lang w:val="fr-FR"/>
        </w:rPr>
        <w:t>toutes les constructions, à l’exception :</w:t>
      </w:r>
    </w:p>
    <w:p w14:paraId="093CC9A1" w14:textId="77777777" w:rsidR="00C068F2" w:rsidRPr="00C068F2" w:rsidRDefault="00B70AD1" w:rsidP="00C068F2">
      <w:pPr>
        <w:pStyle w:val="Paragraphedeliste"/>
        <w:numPr>
          <w:ilvl w:val="0"/>
          <w:numId w:val="65"/>
        </w:numPr>
        <w:tabs>
          <w:tab w:val="left" w:pos="1706"/>
        </w:tabs>
        <w:spacing w:after="60"/>
        <w:ind w:left="1134" w:right="20"/>
        <w:jc w:val="both"/>
        <w:rPr>
          <w:rFonts w:ascii="Arial" w:eastAsia="Arial" w:hAnsi="Arial" w:cs="Arial"/>
          <w:color w:val="000000" w:themeColor="text1"/>
          <w:sz w:val="20"/>
          <w:szCs w:val="20"/>
        </w:rPr>
      </w:pPr>
      <w:r w:rsidRPr="00C068F2">
        <w:rPr>
          <w:rFonts w:ascii="Calibri" w:eastAsia="Calibri" w:hAnsi="Calibri" w:cs="Calibri"/>
          <w:color w:val="000000" w:themeColor="text1"/>
          <w:sz w:val="20"/>
          <w:szCs w:val="20"/>
        </w:rPr>
        <w:t>des</w:t>
      </w:r>
      <w:r w:rsidR="00C96FD0" w:rsidRPr="00C068F2">
        <w:rPr>
          <w:rFonts w:ascii="Calibri" w:eastAsia="Calibri" w:hAnsi="Calibri" w:cs="Calibri"/>
          <w:color w:val="000000" w:themeColor="text1"/>
          <w:sz w:val="20"/>
          <w:szCs w:val="20"/>
        </w:rPr>
        <w:t xml:space="preserve"> </w:t>
      </w:r>
      <w:r w:rsidRPr="00C068F2">
        <w:rPr>
          <w:rFonts w:ascii="Calibri" w:eastAsia="Calibri" w:hAnsi="Calibri" w:cs="Calibri"/>
          <w:color w:val="000000" w:themeColor="text1"/>
          <w:sz w:val="20"/>
          <w:szCs w:val="20"/>
        </w:rPr>
        <w:t>constructions et installations nécessaires à l'exploitation agricole, y compris les locaux d’habitation des exploitants ou de leurs employés situés sur le site de l’exploitation dès lors que la présence permanente sur place de l’exploitant est nécessaire à l'exploitation agricole ;</w:t>
      </w:r>
    </w:p>
    <w:p w14:paraId="67479E80" w14:textId="37F33B75" w:rsidR="00B70AD1" w:rsidRPr="00C068F2" w:rsidRDefault="00B70AD1" w:rsidP="00C068F2">
      <w:pPr>
        <w:pStyle w:val="Paragraphedeliste"/>
        <w:numPr>
          <w:ilvl w:val="0"/>
          <w:numId w:val="65"/>
        </w:numPr>
        <w:tabs>
          <w:tab w:val="left" w:pos="1706"/>
        </w:tabs>
        <w:spacing w:after="60"/>
        <w:ind w:left="1134" w:right="20"/>
        <w:jc w:val="both"/>
        <w:rPr>
          <w:rFonts w:ascii="Arial" w:eastAsia="Arial" w:hAnsi="Arial" w:cs="Arial"/>
          <w:color w:val="000000" w:themeColor="text1"/>
          <w:sz w:val="20"/>
          <w:szCs w:val="20"/>
        </w:rPr>
      </w:pPr>
      <w:r w:rsidRPr="00C068F2">
        <w:rPr>
          <w:rFonts w:ascii="Calibri" w:eastAsia="Calibri" w:hAnsi="Calibri" w:cs="Calibri"/>
          <w:color w:val="000000" w:themeColor="text1"/>
          <w:sz w:val="20"/>
          <w:szCs w:val="20"/>
        </w:rPr>
        <w:t>des constructions et installations nécessaires à des équipements collectifs ou à des services publics, dès lors qu'elles ne sont pas incompatibles avec l'exercice d'une activité agricole, pastorale ou forestière dans l'unité foncière où elles sont implantées et qu'elles ne portent pas atteinte à la sauvegarde des espaces naturels et des paysages.</w:t>
      </w:r>
    </w:p>
    <w:p w14:paraId="34ED47C5" w14:textId="77777777" w:rsidR="00C068F2" w:rsidRDefault="00C068F2" w:rsidP="00C068F2">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C068F2">
        <w:rPr>
          <w:rFonts w:ascii="Calibri" w:eastAsia="Calibri" w:hAnsi="Calibri" w:cs="Calibri"/>
          <w:color w:val="000000" w:themeColor="text1"/>
          <w:sz w:val="20"/>
          <w:szCs w:val="20"/>
        </w:rPr>
        <w:t>Les dépôts et décharges</w:t>
      </w:r>
    </w:p>
    <w:p w14:paraId="71109C61" w14:textId="77777777" w:rsidR="00C068F2" w:rsidRDefault="00C068F2" w:rsidP="00C068F2">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C068F2">
        <w:rPr>
          <w:rFonts w:ascii="Calibri" w:eastAsia="Calibri" w:hAnsi="Calibri" w:cs="Calibri"/>
          <w:color w:val="000000" w:themeColor="text1"/>
          <w:sz w:val="20"/>
          <w:szCs w:val="20"/>
          <w:lang w:val="fr-FR"/>
        </w:rPr>
        <w:t>La création d'installations classées soumises à autorisation ;</w:t>
      </w:r>
    </w:p>
    <w:p w14:paraId="011D2C2B" w14:textId="77777777" w:rsidR="00C068F2" w:rsidRDefault="00C068F2" w:rsidP="00C068F2">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C068F2">
        <w:rPr>
          <w:rFonts w:ascii="Calibri" w:eastAsia="Calibri" w:hAnsi="Calibri" w:cs="Calibri"/>
          <w:color w:val="000000" w:themeColor="text1"/>
          <w:sz w:val="20"/>
          <w:szCs w:val="20"/>
          <w:lang w:val="fr-FR"/>
        </w:rPr>
        <w:t>Les installations classées pour la protection de l’environnement autres que celles liées à une activité en rapport avec la vie quotidienne et compatible avec la vocation de la zone ;</w:t>
      </w:r>
    </w:p>
    <w:p w14:paraId="482715E8" w14:textId="0D9621E5" w:rsidR="00C068F2" w:rsidRPr="00C068F2" w:rsidRDefault="00C068F2" w:rsidP="00C068F2">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C068F2">
        <w:rPr>
          <w:rFonts w:ascii="Calibri" w:eastAsia="Calibri" w:hAnsi="Calibri" w:cs="Calibri"/>
          <w:color w:val="000000" w:themeColor="text1"/>
          <w:sz w:val="20"/>
          <w:szCs w:val="20"/>
        </w:rPr>
        <w:t>Les carrières.</w:t>
      </w:r>
    </w:p>
    <w:p w14:paraId="54873B96" w14:textId="77777777" w:rsidR="00C068F2" w:rsidRPr="008A3C8D" w:rsidRDefault="00C068F2" w:rsidP="00C068F2">
      <w:pPr>
        <w:tabs>
          <w:tab w:val="left" w:pos="1706"/>
        </w:tabs>
        <w:ind w:right="40"/>
        <w:jc w:val="both"/>
        <w:rPr>
          <w:rFonts w:ascii="Arial" w:eastAsia="Arial" w:hAnsi="Arial" w:cs="Arial"/>
          <w:color w:val="000000" w:themeColor="text1"/>
          <w:sz w:val="20"/>
          <w:szCs w:val="20"/>
          <w:lang w:val="fr-FR"/>
        </w:rPr>
      </w:pPr>
    </w:p>
    <w:p w14:paraId="419882A5" w14:textId="3CF01B3E" w:rsidR="00B70AD1" w:rsidRDefault="00B70AD1" w:rsidP="00B70AD1">
      <w:pPr>
        <w:spacing w:line="200" w:lineRule="exact"/>
        <w:rPr>
          <w:color w:val="000000" w:themeColor="text1"/>
          <w:sz w:val="20"/>
          <w:szCs w:val="20"/>
          <w:lang w:val="fr-FR"/>
        </w:rPr>
      </w:pPr>
    </w:p>
    <w:p w14:paraId="6251F59C" w14:textId="77777777" w:rsidR="005401A9" w:rsidRPr="008A3C8D" w:rsidRDefault="005401A9" w:rsidP="00B70AD1">
      <w:pPr>
        <w:spacing w:line="200" w:lineRule="exact"/>
        <w:rPr>
          <w:color w:val="000000" w:themeColor="text1"/>
          <w:sz w:val="20"/>
          <w:szCs w:val="20"/>
          <w:lang w:val="fr-FR"/>
        </w:rPr>
      </w:pPr>
    </w:p>
    <w:p w14:paraId="3E094867" w14:textId="09EA6495" w:rsidR="005401A9" w:rsidRPr="008A3C8D" w:rsidRDefault="005401A9" w:rsidP="005401A9">
      <w:pPr>
        <w:numPr>
          <w:ilvl w:val="0"/>
          <w:numId w:val="17"/>
        </w:numPr>
        <w:tabs>
          <w:tab w:val="left" w:pos="346"/>
        </w:tabs>
        <w:spacing w:after="60"/>
        <w:ind w:left="346" w:hanging="34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lastRenderedPageBreak/>
        <w:t>Dans l’ensemble de la zone A</w:t>
      </w:r>
      <w:r>
        <w:rPr>
          <w:rFonts w:ascii="Calibri" w:eastAsia="Calibri" w:hAnsi="Calibri" w:cs="Calibri"/>
          <w:color w:val="000000" w:themeColor="text1"/>
          <w:sz w:val="20"/>
          <w:szCs w:val="20"/>
          <w:lang w:val="fr-FR"/>
        </w:rPr>
        <w:t>c :</w:t>
      </w:r>
    </w:p>
    <w:p w14:paraId="052B5D41" w14:textId="77777777" w:rsidR="005401A9" w:rsidRPr="008A3C8D" w:rsidRDefault="005401A9" w:rsidP="005401A9">
      <w:pPr>
        <w:numPr>
          <w:ilvl w:val="1"/>
          <w:numId w:val="17"/>
        </w:numPr>
        <w:tabs>
          <w:tab w:val="left" w:pos="706"/>
        </w:tabs>
        <w:spacing w:after="60"/>
        <w:ind w:left="706" w:right="60" w:hanging="357"/>
        <w:jc w:val="both"/>
        <w:rPr>
          <w:rFonts w:ascii="Arial" w:eastAsia="Arial" w:hAnsi="Arial" w:cs="Arial"/>
          <w:color w:val="000000" w:themeColor="text1"/>
          <w:sz w:val="20"/>
          <w:szCs w:val="20"/>
          <w:lang w:val="fr-FR"/>
        </w:rPr>
      </w:pPr>
      <w:r w:rsidRPr="008A3C8D">
        <w:rPr>
          <w:rFonts w:ascii="Calibri" w:eastAsia="Calibri" w:hAnsi="Calibri" w:cs="Calibri"/>
          <w:color w:val="000000" w:themeColor="text1"/>
          <w:sz w:val="20"/>
          <w:szCs w:val="20"/>
          <w:lang w:val="fr-FR"/>
        </w:rPr>
        <w:t>toutes les constructions à usage d’habitation dont celles des exploitants agricoles sauf quand la nature de l’exploitation l’impose.</w:t>
      </w:r>
    </w:p>
    <w:p w14:paraId="6BA5452D" w14:textId="77777777" w:rsidR="005401A9" w:rsidRPr="008A3C8D" w:rsidRDefault="005401A9" w:rsidP="005401A9">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8A3C8D">
        <w:rPr>
          <w:rFonts w:ascii="Calibri" w:eastAsia="Calibri" w:hAnsi="Calibri" w:cs="Calibri"/>
          <w:color w:val="000000" w:themeColor="text1"/>
          <w:sz w:val="20"/>
          <w:szCs w:val="20"/>
          <w:lang w:val="fr-FR"/>
        </w:rPr>
        <w:t>toutes les constructions, à l’exception :</w:t>
      </w:r>
    </w:p>
    <w:p w14:paraId="3E5BC2E3" w14:textId="77777777" w:rsidR="005401A9" w:rsidRPr="00C068F2" w:rsidRDefault="005401A9" w:rsidP="005401A9">
      <w:pPr>
        <w:pStyle w:val="Paragraphedeliste"/>
        <w:numPr>
          <w:ilvl w:val="0"/>
          <w:numId w:val="65"/>
        </w:numPr>
        <w:tabs>
          <w:tab w:val="left" w:pos="1706"/>
        </w:tabs>
        <w:spacing w:after="60"/>
        <w:ind w:left="1134" w:right="20"/>
        <w:jc w:val="both"/>
        <w:rPr>
          <w:rFonts w:ascii="Arial" w:eastAsia="Arial" w:hAnsi="Arial" w:cs="Arial"/>
          <w:color w:val="000000" w:themeColor="text1"/>
          <w:sz w:val="20"/>
          <w:szCs w:val="20"/>
        </w:rPr>
      </w:pPr>
      <w:r w:rsidRPr="00C068F2">
        <w:rPr>
          <w:rFonts w:ascii="Calibri" w:eastAsia="Calibri" w:hAnsi="Calibri" w:cs="Calibri"/>
          <w:color w:val="000000" w:themeColor="text1"/>
          <w:sz w:val="20"/>
          <w:szCs w:val="20"/>
        </w:rPr>
        <w:t>des constructions et installations nécessaires à l'exploitation agricole, y compris les locaux d’habitation des exploitants ou de leurs employés situés sur le site de l’exploitation dès lors que la présence permanente sur place de l’exploitant est nécessaire à l'exploitation agricole ;</w:t>
      </w:r>
    </w:p>
    <w:p w14:paraId="61505BE6" w14:textId="77777777" w:rsidR="005401A9" w:rsidRPr="00C068F2" w:rsidRDefault="005401A9" w:rsidP="005401A9">
      <w:pPr>
        <w:pStyle w:val="Paragraphedeliste"/>
        <w:numPr>
          <w:ilvl w:val="0"/>
          <w:numId w:val="65"/>
        </w:numPr>
        <w:tabs>
          <w:tab w:val="left" w:pos="1706"/>
        </w:tabs>
        <w:spacing w:after="60"/>
        <w:ind w:left="1134" w:right="20"/>
        <w:jc w:val="both"/>
        <w:rPr>
          <w:rFonts w:ascii="Arial" w:eastAsia="Arial" w:hAnsi="Arial" w:cs="Arial"/>
          <w:color w:val="000000" w:themeColor="text1"/>
          <w:sz w:val="20"/>
          <w:szCs w:val="20"/>
        </w:rPr>
      </w:pPr>
      <w:r w:rsidRPr="00C068F2">
        <w:rPr>
          <w:rFonts w:ascii="Calibri" w:eastAsia="Calibri" w:hAnsi="Calibri" w:cs="Calibri"/>
          <w:color w:val="000000" w:themeColor="text1"/>
          <w:sz w:val="20"/>
          <w:szCs w:val="20"/>
        </w:rPr>
        <w:t>des constructions et installations nécessaires à des équipements collectifs ou à des services publics, dès lors qu'elles ne sont pas incompatibles avec l'exercice d'une activité agricole, pastorale ou forestière dans l'unité foncière où elles sont implantées et qu'elles ne portent pas atteinte à la sauvegarde des espaces naturels et des paysages.</w:t>
      </w:r>
    </w:p>
    <w:p w14:paraId="62E273CC" w14:textId="77777777" w:rsidR="005401A9" w:rsidRDefault="005401A9" w:rsidP="005401A9">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C068F2">
        <w:rPr>
          <w:rFonts w:ascii="Calibri" w:eastAsia="Calibri" w:hAnsi="Calibri" w:cs="Calibri"/>
          <w:color w:val="000000" w:themeColor="text1"/>
          <w:sz w:val="20"/>
          <w:szCs w:val="20"/>
        </w:rPr>
        <w:t>Les dépôts et décharges</w:t>
      </w:r>
    </w:p>
    <w:p w14:paraId="248152DF" w14:textId="77777777" w:rsidR="005401A9" w:rsidRDefault="005401A9" w:rsidP="005401A9">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C068F2">
        <w:rPr>
          <w:rFonts w:ascii="Calibri" w:eastAsia="Calibri" w:hAnsi="Calibri" w:cs="Calibri"/>
          <w:color w:val="000000" w:themeColor="text1"/>
          <w:sz w:val="20"/>
          <w:szCs w:val="20"/>
          <w:lang w:val="fr-FR"/>
        </w:rPr>
        <w:t>La création d'installations classées soumises à autorisation ;</w:t>
      </w:r>
    </w:p>
    <w:p w14:paraId="1054EEDC" w14:textId="77777777" w:rsidR="005401A9" w:rsidRDefault="005401A9" w:rsidP="005401A9">
      <w:pPr>
        <w:numPr>
          <w:ilvl w:val="1"/>
          <w:numId w:val="17"/>
        </w:numPr>
        <w:tabs>
          <w:tab w:val="left" w:pos="706"/>
        </w:tabs>
        <w:spacing w:after="60"/>
        <w:ind w:left="706" w:hanging="357"/>
        <w:jc w:val="both"/>
        <w:rPr>
          <w:rFonts w:ascii="Arial" w:eastAsia="Arial" w:hAnsi="Arial" w:cs="Arial"/>
          <w:color w:val="000000" w:themeColor="text1"/>
          <w:sz w:val="20"/>
          <w:szCs w:val="20"/>
          <w:lang w:val="fr-FR"/>
        </w:rPr>
      </w:pPr>
      <w:r w:rsidRPr="00C068F2">
        <w:rPr>
          <w:rFonts w:ascii="Calibri" w:eastAsia="Calibri" w:hAnsi="Calibri" w:cs="Calibri"/>
          <w:color w:val="000000" w:themeColor="text1"/>
          <w:sz w:val="20"/>
          <w:szCs w:val="20"/>
          <w:lang w:val="fr-FR"/>
        </w:rPr>
        <w:t>Les installations classées pour la protection de l’environnement autres que celles liées à une activité en rapport avec la vie quotidienne et compatible avec la vocation de la zone ;</w:t>
      </w:r>
    </w:p>
    <w:p w14:paraId="1ADDF9D2" w14:textId="77777777" w:rsidR="005401A9" w:rsidRPr="00030880" w:rsidRDefault="005401A9" w:rsidP="00B70AD1">
      <w:pPr>
        <w:rPr>
          <w:rFonts w:ascii="Calibri" w:eastAsia="Calibri" w:hAnsi="Calibri" w:cs="Calibri"/>
          <w:color w:val="000000" w:themeColor="text1"/>
          <w:sz w:val="20"/>
          <w:szCs w:val="20"/>
          <w:lang w:val="fr-FR"/>
        </w:rPr>
      </w:pPr>
    </w:p>
    <w:p w14:paraId="12D8CE3C" w14:textId="48D4FDD7" w:rsidR="00B70AD1" w:rsidRPr="008A3C8D" w:rsidRDefault="00B70AD1" w:rsidP="00B70AD1">
      <w:pPr>
        <w:rPr>
          <w:color w:val="000000" w:themeColor="text1"/>
          <w:sz w:val="20"/>
          <w:szCs w:val="20"/>
          <w:lang w:val="fr-FR"/>
        </w:rPr>
      </w:pPr>
      <w:r w:rsidRPr="008A3C8D">
        <w:rPr>
          <w:rFonts w:ascii="Calibri" w:eastAsia="Calibri" w:hAnsi="Calibri" w:cs="Calibri"/>
          <w:color w:val="000000" w:themeColor="text1"/>
          <w:sz w:val="20"/>
          <w:szCs w:val="20"/>
          <w:lang w:val="fr-FR"/>
        </w:rPr>
        <w:t>1.</w:t>
      </w:r>
      <w:r w:rsidR="005401A9">
        <w:rPr>
          <w:rFonts w:ascii="Calibri" w:eastAsia="Calibri" w:hAnsi="Calibri" w:cs="Calibri"/>
          <w:color w:val="000000" w:themeColor="text1"/>
          <w:sz w:val="20"/>
          <w:szCs w:val="20"/>
          <w:lang w:val="fr-FR"/>
        </w:rPr>
        <w:t>3</w:t>
      </w:r>
      <w:r w:rsidRPr="008A3C8D">
        <w:rPr>
          <w:rFonts w:ascii="Calibri" w:eastAsia="Calibri" w:hAnsi="Calibri" w:cs="Calibri"/>
          <w:color w:val="000000" w:themeColor="text1"/>
          <w:sz w:val="20"/>
          <w:szCs w:val="20"/>
          <w:lang w:val="fr-FR"/>
        </w:rPr>
        <w:t>. Dans le seul secteur Ah :</w:t>
      </w:r>
    </w:p>
    <w:p w14:paraId="226C828E" w14:textId="77777777" w:rsidR="00B70AD1" w:rsidRPr="008A3C8D" w:rsidRDefault="00B70AD1" w:rsidP="00B70AD1">
      <w:pPr>
        <w:spacing w:line="3" w:lineRule="exact"/>
        <w:rPr>
          <w:color w:val="000000" w:themeColor="text1"/>
          <w:sz w:val="20"/>
          <w:szCs w:val="20"/>
          <w:lang w:val="fr-FR"/>
        </w:rPr>
      </w:pPr>
    </w:p>
    <w:p w14:paraId="37D94240" w14:textId="77777777" w:rsidR="00B70AD1" w:rsidRPr="008A3C8D" w:rsidRDefault="00B70AD1" w:rsidP="00B70AD1">
      <w:pPr>
        <w:ind w:left="426"/>
        <w:rPr>
          <w:color w:val="000000" w:themeColor="text1"/>
          <w:sz w:val="20"/>
          <w:szCs w:val="20"/>
          <w:lang w:val="fr-FR"/>
        </w:rPr>
      </w:pPr>
      <w:r w:rsidRPr="008A3C8D">
        <w:rPr>
          <w:rFonts w:ascii="Calibri" w:eastAsia="Calibri" w:hAnsi="Calibri" w:cs="Calibri"/>
          <w:color w:val="000000" w:themeColor="text1"/>
          <w:sz w:val="20"/>
          <w:szCs w:val="20"/>
          <w:lang w:val="fr-FR"/>
        </w:rPr>
        <w:t>Toutes les constructions, à l’exception :</w:t>
      </w:r>
    </w:p>
    <w:p w14:paraId="24CF61BA" w14:textId="77777777" w:rsidR="00B70AD1" w:rsidRPr="008A3C8D" w:rsidRDefault="00B70AD1" w:rsidP="00B70AD1">
      <w:pPr>
        <w:spacing w:line="13" w:lineRule="exact"/>
        <w:rPr>
          <w:color w:val="000000" w:themeColor="text1"/>
          <w:sz w:val="20"/>
          <w:szCs w:val="20"/>
          <w:lang w:val="fr-FR"/>
        </w:rPr>
      </w:pPr>
    </w:p>
    <w:p w14:paraId="42E4D331" w14:textId="77777777" w:rsidR="00B70AD1" w:rsidRPr="008A3C8D" w:rsidRDefault="00B70AD1" w:rsidP="000279B6">
      <w:pPr>
        <w:numPr>
          <w:ilvl w:val="0"/>
          <w:numId w:val="18"/>
        </w:numPr>
        <w:tabs>
          <w:tab w:val="left" w:pos="986"/>
        </w:tabs>
        <w:ind w:left="986" w:hanging="353"/>
        <w:jc w:val="both"/>
        <w:rPr>
          <w:rFonts w:ascii="Arial" w:eastAsia="Arial" w:hAnsi="Arial" w:cs="Arial"/>
          <w:color w:val="000000" w:themeColor="text1"/>
          <w:sz w:val="20"/>
          <w:szCs w:val="20"/>
          <w:lang w:val="fr-FR"/>
        </w:rPr>
      </w:pPr>
      <w:r w:rsidRPr="008A3C8D">
        <w:rPr>
          <w:rFonts w:ascii="Calibri" w:eastAsia="Calibri" w:hAnsi="Calibri" w:cs="Calibri"/>
          <w:color w:val="000000" w:themeColor="text1"/>
          <w:sz w:val="20"/>
          <w:szCs w:val="20"/>
          <w:lang w:val="fr-FR"/>
        </w:rPr>
        <w:t>des constructions à usage d’habitation ;</w:t>
      </w:r>
    </w:p>
    <w:p w14:paraId="5F86E899" w14:textId="77777777" w:rsidR="00B70AD1" w:rsidRPr="008A3C8D" w:rsidRDefault="00B70AD1" w:rsidP="00B70AD1">
      <w:pPr>
        <w:spacing w:line="10" w:lineRule="exact"/>
        <w:rPr>
          <w:rFonts w:ascii="Arial" w:eastAsia="Arial" w:hAnsi="Arial" w:cs="Arial"/>
          <w:color w:val="000000" w:themeColor="text1"/>
          <w:sz w:val="20"/>
          <w:szCs w:val="20"/>
          <w:lang w:val="fr-FR"/>
        </w:rPr>
      </w:pPr>
    </w:p>
    <w:p w14:paraId="559621B4" w14:textId="5E2B0818" w:rsidR="00B70AD1" w:rsidRPr="008A3C8D" w:rsidRDefault="00B70AD1" w:rsidP="000279B6">
      <w:pPr>
        <w:numPr>
          <w:ilvl w:val="0"/>
          <w:numId w:val="18"/>
        </w:numPr>
        <w:tabs>
          <w:tab w:val="left" w:pos="986"/>
        </w:tabs>
        <w:ind w:left="986" w:hanging="353"/>
        <w:jc w:val="both"/>
        <w:rPr>
          <w:rFonts w:ascii="Arial" w:eastAsia="Arial" w:hAnsi="Arial" w:cs="Arial"/>
          <w:color w:val="000000" w:themeColor="text1"/>
          <w:sz w:val="20"/>
          <w:szCs w:val="20"/>
          <w:lang w:val="fr-FR"/>
        </w:rPr>
      </w:pPr>
      <w:r w:rsidRPr="008A3C8D">
        <w:rPr>
          <w:rFonts w:ascii="Calibri" w:eastAsia="Calibri" w:hAnsi="Calibri" w:cs="Calibri"/>
          <w:color w:val="000000" w:themeColor="text1"/>
          <w:sz w:val="20"/>
          <w:szCs w:val="20"/>
          <w:lang w:val="fr-FR"/>
        </w:rPr>
        <w:t>des constructions et installations nécessaires à l'exploitation</w:t>
      </w:r>
      <w:r w:rsidR="00DC5B3C" w:rsidRPr="008A3C8D">
        <w:rPr>
          <w:rFonts w:ascii="Calibri" w:eastAsia="Calibri" w:hAnsi="Calibri" w:cs="Calibri"/>
          <w:color w:val="000000" w:themeColor="text1"/>
          <w:sz w:val="20"/>
          <w:szCs w:val="20"/>
          <w:lang w:val="fr-FR"/>
        </w:rPr>
        <w:t xml:space="preserve"> </w:t>
      </w:r>
      <w:r w:rsidRPr="008A3C8D">
        <w:rPr>
          <w:rFonts w:ascii="Calibri" w:eastAsia="Calibri" w:hAnsi="Calibri" w:cs="Calibri"/>
          <w:color w:val="000000" w:themeColor="text1"/>
          <w:sz w:val="20"/>
          <w:szCs w:val="20"/>
          <w:lang w:val="fr-FR"/>
        </w:rPr>
        <w:t>agricole ;</w:t>
      </w:r>
    </w:p>
    <w:p w14:paraId="7B97D459" w14:textId="77777777" w:rsidR="00B70AD1" w:rsidRPr="008A3C8D" w:rsidRDefault="00B70AD1" w:rsidP="00B70AD1">
      <w:pPr>
        <w:spacing w:line="10" w:lineRule="exact"/>
        <w:rPr>
          <w:rFonts w:ascii="Arial" w:eastAsia="Arial" w:hAnsi="Arial" w:cs="Arial"/>
          <w:color w:val="000000" w:themeColor="text1"/>
          <w:sz w:val="20"/>
          <w:szCs w:val="20"/>
          <w:lang w:val="fr-FR"/>
        </w:rPr>
      </w:pPr>
    </w:p>
    <w:p w14:paraId="0ABA51FF" w14:textId="77777777" w:rsidR="00B70AD1" w:rsidRPr="008A3C8D" w:rsidRDefault="00B70AD1" w:rsidP="000279B6">
      <w:pPr>
        <w:numPr>
          <w:ilvl w:val="0"/>
          <w:numId w:val="18"/>
        </w:numPr>
        <w:tabs>
          <w:tab w:val="left" w:pos="986"/>
        </w:tabs>
        <w:ind w:left="986" w:hanging="353"/>
        <w:jc w:val="both"/>
        <w:rPr>
          <w:rFonts w:ascii="Arial" w:eastAsia="Arial" w:hAnsi="Arial" w:cs="Arial"/>
          <w:color w:val="000000" w:themeColor="text1"/>
          <w:sz w:val="20"/>
          <w:szCs w:val="20"/>
          <w:lang w:val="fr-FR"/>
        </w:rPr>
      </w:pPr>
      <w:r w:rsidRPr="008A3C8D">
        <w:rPr>
          <w:rFonts w:ascii="Calibri" w:eastAsia="Calibri" w:hAnsi="Calibri" w:cs="Calibri"/>
          <w:color w:val="000000" w:themeColor="text1"/>
          <w:sz w:val="20"/>
          <w:szCs w:val="20"/>
          <w:lang w:val="fr-FR"/>
        </w:rPr>
        <w:t>des constructions et installations nécessaires à des équipements collectifs ou à des services publics, dès lors qu'elles ne sont pas incompatibles avec l'exercice d'une activité agricole, pastorale ou forestière dans l'unité foncière où elles sont implantées et qu'elles ne portent pas atteinte à la sauvegarde des espaces naturels et des paysages.</w:t>
      </w:r>
    </w:p>
    <w:p w14:paraId="28E85A43" w14:textId="77777777" w:rsidR="00B70AD1" w:rsidRPr="008A3C8D" w:rsidRDefault="00B70AD1" w:rsidP="00B70AD1">
      <w:pPr>
        <w:spacing w:line="242" w:lineRule="exact"/>
        <w:rPr>
          <w:color w:val="000000" w:themeColor="text1"/>
          <w:sz w:val="20"/>
          <w:szCs w:val="20"/>
          <w:lang w:val="fr-FR"/>
        </w:rPr>
      </w:pPr>
    </w:p>
    <w:p w14:paraId="26912C0E" w14:textId="77777777" w:rsidR="00E131F1" w:rsidRDefault="00E131F1" w:rsidP="0095590C">
      <w:pPr>
        <w:ind w:left="6"/>
        <w:outlineLvl w:val="0"/>
        <w:rPr>
          <w:rFonts w:ascii="Calibri" w:eastAsia="Calibri" w:hAnsi="Calibri" w:cs="Calibri"/>
          <w:b/>
          <w:bCs/>
          <w:color w:val="000000" w:themeColor="text1"/>
          <w:lang w:val="fr-FR"/>
        </w:rPr>
      </w:pPr>
    </w:p>
    <w:p w14:paraId="74DB7FC6" w14:textId="1E5E668F" w:rsidR="00B70AD1" w:rsidRDefault="00B70AD1" w:rsidP="0095590C">
      <w:pPr>
        <w:ind w:left="6"/>
        <w:outlineLvl w:val="0"/>
        <w:rPr>
          <w:rFonts w:ascii="Calibri" w:eastAsia="Calibri" w:hAnsi="Calibri" w:cs="Calibri"/>
          <w:b/>
          <w:bCs/>
          <w:color w:val="000000" w:themeColor="text1"/>
          <w:lang w:val="fr-FR"/>
        </w:rPr>
      </w:pPr>
      <w:r w:rsidRPr="008A3C8D">
        <w:rPr>
          <w:rFonts w:ascii="Calibri" w:eastAsia="Calibri" w:hAnsi="Calibri" w:cs="Calibri"/>
          <w:b/>
          <w:bCs/>
          <w:color w:val="000000" w:themeColor="text1"/>
          <w:lang w:val="fr-FR"/>
        </w:rPr>
        <w:t>ARTICLE A 2. OCCUPATIONS ET UTILISATIONS DU SOL SOUMISES A CONDITIONS PARTICULIERES</w:t>
      </w:r>
    </w:p>
    <w:p w14:paraId="5A455CAA" w14:textId="77777777" w:rsidR="005401A9" w:rsidRPr="008A3C8D" w:rsidRDefault="005401A9" w:rsidP="0095590C">
      <w:pPr>
        <w:ind w:left="6"/>
        <w:outlineLvl w:val="0"/>
        <w:rPr>
          <w:rFonts w:ascii="Calibri" w:eastAsia="Calibri" w:hAnsi="Calibri" w:cs="Calibri"/>
          <w:b/>
          <w:bCs/>
          <w:color w:val="000000" w:themeColor="text1"/>
          <w:lang w:val="fr-FR"/>
        </w:rPr>
      </w:pPr>
    </w:p>
    <w:p w14:paraId="23C1BB0E" w14:textId="44E632EE" w:rsidR="00B70AD1" w:rsidRPr="008A3C8D" w:rsidRDefault="00B70AD1" w:rsidP="000279B6">
      <w:pPr>
        <w:numPr>
          <w:ilvl w:val="0"/>
          <w:numId w:val="19"/>
        </w:numPr>
        <w:tabs>
          <w:tab w:val="left" w:pos="351"/>
        </w:tabs>
        <w:spacing w:line="241" w:lineRule="auto"/>
        <w:ind w:left="286" w:right="-30" w:hanging="28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Disposit</w:t>
      </w:r>
      <w:r w:rsidR="0095590C" w:rsidRPr="008A3C8D">
        <w:rPr>
          <w:rFonts w:ascii="Calibri" w:eastAsia="Calibri" w:hAnsi="Calibri" w:cs="Calibri"/>
          <w:color w:val="000000" w:themeColor="text1"/>
          <w:sz w:val="20"/>
          <w:szCs w:val="20"/>
          <w:lang w:val="fr-FR"/>
        </w:rPr>
        <w:t xml:space="preserve">ions générales à l’exception du </w:t>
      </w:r>
      <w:r w:rsidRPr="008A3C8D">
        <w:rPr>
          <w:rFonts w:ascii="Calibri" w:eastAsia="Calibri" w:hAnsi="Calibri" w:cs="Calibri"/>
          <w:color w:val="000000" w:themeColor="text1"/>
          <w:sz w:val="20"/>
          <w:szCs w:val="20"/>
          <w:lang w:val="fr-FR"/>
        </w:rPr>
        <w:t>secteur Ah Sont autorisées:</w:t>
      </w:r>
    </w:p>
    <w:p w14:paraId="5A31BFC2" w14:textId="77777777" w:rsidR="00B70AD1" w:rsidRPr="008A3C8D" w:rsidRDefault="00B70AD1" w:rsidP="0095590C">
      <w:pPr>
        <w:spacing w:line="1" w:lineRule="exact"/>
        <w:jc w:val="both"/>
        <w:rPr>
          <w:rFonts w:ascii="Calibri" w:eastAsia="Calibri" w:hAnsi="Calibri" w:cs="Calibri"/>
          <w:color w:val="000000" w:themeColor="text1"/>
          <w:sz w:val="20"/>
          <w:szCs w:val="20"/>
          <w:lang w:val="fr-FR"/>
        </w:rPr>
      </w:pPr>
    </w:p>
    <w:p w14:paraId="76E3D8B9" w14:textId="77777777" w:rsidR="0095590C" w:rsidRPr="008A3C8D" w:rsidRDefault="00B70AD1" w:rsidP="0095590C">
      <w:pPr>
        <w:ind w:left="706" w:right="-30"/>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les constructions et installations nécessaires au</w:t>
      </w:r>
      <w:r w:rsidR="0095590C" w:rsidRPr="008A3C8D">
        <w:rPr>
          <w:rFonts w:ascii="Calibri" w:eastAsia="Calibri" w:hAnsi="Calibri" w:cs="Calibri"/>
          <w:color w:val="000000" w:themeColor="text1"/>
          <w:sz w:val="20"/>
          <w:szCs w:val="20"/>
          <w:lang w:val="fr-FR"/>
        </w:rPr>
        <w:t xml:space="preserve">x services publics ou d’intérêt </w:t>
      </w:r>
      <w:r w:rsidRPr="008A3C8D">
        <w:rPr>
          <w:rFonts w:ascii="Calibri" w:eastAsia="Calibri" w:hAnsi="Calibri" w:cs="Calibri"/>
          <w:color w:val="000000" w:themeColor="text1"/>
          <w:sz w:val="20"/>
          <w:szCs w:val="20"/>
          <w:lang w:val="fr-FR"/>
        </w:rPr>
        <w:t xml:space="preserve">collectif ; </w:t>
      </w:r>
    </w:p>
    <w:p w14:paraId="41964DBE" w14:textId="1DFE3BC0" w:rsidR="00B70AD1" w:rsidRPr="008A3C8D" w:rsidRDefault="00B70AD1" w:rsidP="0095590C">
      <w:pPr>
        <w:ind w:left="706" w:right="1260"/>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les constructions ou installations nécessaires à l’exploitation agricole</w:t>
      </w:r>
    </w:p>
    <w:p w14:paraId="3E314AD0" w14:textId="77777777" w:rsidR="00B70AD1" w:rsidRPr="008A3C8D" w:rsidRDefault="00B70AD1" w:rsidP="0095590C">
      <w:pPr>
        <w:spacing w:line="1" w:lineRule="exact"/>
        <w:jc w:val="both"/>
        <w:rPr>
          <w:rFonts w:ascii="Calibri" w:eastAsia="Calibri" w:hAnsi="Calibri" w:cs="Calibri"/>
          <w:color w:val="000000" w:themeColor="text1"/>
          <w:sz w:val="20"/>
          <w:szCs w:val="20"/>
          <w:lang w:val="fr-FR"/>
        </w:rPr>
      </w:pPr>
    </w:p>
    <w:p w14:paraId="72947BEC" w14:textId="77777777" w:rsidR="00B70AD1" w:rsidRPr="008A3C8D" w:rsidRDefault="00B70AD1" w:rsidP="00B70AD1">
      <w:pPr>
        <w:spacing w:line="235" w:lineRule="exact"/>
        <w:rPr>
          <w:rFonts w:ascii="Calibri" w:eastAsia="Calibri" w:hAnsi="Calibri" w:cs="Calibri"/>
          <w:color w:val="000000" w:themeColor="text1"/>
          <w:sz w:val="20"/>
          <w:szCs w:val="20"/>
          <w:lang w:val="fr-FR"/>
        </w:rPr>
      </w:pPr>
    </w:p>
    <w:p w14:paraId="4878AD18" w14:textId="77777777" w:rsidR="005401A9" w:rsidRDefault="00B70AD1" w:rsidP="005401A9">
      <w:pPr>
        <w:numPr>
          <w:ilvl w:val="0"/>
          <w:numId w:val="19"/>
        </w:numPr>
        <w:tabs>
          <w:tab w:val="left" w:pos="346"/>
        </w:tabs>
        <w:spacing w:line="239" w:lineRule="auto"/>
        <w:ind w:left="346" w:hanging="346"/>
        <w:jc w:val="both"/>
        <w:rPr>
          <w:rFonts w:ascii="Calibri" w:eastAsia="Calibri" w:hAnsi="Calibri" w:cs="Calibri"/>
          <w:color w:val="000000" w:themeColor="text1"/>
          <w:sz w:val="20"/>
          <w:szCs w:val="20"/>
        </w:rPr>
      </w:pPr>
      <w:r w:rsidRPr="008A3C8D">
        <w:rPr>
          <w:rFonts w:ascii="Calibri" w:eastAsia="Calibri" w:hAnsi="Calibri" w:cs="Calibri"/>
          <w:color w:val="000000" w:themeColor="text1"/>
          <w:sz w:val="20"/>
          <w:szCs w:val="20"/>
        </w:rPr>
        <w:t>Dispositions particulières au secteur A</w:t>
      </w:r>
      <w:r w:rsidR="005401A9">
        <w:rPr>
          <w:rFonts w:ascii="Calibri" w:eastAsia="Calibri" w:hAnsi="Calibri" w:cs="Calibri"/>
          <w:color w:val="000000" w:themeColor="text1"/>
          <w:sz w:val="20"/>
          <w:szCs w:val="20"/>
        </w:rPr>
        <w:t>c</w:t>
      </w:r>
    </w:p>
    <w:p w14:paraId="0412B39D" w14:textId="2ACAFDD5" w:rsidR="005401A9" w:rsidRPr="00030880" w:rsidRDefault="005401A9" w:rsidP="005401A9">
      <w:pPr>
        <w:tabs>
          <w:tab w:val="left" w:pos="346"/>
        </w:tabs>
        <w:spacing w:line="239" w:lineRule="auto"/>
        <w:ind w:left="346"/>
        <w:jc w:val="both"/>
        <w:rPr>
          <w:rFonts w:ascii="Calibri" w:eastAsia="Calibri" w:hAnsi="Calibri" w:cs="Calibri"/>
          <w:color w:val="000000" w:themeColor="text1"/>
          <w:sz w:val="20"/>
          <w:szCs w:val="20"/>
          <w:lang w:val="fr-FR"/>
        </w:rPr>
      </w:pPr>
      <w:r w:rsidRPr="005401A9">
        <w:rPr>
          <w:rFonts w:ascii="Calibri" w:hAnsi="Calibri" w:cs="Calibri"/>
          <w:sz w:val="20"/>
          <w:szCs w:val="20"/>
          <w:lang w:val="fr-FR"/>
        </w:rPr>
        <w:t xml:space="preserve">Sont également autorisées en secteur Ac, toutes installations liées à l’exploitation d’une carrière, sous réserve du respect des dispositions prévues au titre de la législation des installations classées pour la protection de l’environnement. </w:t>
      </w:r>
      <w:r w:rsidRPr="00030880">
        <w:rPr>
          <w:rFonts w:ascii="Calibri" w:hAnsi="Calibri" w:cs="Calibri"/>
          <w:sz w:val="20"/>
          <w:szCs w:val="20"/>
          <w:lang w:val="fr-FR"/>
        </w:rPr>
        <w:t xml:space="preserve">Une fois l'exploitation achevée, les terrains devront être remis en état conformément aux exigences fixées dans le cadre des autorisations des installations classées pour la protection de l'environnement. </w:t>
      </w:r>
    </w:p>
    <w:p w14:paraId="6BC496F7" w14:textId="6FE07E42" w:rsidR="005401A9" w:rsidRDefault="005401A9" w:rsidP="005401A9">
      <w:pPr>
        <w:tabs>
          <w:tab w:val="left" w:pos="346"/>
        </w:tabs>
        <w:spacing w:line="239" w:lineRule="auto"/>
        <w:ind w:left="346"/>
        <w:jc w:val="both"/>
        <w:rPr>
          <w:rFonts w:ascii="Calibri" w:eastAsia="Calibri" w:hAnsi="Calibri" w:cs="Calibri"/>
          <w:color w:val="000000" w:themeColor="text1"/>
          <w:sz w:val="20"/>
          <w:szCs w:val="20"/>
          <w:lang w:val="fr-FR"/>
        </w:rPr>
      </w:pPr>
    </w:p>
    <w:p w14:paraId="734AFE1F" w14:textId="08F2F599" w:rsidR="005401A9" w:rsidRPr="005401A9" w:rsidRDefault="005401A9" w:rsidP="005401A9">
      <w:pPr>
        <w:numPr>
          <w:ilvl w:val="0"/>
          <w:numId w:val="19"/>
        </w:numPr>
        <w:tabs>
          <w:tab w:val="left" w:pos="346"/>
        </w:tabs>
        <w:spacing w:line="239" w:lineRule="auto"/>
        <w:ind w:left="346" w:hanging="346"/>
        <w:jc w:val="both"/>
        <w:rPr>
          <w:rFonts w:ascii="Calibri" w:eastAsia="Calibri" w:hAnsi="Calibri" w:cs="Calibri"/>
          <w:color w:val="000000" w:themeColor="text1"/>
          <w:sz w:val="20"/>
          <w:szCs w:val="20"/>
          <w:lang w:val="fr-FR"/>
        </w:rPr>
      </w:pPr>
      <w:r w:rsidRPr="005401A9">
        <w:rPr>
          <w:rFonts w:ascii="Calibri" w:eastAsia="Calibri" w:hAnsi="Calibri" w:cs="Calibri"/>
          <w:color w:val="000000" w:themeColor="text1"/>
          <w:sz w:val="20"/>
          <w:szCs w:val="20"/>
          <w:lang w:val="fr-FR"/>
        </w:rPr>
        <w:t>Dispositions particulières au secteur Ah</w:t>
      </w:r>
    </w:p>
    <w:p w14:paraId="016D621D" w14:textId="77777777" w:rsidR="00B70AD1" w:rsidRPr="005401A9" w:rsidRDefault="00B70AD1" w:rsidP="00346F34">
      <w:pPr>
        <w:spacing w:line="1" w:lineRule="exact"/>
        <w:jc w:val="both"/>
        <w:rPr>
          <w:color w:val="000000" w:themeColor="text1"/>
          <w:sz w:val="20"/>
          <w:szCs w:val="20"/>
          <w:lang w:val="fr-FR"/>
        </w:rPr>
      </w:pPr>
    </w:p>
    <w:p w14:paraId="5C5993A7" w14:textId="09D668FE" w:rsidR="00B70AD1" w:rsidRPr="00303C7C" w:rsidRDefault="00B70AD1" w:rsidP="00346F34">
      <w:pPr>
        <w:ind w:left="286"/>
        <w:jc w:val="both"/>
        <w:rPr>
          <w:rFonts w:ascii="Calibri" w:eastAsia="Calibri" w:hAnsi="Calibri" w:cs="Calibri"/>
          <w:color w:val="000000" w:themeColor="text1"/>
          <w:sz w:val="20"/>
          <w:szCs w:val="20"/>
        </w:rPr>
      </w:pPr>
      <w:r w:rsidRPr="00303C7C">
        <w:rPr>
          <w:rFonts w:ascii="Calibri" w:eastAsia="Calibri" w:hAnsi="Calibri" w:cs="Calibri"/>
          <w:color w:val="000000" w:themeColor="text1"/>
          <w:sz w:val="20"/>
          <w:szCs w:val="20"/>
        </w:rPr>
        <w:t>Sont autorisées:</w:t>
      </w:r>
    </w:p>
    <w:p w14:paraId="49BB252B" w14:textId="5FD8E1E1" w:rsidR="00346F34" w:rsidRPr="00303C7C" w:rsidRDefault="00346F34" w:rsidP="00346F34">
      <w:pPr>
        <w:tabs>
          <w:tab w:val="left" w:pos="906"/>
        </w:tabs>
        <w:spacing w:after="120"/>
        <w:ind w:left="706"/>
        <w:jc w:val="both"/>
        <w:rPr>
          <w:rFonts w:ascii="Calibri" w:eastAsia="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w:t>
      </w:r>
      <w:r w:rsidRPr="00303C7C">
        <w:rPr>
          <w:rFonts w:ascii="Calibri" w:hAnsi="Calibri" w:cs="Calibri"/>
          <w:color w:val="000000" w:themeColor="text1"/>
          <w:sz w:val="20"/>
          <w:szCs w:val="20"/>
          <w:lang w:val="fr-FR"/>
        </w:rPr>
        <w:tab/>
        <w:t xml:space="preserve">les constructions </w:t>
      </w:r>
      <w:r w:rsidRPr="00303C7C">
        <w:rPr>
          <w:rFonts w:ascii="Calibri" w:eastAsia="Calibri" w:hAnsi="Calibri" w:cs="Calibri"/>
          <w:color w:val="000000" w:themeColor="text1"/>
          <w:sz w:val="20"/>
          <w:szCs w:val="20"/>
          <w:lang w:val="fr-FR"/>
        </w:rPr>
        <w:t>à usage d’habitation (pour une surface d’emprise au sol ne pouvant excéder 150 m</w:t>
      </w:r>
      <w:r w:rsidRPr="00303C7C">
        <w:rPr>
          <w:rFonts w:ascii="Calibri" w:eastAsia="Calibri" w:hAnsi="Calibri" w:cs="Calibri"/>
          <w:color w:val="000000" w:themeColor="text1"/>
          <w:sz w:val="20"/>
          <w:szCs w:val="20"/>
          <w:vertAlign w:val="superscript"/>
          <w:lang w:val="fr-FR"/>
        </w:rPr>
        <w:t>2</w:t>
      </w:r>
      <w:r w:rsidRPr="00303C7C">
        <w:rPr>
          <w:rFonts w:ascii="Calibri" w:eastAsia="Calibri" w:hAnsi="Calibri" w:cs="Calibri"/>
          <w:color w:val="000000" w:themeColor="text1"/>
          <w:sz w:val="20"/>
          <w:szCs w:val="20"/>
          <w:lang w:val="fr-FR"/>
        </w:rPr>
        <w:t>).</w:t>
      </w:r>
    </w:p>
    <w:p w14:paraId="315A17E3" w14:textId="0A033624" w:rsidR="00B70AD1" w:rsidRPr="00303C7C" w:rsidRDefault="00B70AD1" w:rsidP="00346F34">
      <w:pPr>
        <w:tabs>
          <w:tab w:val="left" w:pos="906"/>
        </w:tabs>
        <w:spacing w:after="120"/>
        <w:ind w:left="706"/>
        <w:jc w:val="both"/>
        <w:rPr>
          <w:rFonts w:ascii="Calibri" w:hAnsi="Calibri" w:cs="Calibri"/>
          <w:color w:val="000000" w:themeColor="text1"/>
          <w:sz w:val="20"/>
          <w:szCs w:val="20"/>
          <w:lang w:val="fr-FR"/>
        </w:rPr>
      </w:pPr>
      <w:r w:rsidRPr="00303C7C">
        <w:rPr>
          <w:rFonts w:ascii="Calibri" w:eastAsia="Calibri" w:hAnsi="Calibri" w:cs="Calibri"/>
          <w:color w:val="000000" w:themeColor="text1"/>
          <w:sz w:val="20"/>
          <w:szCs w:val="20"/>
          <w:lang w:val="fr-FR"/>
        </w:rPr>
        <w:t>‐</w:t>
      </w:r>
      <w:r w:rsidRPr="00303C7C">
        <w:rPr>
          <w:rFonts w:ascii="Calibri" w:hAnsi="Calibri" w:cs="Calibri"/>
          <w:color w:val="000000" w:themeColor="text1"/>
          <w:sz w:val="20"/>
          <w:szCs w:val="20"/>
          <w:lang w:val="fr-FR"/>
        </w:rPr>
        <w:tab/>
      </w:r>
      <w:r w:rsidRPr="00303C7C">
        <w:rPr>
          <w:rFonts w:ascii="Calibri" w:eastAsia="Calibri" w:hAnsi="Calibri" w:cs="Calibri"/>
          <w:color w:val="000000" w:themeColor="text1"/>
          <w:sz w:val="20"/>
          <w:szCs w:val="20"/>
          <w:lang w:val="fr-FR"/>
        </w:rPr>
        <w:t>l’extension limitée de constructions existantes à usage d’habitation (extension limitée à 25% de</w:t>
      </w:r>
      <w:r w:rsidR="00346F34" w:rsidRPr="00303C7C">
        <w:rPr>
          <w:rFonts w:ascii="Calibri" w:hAnsi="Calibri" w:cs="Calibri"/>
          <w:color w:val="000000" w:themeColor="text1"/>
          <w:sz w:val="20"/>
          <w:szCs w:val="20"/>
          <w:lang w:val="fr-FR"/>
        </w:rPr>
        <w:t xml:space="preserve"> </w:t>
      </w:r>
      <w:r w:rsidRPr="00303C7C">
        <w:rPr>
          <w:rFonts w:ascii="Calibri" w:eastAsia="Calibri" w:hAnsi="Calibri" w:cs="Calibri"/>
          <w:color w:val="000000" w:themeColor="text1"/>
          <w:sz w:val="20"/>
          <w:szCs w:val="20"/>
          <w:lang w:val="fr-FR"/>
        </w:rPr>
        <w:t xml:space="preserve">l’unité existante, pour une surface de plancher totale ne pouvant excéder </w:t>
      </w:r>
      <w:r w:rsidR="00CC10C1" w:rsidRPr="00303C7C">
        <w:rPr>
          <w:rFonts w:ascii="Calibri" w:eastAsia="Calibri" w:hAnsi="Calibri" w:cs="Calibri"/>
          <w:color w:val="000000" w:themeColor="text1"/>
          <w:sz w:val="20"/>
          <w:szCs w:val="20"/>
          <w:lang w:val="fr-FR"/>
        </w:rPr>
        <w:t>15</w:t>
      </w:r>
      <w:r w:rsidRPr="00303C7C">
        <w:rPr>
          <w:rFonts w:ascii="Calibri" w:eastAsia="Calibri" w:hAnsi="Calibri" w:cs="Calibri"/>
          <w:color w:val="000000" w:themeColor="text1"/>
          <w:sz w:val="20"/>
          <w:szCs w:val="20"/>
          <w:lang w:val="fr-FR"/>
        </w:rPr>
        <w:t>0 m</w:t>
      </w:r>
      <w:r w:rsidR="00DC5B3C" w:rsidRPr="00303C7C">
        <w:rPr>
          <w:rFonts w:ascii="Calibri" w:eastAsia="Calibri" w:hAnsi="Calibri" w:cs="Calibri"/>
          <w:color w:val="000000" w:themeColor="text1"/>
          <w:sz w:val="20"/>
          <w:szCs w:val="20"/>
          <w:vertAlign w:val="superscript"/>
          <w:lang w:val="fr-FR"/>
        </w:rPr>
        <w:t>2</w:t>
      </w:r>
      <w:r w:rsidRPr="00303C7C">
        <w:rPr>
          <w:rFonts w:ascii="Calibri" w:eastAsia="Calibri" w:hAnsi="Calibri" w:cs="Calibri"/>
          <w:color w:val="000000" w:themeColor="text1"/>
          <w:sz w:val="20"/>
          <w:szCs w:val="20"/>
          <w:lang w:val="fr-FR"/>
        </w:rPr>
        <w:t>).</w:t>
      </w:r>
    </w:p>
    <w:p w14:paraId="68532A9E" w14:textId="77777777" w:rsidR="00B70AD1" w:rsidRPr="00346F34" w:rsidRDefault="00B70AD1" w:rsidP="00346F34">
      <w:pPr>
        <w:spacing w:after="120"/>
        <w:ind w:left="706" w:right="40"/>
        <w:jc w:val="both"/>
        <w:rPr>
          <w:rFonts w:ascii="Calibri" w:hAnsi="Calibri" w:cs="Calibri"/>
          <w:color w:val="000000" w:themeColor="text1"/>
          <w:sz w:val="20"/>
          <w:szCs w:val="20"/>
          <w:lang w:val="fr-FR"/>
        </w:rPr>
      </w:pPr>
      <w:r w:rsidRPr="00346F34">
        <w:rPr>
          <w:rFonts w:ascii="Calibri" w:eastAsia="Calibri" w:hAnsi="Calibri" w:cs="Calibri"/>
          <w:color w:val="000000" w:themeColor="text1"/>
          <w:sz w:val="20"/>
          <w:szCs w:val="20"/>
          <w:lang w:val="fr-FR"/>
        </w:rPr>
        <w:t>- la construction de nouvelles constructions destinées à des structures d’accueil, d’animation et de loisirs, des activités agritouristiques en complément de l’exploitation agricole dominante.</w:t>
      </w:r>
    </w:p>
    <w:p w14:paraId="5996D05B" w14:textId="77777777" w:rsidR="00B70AD1" w:rsidRPr="008A3C8D" w:rsidRDefault="00B70AD1" w:rsidP="00B70AD1">
      <w:pPr>
        <w:spacing w:line="200" w:lineRule="exact"/>
        <w:rPr>
          <w:color w:val="000000" w:themeColor="text1"/>
          <w:sz w:val="20"/>
          <w:szCs w:val="20"/>
          <w:lang w:val="fr-FR"/>
        </w:rPr>
      </w:pPr>
    </w:p>
    <w:p w14:paraId="416EE262" w14:textId="58954DF4" w:rsidR="00B70AD1" w:rsidRDefault="00B70AD1" w:rsidP="00B70AD1">
      <w:pPr>
        <w:spacing w:line="317" w:lineRule="exact"/>
        <w:rPr>
          <w:color w:val="000000" w:themeColor="text1"/>
          <w:sz w:val="20"/>
          <w:szCs w:val="20"/>
          <w:lang w:val="fr-FR"/>
        </w:rPr>
      </w:pPr>
    </w:p>
    <w:p w14:paraId="72DC7A7B" w14:textId="0F53AFA8" w:rsidR="005401A9" w:rsidRDefault="005401A9" w:rsidP="00B70AD1">
      <w:pPr>
        <w:spacing w:line="317" w:lineRule="exact"/>
        <w:rPr>
          <w:color w:val="000000" w:themeColor="text1"/>
          <w:sz w:val="20"/>
          <w:szCs w:val="20"/>
          <w:lang w:val="fr-FR"/>
        </w:rPr>
      </w:pPr>
    </w:p>
    <w:p w14:paraId="188673F6" w14:textId="791B531F" w:rsidR="005401A9" w:rsidRDefault="005401A9" w:rsidP="00B70AD1">
      <w:pPr>
        <w:spacing w:line="317" w:lineRule="exact"/>
        <w:rPr>
          <w:color w:val="000000" w:themeColor="text1"/>
          <w:sz w:val="20"/>
          <w:szCs w:val="20"/>
          <w:lang w:val="fr-FR"/>
        </w:rPr>
      </w:pPr>
    </w:p>
    <w:p w14:paraId="2850B34A" w14:textId="3AFAEE6E" w:rsidR="005401A9" w:rsidRDefault="005401A9" w:rsidP="00B70AD1">
      <w:pPr>
        <w:spacing w:line="317" w:lineRule="exact"/>
        <w:rPr>
          <w:color w:val="000000" w:themeColor="text1"/>
          <w:sz w:val="20"/>
          <w:szCs w:val="20"/>
          <w:lang w:val="fr-FR"/>
        </w:rPr>
      </w:pPr>
    </w:p>
    <w:p w14:paraId="4799D5EA" w14:textId="73B057AF" w:rsidR="005401A9" w:rsidRDefault="005401A9" w:rsidP="00B70AD1">
      <w:pPr>
        <w:spacing w:line="317" w:lineRule="exact"/>
        <w:rPr>
          <w:color w:val="000000" w:themeColor="text1"/>
          <w:sz w:val="20"/>
          <w:szCs w:val="20"/>
          <w:lang w:val="fr-FR"/>
        </w:rPr>
      </w:pPr>
    </w:p>
    <w:p w14:paraId="4F20C112" w14:textId="369BA9FA" w:rsidR="005401A9" w:rsidRDefault="005401A9" w:rsidP="00B70AD1">
      <w:pPr>
        <w:spacing w:line="317" w:lineRule="exact"/>
        <w:rPr>
          <w:color w:val="000000" w:themeColor="text1"/>
          <w:sz w:val="20"/>
          <w:szCs w:val="20"/>
          <w:lang w:val="fr-FR"/>
        </w:rPr>
      </w:pPr>
    </w:p>
    <w:p w14:paraId="0CD4BEE1" w14:textId="77777777" w:rsidR="005401A9" w:rsidRDefault="005401A9" w:rsidP="00B70AD1">
      <w:pPr>
        <w:spacing w:line="317" w:lineRule="exact"/>
        <w:rPr>
          <w:color w:val="000000" w:themeColor="text1"/>
          <w:sz w:val="20"/>
          <w:szCs w:val="20"/>
          <w:lang w:val="fr-FR"/>
        </w:rPr>
      </w:pPr>
    </w:p>
    <w:p w14:paraId="55EF950E" w14:textId="77777777" w:rsidR="00B70AD1" w:rsidRPr="008A3C8D" w:rsidRDefault="00B70AD1" w:rsidP="0095590C">
      <w:pPr>
        <w:ind w:left="26"/>
        <w:jc w:val="both"/>
        <w:outlineLvl w:val="0"/>
        <w:rPr>
          <w:color w:val="000000" w:themeColor="text1"/>
          <w:sz w:val="20"/>
          <w:szCs w:val="20"/>
          <w:lang w:val="fr-FR"/>
        </w:rPr>
      </w:pPr>
      <w:r w:rsidRPr="008A3C8D">
        <w:rPr>
          <w:rFonts w:ascii="Calibri" w:eastAsia="Calibri" w:hAnsi="Calibri" w:cs="Calibri"/>
          <w:b/>
          <w:bCs/>
          <w:color w:val="000000" w:themeColor="text1"/>
          <w:lang w:val="fr-FR"/>
        </w:rPr>
        <w:t>SECTION 2 : CARACTERISTIQUES URBAINE, ARCHITECTURALE, ENVIRONNEMENTALE ET PAYSAGERE</w:t>
      </w:r>
    </w:p>
    <w:p w14:paraId="2C25E297" w14:textId="325C4D8C" w:rsidR="00B70AD1" w:rsidRPr="008A3C8D" w:rsidRDefault="0095590C" w:rsidP="00B70AD1">
      <w:pPr>
        <w:ind w:left="1166"/>
        <w:outlineLvl w:val="0"/>
        <w:rPr>
          <w:color w:val="000000" w:themeColor="text1"/>
          <w:sz w:val="20"/>
          <w:szCs w:val="20"/>
          <w:lang w:val="fr-FR"/>
        </w:rPr>
      </w:pPr>
      <w:r w:rsidRPr="008A3C8D">
        <w:rPr>
          <w:rFonts w:ascii="Calibri" w:eastAsia="Calibri" w:hAnsi="Calibri" w:cs="Calibri"/>
          <w:b/>
          <w:bCs/>
          <w:color w:val="000000" w:themeColor="text1"/>
          <w:lang w:val="fr-FR"/>
        </w:rPr>
        <w:t>SOUS</w:t>
      </w:r>
      <w:r w:rsidR="00B70AD1" w:rsidRPr="008A3C8D">
        <w:rPr>
          <w:rFonts w:ascii="Calibri" w:eastAsia="Calibri" w:hAnsi="Calibri" w:cs="Calibri"/>
          <w:b/>
          <w:bCs/>
          <w:color w:val="000000" w:themeColor="text1"/>
          <w:lang w:val="fr-FR"/>
        </w:rPr>
        <w:t xml:space="preserve">‐SECTION </w:t>
      </w:r>
      <w:r w:rsidRPr="008A3C8D">
        <w:rPr>
          <w:rFonts w:ascii="Calibri" w:eastAsia="Calibri" w:hAnsi="Calibri" w:cs="Calibri"/>
          <w:b/>
          <w:bCs/>
          <w:color w:val="000000" w:themeColor="text1"/>
          <w:lang w:val="fr-FR"/>
        </w:rPr>
        <w:t>2.</w:t>
      </w:r>
      <w:r w:rsidR="00B70AD1" w:rsidRPr="008A3C8D">
        <w:rPr>
          <w:rFonts w:ascii="Calibri" w:eastAsia="Calibri" w:hAnsi="Calibri" w:cs="Calibri"/>
          <w:b/>
          <w:bCs/>
          <w:color w:val="000000" w:themeColor="text1"/>
          <w:lang w:val="fr-FR"/>
        </w:rPr>
        <w:t>1 : VOLUMETRIE ET IMPLANTATION DES CONSTRUCTIONS</w:t>
      </w:r>
    </w:p>
    <w:p w14:paraId="44728DE0" w14:textId="77777777" w:rsidR="00B70AD1" w:rsidRPr="008A3C8D" w:rsidRDefault="00B70AD1" w:rsidP="00B70AD1">
      <w:pPr>
        <w:spacing w:line="293" w:lineRule="exact"/>
        <w:rPr>
          <w:color w:val="000000" w:themeColor="text1"/>
          <w:sz w:val="20"/>
          <w:szCs w:val="20"/>
          <w:lang w:val="fr-FR"/>
        </w:rPr>
      </w:pPr>
    </w:p>
    <w:p w14:paraId="79B9AE1A" w14:textId="77777777" w:rsidR="00B70AD1" w:rsidRPr="008A3C8D" w:rsidRDefault="00B70AD1" w:rsidP="00B70AD1">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A 3 ‐ EMPRISE AU SOL</w:t>
      </w:r>
    </w:p>
    <w:p w14:paraId="63591294" w14:textId="77777777" w:rsidR="00B70AD1" w:rsidRPr="008A3C8D" w:rsidRDefault="00B70AD1" w:rsidP="00B70AD1">
      <w:pPr>
        <w:spacing w:line="136" w:lineRule="exact"/>
        <w:rPr>
          <w:color w:val="000000" w:themeColor="text1"/>
          <w:sz w:val="20"/>
          <w:szCs w:val="20"/>
          <w:lang w:val="fr-FR"/>
        </w:rPr>
      </w:pPr>
    </w:p>
    <w:p w14:paraId="6B2AB0C6" w14:textId="77777777" w:rsidR="00B70AD1" w:rsidRPr="008A3C8D" w:rsidRDefault="00B70AD1" w:rsidP="00B70AD1">
      <w:pPr>
        <w:ind w:left="6"/>
        <w:rPr>
          <w:color w:val="000000" w:themeColor="text1"/>
          <w:sz w:val="20"/>
          <w:szCs w:val="20"/>
          <w:lang w:val="fr-FR"/>
        </w:rPr>
      </w:pPr>
      <w:r w:rsidRPr="008A3C8D">
        <w:rPr>
          <w:rFonts w:ascii="Calibri" w:eastAsia="Calibri" w:hAnsi="Calibri" w:cs="Calibri"/>
          <w:color w:val="000000" w:themeColor="text1"/>
          <w:sz w:val="20"/>
          <w:szCs w:val="20"/>
          <w:lang w:val="fr-FR"/>
        </w:rPr>
        <w:t xml:space="preserve">3.1 - </w:t>
      </w:r>
      <w:r w:rsidRPr="008A3C8D">
        <w:rPr>
          <w:rFonts w:ascii="Calibri" w:eastAsia="Calibri" w:hAnsi="Calibri" w:cs="Calibri"/>
          <w:b/>
          <w:bCs/>
          <w:color w:val="000000" w:themeColor="text1"/>
          <w:sz w:val="20"/>
          <w:szCs w:val="20"/>
          <w:lang w:val="fr-FR"/>
        </w:rPr>
        <w:t>Dispositions applicables à la zone A, à l’exception du secteur Ah</w:t>
      </w:r>
    </w:p>
    <w:p w14:paraId="5FCC832E" w14:textId="77777777" w:rsidR="00B70AD1" w:rsidRPr="008A3C8D" w:rsidRDefault="00B70AD1" w:rsidP="00B70AD1">
      <w:pPr>
        <w:spacing w:line="119" w:lineRule="exact"/>
        <w:rPr>
          <w:color w:val="000000" w:themeColor="text1"/>
          <w:sz w:val="20"/>
          <w:szCs w:val="20"/>
          <w:lang w:val="fr-FR"/>
        </w:rPr>
      </w:pPr>
    </w:p>
    <w:p w14:paraId="43D1613D" w14:textId="77777777" w:rsidR="00B70AD1" w:rsidRPr="008A3C8D" w:rsidRDefault="00B70AD1" w:rsidP="00B70AD1">
      <w:pPr>
        <w:ind w:left="286"/>
        <w:rPr>
          <w:color w:val="000000" w:themeColor="text1"/>
          <w:sz w:val="20"/>
          <w:szCs w:val="20"/>
          <w:lang w:val="fr-FR"/>
        </w:rPr>
      </w:pPr>
      <w:r w:rsidRPr="008A3C8D">
        <w:rPr>
          <w:rFonts w:ascii="Calibri" w:eastAsia="Calibri" w:hAnsi="Calibri" w:cs="Calibri"/>
          <w:color w:val="000000" w:themeColor="text1"/>
          <w:sz w:val="20"/>
          <w:szCs w:val="20"/>
          <w:lang w:val="fr-FR"/>
        </w:rPr>
        <w:t>3.1.1. Constructions et installations nécessaires aux services publics ou d’intérêt collectif</w:t>
      </w:r>
    </w:p>
    <w:p w14:paraId="528C3FB8" w14:textId="77777777" w:rsidR="00B70AD1" w:rsidRPr="008A3C8D" w:rsidRDefault="00B70AD1" w:rsidP="00B70AD1">
      <w:pPr>
        <w:spacing w:line="243" w:lineRule="auto"/>
        <w:ind w:left="286"/>
        <w:jc w:val="both"/>
        <w:rPr>
          <w:color w:val="000000" w:themeColor="text1"/>
          <w:sz w:val="20"/>
          <w:szCs w:val="20"/>
          <w:lang w:val="fr-FR"/>
        </w:rPr>
      </w:pPr>
      <w:r w:rsidRPr="008A3C8D">
        <w:rPr>
          <w:rFonts w:ascii="Calibri" w:eastAsia="Calibri" w:hAnsi="Calibri" w:cs="Calibri"/>
          <w:color w:val="000000" w:themeColor="text1"/>
          <w:sz w:val="20"/>
          <w:szCs w:val="20"/>
          <w:lang w:val="fr-FR"/>
        </w:rPr>
        <w:t>Il n’est pas exigé d’emprise maximum pour les constructions et installations nécessaires aux services publics ou d’intérêt collectif.</w:t>
      </w:r>
    </w:p>
    <w:p w14:paraId="69755886" w14:textId="77777777" w:rsidR="00B70AD1" w:rsidRPr="008A3C8D" w:rsidRDefault="00B70AD1" w:rsidP="00B70AD1">
      <w:pPr>
        <w:spacing w:line="238" w:lineRule="exact"/>
        <w:rPr>
          <w:color w:val="000000" w:themeColor="text1"/>
          <w:sz w:val="20"/>
          <w:szCs w:val="20"/>
          <w:lang w:val="fr-FR"/>
        </w:rPr>
      </w:pPr>
    </w:p>
    <w:p w14:paraId="55D1EEFC" w14:textId="77777777" w:rsidR="00B70AD1" w:rsidRPr="008A3C8D" w:rsidRDefault="00B70AD1" w:rsidP="00B70AD1">
      <w:pPr>
        <w:ind w:left="286"/>
        <w:rPr>
          <w:color w:val="000000" w:themeColor="text1"/>
          <w:sz w:val="20"/>
          <w:szCs w:val="20"/>
          <w:lang w:val="fr-FR"/>
        </w:rPr>
      </w:pPr>
      <w:r w:rsidRPr="008A3C8D">
        <w:rPr>
          <w:rFonts w:ascii="Calibri" w:eastAsia="Calibri" w:hAnsi="Calibri" w:cs="Calibri"/>
          <w:color w:val="000000" w:themeColor="text1"/>
          <w:sz w:val="20"/>
          <w:szCs w:val="20"/>
          <w:lang w:val="fr-FR"/>
        </w:rPr>
        <w:t>3.1.2. Bâtiment agricoles &amp; liés à l’exploitation de carrières</w:t>
      </w:r>
    </w:p>
    <w:p w14:paraId="71CA1F5F" w14:textId="77777777" w:rsidR="00B70AD1" w:rsidRPr="008A3C8D" w:rsidRDefault="00B70AD1" w:rsidP="00B70AD1">
      <w:pPr>
        <w:spacing w:line="3" w:lineRule="exact"/>
        <w:rPr>
          <w:color w:val="000000" w:themeColor="text1"/>
          <w:sz w:val="20"/>
          <w:szCs w:val="20"/>
          <w:lang w:val="fr-FR"/>
        </w:rPr>
      </w:pPr>
    </w:p>
    <w:p w14:paraId="722279F1" w14:textId="77777777" w:rsidR="00B70AD1" w:rsidRPr="008A3C8D" w:rsidRDefault="00B70AD1" w:rsidP="00B70AD1">
      <w:pPr>
        <w:ind w:left="286"/>
        <w:outlineLvl w:val="0"/>
        <w:rPr>
          <w:color w:val="000000" w:themeColor="text1"/>
          <w:sz w:val="20"/>
          <w:szCs w:val="20"/>
          <w:lang w:val="fr-FR"/>
        </w:rPr>
      </w:pPr>
      <w:r w:rsidRPr="008A3C8D">
        <w:rPr>
          <w:rFonts w:ascii="Calibri" w:eastAsia="Calibri" w:hAnsi="Calibri" w:cs="Calibri"/>
          <w:color w:val="000000" w:themeColor="text1"/>
          <w:sz w:val="20"/>
          <w:szCs w:val="20"/>
          <w:lang w:val="fr-FR"/>
        </w:rPr>
        <w:t>Il n’est pas fixé d’emprise au sol pour les bâtiment agricoles et pour ceux liés aux activités de carrière.</w:t>
      </w:r>
    </w:p>
    <w:p w14:paraId="2FAD0B43" w14:textId="77777777" w:rsidR="00B70AD1" w:rsidRPr="008A3C8D" w:rsidRDefault="00B70AD1" w:rsidP="00B70AD1">
      <w:pPr>
        <w:spacing w:line="241" w:lineRule="exact"/>
        <w:rPr>
          <w:color w:val="000000" w:themeColor="text1"/>
          <w:sz w:val="20"/>
          <w:szCs w:val="20"/>
          <w:lang w:val="fr-FR"/>
        </w:rPr>
      </w:pPr>
    </w:p>
    <w:p w14:paraId="1C95D4CC" w14:textId="77777777" w:rsidR="00B70AD1" w:rsidRPr="008A3C8D" w:rsidRDefault="00B70AD1" w:rsidP="00B70AD1">
      <w:pPr>
        <w:spacing w:line="239" w:lineRule="auto"/>
        <w:ind w:left="286"/>
        <w:rPr>
          <w:color w:val="000000" w:themeColor="text1"/>
          <w:sz w:val="20"/>
          <w:szCs w:val="20"/>
          <w:lang w:val="fr-FR"/>
        </w:rPr>
      </w:pPr>
      <w:r w:rsidRPr="008A3C8D">
        <w:rPr>
          <w:rFonts w:ascii="Calibri" w:eastAsia="Calibri" w:hAnsi="Calibri" w:cs="Calibri"/>
          <w:color w:val="000000" w:themeColor="text1"/>
          <w:sz w:val="20"/>
          <w:szCs w:val="20"/>
          <w:lang w:val="fr-FR"/>
        </w:rPr>
        <w:t>3.1.3. Constructions à usage d’habitation</w:t>
      </w:r>
    </w:p>
    <w:p w14:paraId="3B114637" w14:textId="77777777" w:rsidR="00B70AD1" w:rsidRPr="008A3C8D" w:rsidRDefault="00B70AD1" w:rsidP="00B70AD1">
      <w:pPr>
        <w:spacing w:line="1" w:lineRule="exact"/>
        <w:rPr>
          <w:color w:val="000000" w:themeColor="text1"/>
          <w:sz w:val="20"/>
          <w:szCs w:val="20"/>
          <w:lang w:val="fr-FR"/>
        </w:rPr>
      </w:pPr>
    </w:p>
    <w:p w14:paraId="20BF76FC" w14:textId="58C8B146" w:rsidR="00B70AD1" w:rsidRPr="008A3C8D" w:rsidRDefault="00B70AD1" w:rsidP="00B70AD1">
      <w:pPr>
        <w:spacing w:line="242" w:lineRule="auto"/>
        <w:ind w:left="286"/>
        <w:jc w:val="both"/>
        <w:rPr>
          <w:color w:val="000000" w:themeColor="text1"/>
          <w:sz w:val="20"/>
          <w:szCs w:val="20"/>
          <w:lang w:val="fr-FR"/>
        </w:rPr>
      </w:pPr>
      <w:r w:rsidRPr="008A3C8D">
        <w:rPr>
          <w:rFonts w:ascii="Calibri" w:eastAsia="Calibri" w:hAnsi="Calibri" w:cs="Calibri"/>
          <w:color w:val="000000" w:themeColor="text1"/>
          <w:sz w:val="20"/>
          <w:szCs w:val="20"/>
          <w:lang w:val="fr-FR"/>
        </w:rPr>
        <w:t xml:space="preserve">L'emprise au sol des constructions, mesurée au niveau de l'enveloppe extérieure formée par les éléments porteurs, ne peut excéder 5% de la superficie de la </w:t>
      </w:r>
      <w:r w:rsidR="00D6596F" w:rsidRPr="008A3C8D">
        <w:rPr>
          <w:rFonts w:ascii="Calibri" w:eastAsia="Calibri" w:hAnsi="Calibri" w:cs="Calibri"/>
          <w:color w:val="000000" w:themeColor="text1"/>
          <w:sz w:val="20"/>
          <w:szCs w:val="20"/>
          <w:lang w:val="fr-FR"/>
        </w:rPr>
        <w:t xml:space="preserve">parcelle </w:t>
      </w:r>
      <w:r w:rsidRPr="008A3C8D">
        <w:rPr>
          <w:rFonts w:ascii="Calibri" w:eastAsia="Calibri" w:hAnsi="Calibri" w:cs="Calibri"/>
          <w:color w:val="000000" w:themeColor="text1"/>
          <w:sz w:val="20"/>
          <w:szCs w:val="20"/>
          <w:lang w:val="fr-FR"/>
        </w:rPr>
        <w:t>et est limitée à 150 m2 de surface de plancher pour les constructions à usage d’habitation.</w:t>
      </w:r>
    </w:p>
    <w:p w14:paraId="6C447491" w14:textId="77777777" w:rsidR="00B70AD1" w:rsidRPr="008A3C8D" w:rsidRDefault="00B70AD1" w:rsidP="00B70AD1">
      <w:pPr>
        <w:spacing w:line="239" w:lineRule="exact"/>
        <w:rPr>
          <w:color w:val="000000" w:themeColor="text1"/>
          <w:sz w:val="20"/>
          <w:szCs w:val="20"/>
          <w:lang w:val="fr-FR"/>
        </w:rPr>
      </w:pPr>
    </w:p>
    <w:p w14:paraId="1938C268" w14:textId="77777777" w:rsidR="00B70AD1" w:rsidRPr="008A3C8D" w:rsidRDefault="00B70AD1" w:rsidP="00B70AD1">
      <w:pPr>
        <w:ind w:left="6"/>
        <w:rPr>
          <w:color w:val="000000" w:themeColor="text1"/>
          <w:sz w:val="20"/>
          <w:szCs w:val="20"/>
          <w:lang w:val="fr-FR"/>
        </w:rPr>
      </w:pPr>
      <w:r w:rsidRPr="008A3C8D">
        <w:rPr>
          <w:rFonts w:ascii="Calibri" w:eastAsia="Calibri" w:hAnsi="Calibri" w:cs="Calibri"/>
          <w:color w:val="000000" w:themeColor="text1"/>
          <w:sz w:val="20"/>
          <w:szCs w:val="20"/>
          <w:lang w:val="fr-FR"/>
        </w:rPr>
        <w:t xml:space="preserve">3.2 - </w:t>
      </w:r>
      <w:r w:rsidRPr="008A3C8D">
        <w:rPr>
          <w:rFonts w:ascii="Calibri" w:eastAsia="Calibri" w:hAnsi="Calibri" w:cs="Calibri"/>
          <w:b/>
          <w:bCs/>
          <w:color w:val="000000" w:themeColor="text1"/>
          <w:sz w:val="20"/>
          <w:szCs w:val="20"/>
          <w:lang w:val="fr-FR"/>
        </w:rPr>
        <w:t>Dispositions applicables au secteur Ah</w:t>
      </w:r>
    </w:p>
    <w:p w14:paraId="3186E0A1" w14:textId="77777777" w:rsidR="00B70AD1" w:rsidRPr="008A3C8D" w:rsidRDefault="00B70AD1" w:rsidP="00B70AD1">
      <w:pPr>
        <w:spacing w:line="121" w:lineRule="exact"/>
        <w:rPr>
          <w:color w:val="000000" w:themeColor="text1"/>
          <w:sz w:val="20"/>
          <w:szCs w:val="20"/>
          <w:lang w:val="fr-FR"/>
        </w:rPr>
      </w:pPr>
    </w:p>
    <w:p w14:paraId="0ADBBAD6" w14:textId="58A26290" w:rsidR="00B70AD1" w:rsidRPr="008A3C8D" w:rsidRDefault="00CC10C1" w:rsidP="00B70AD1">
      <w:pPr>
        <w:spacing w:line="200" w:lineRule="exact"/>
        <w:rPr>
          <w:color w:val="000000" w:themeColor="text1"/>
          <w:sz w:val="20"/>
          <w:szCs w:val="20"/>
          <w:lang w:val="fr-FR"/>
        </w:rPr>
      </w:pPr>
      <w:r w:rsidRPr="008A3C8D">
        <w:rPr>
          <w:rFonts w:ascii="Calibri" w:eastAsia="Calibri" w:hAnsi="Calibri" w:cs="Calibri"/>
          <w:color w:val="000000" w:themeColor="text1"/>
          <w:sz w:val="20"/>
          <w:szCs w:val="20"/>
          <w:lang w:val="fr-FR"/>
        </w:rPr>
        <w:t>L'emprise au sol des constructions, mesurée au niveau de l'enveloppe extérieure formée par les éléments porteurs, est limitée à 150 m2 pour les constructions à usage d’habitation</w:t>
      </w:r>
    </w:p>
    <w:p w14:paraId="2A9B6B60" w14:textId="77777777" w:rsidR="00B70AD1" w:rsidRPr="008A3C8D" w:rsidRDefault="00B70AD1" w:rsidP="00B70AD1">
      <w:pPr>
        <w:spacing w:line="200" w:lineRule="exact"/>
        <w:rPr>
          <w:color w:val="000000" w:themeColor="text1"/>
          <w:sz w:val="20"/>
          <w:szCs w:val="20"/>
          <w:lang w:val="fr-FR"/>
        </w:rPr>
      </w:pPr>
    </w:p>
    <w:p w14:paraId="27730E3B" w14:textId="77777777" w:rsidR="00B70AD1" w:rsidRPr="008A3C8D" w:rsidRDefault="00B70AD1" w:rsidP="00B70AD1">
      <w:pPr>
        <w:spacing w:line="200" w:lineRule="exact"/>
        <w:rPr>
          <w:color w:val="000000" w:themeColor="text1"/>
          <w:sz w:val="20"/>
          <w:szCs w:val="20"/>
          <w:lang w:val="fr-FR"/>
        </w:rPr>
      </w:pPr>
    </w:p>
    <w:p w14:paraId="03F5A46F" w14:textId="77777777" w:rsidR="00B70AD1" w:rsidRPr="008A3C8D" w:rsidRDefault="00B70AD1" w:rsidP="00B70AD1">
      <w:pPr>
        <w:outlineLvl w:val="0"/>
        <w:rPr>
          <w:color w:val="000000" w:themeColor="text1"/>
          <w:sz w:val="20"/>
          <w:szCs w:val="20"/>
        </w:rPr>
      </w:pPr>
      <w:r w:rsidRPr="008A3C8D">
        <w:rPr>
          <w:rFonts w:ascii="Calibri" w:eastAsia="Calibri" w:hAnsi="Calibri" w:cs="Calibri"/>
          <w:b/>
          <w:bCs/>
          <w:color w:val="000000" w:themeColor="text1"/>
        </w:rPr>
        <w:t>Article A 4 – HAUTEUR DES CONSTRUCTIONS</w:t>
      </w:r>
    </w:p>
    <w:p w14:paraId="01B1F63E" w14:textId="77777777" w:rsidR="00B70AD1" w:rsidRPr="008A3C8D" w:rsidRDefault="00B70AD1" w:rsidP="00B70AD1">
      <w:pPr>
        <w:spacing w:line="246" w:lineRule="exact"/>
        <w:rPr>
          <w:color w:val="000000" w:themeColor="text1"/>
          <w:sz w:val="20"/>
          <w:szCs w:val="20"/>
        </w:rPr>
      </w:pPr>
    </w:p>
    <w:p w14:paraId="234059AE" w14:textId="77777777" w:rsidR="00B70AD1" w:rsidRPr="008A3C8D" w:rsidRDefault="00B70AD1" w:rsidP="000279B6">
      <w:pPr>
        <w:numPr>
          <w:ilvl w:val="0"/>
          <w:numId w:val="20"/>
        </w:numPr>
        <w:tabs>
          <w:tab w:val="left" w:pos="584"/>
        </w:tabs>
        <w:spacing w:line="243" w:lineRule="auto"/>
        <w:ind w:left="280" w:right="20" w:hanging="2"/>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La hauteur des constructions est la distance mesurée en tout point des façades jusqu’à l’égout du toit et est déterminée par un plan, parallèle au terrain naturel existant avant travaux, correspondant à la hauteur absolue.</w:t>
      </w:r>
    </w:p>
    <w:p w14:paraId="76BD21AE" w14:textId="77777777" w:rsidR="00B70AD1" w:rsidRPr="008A3C8D" w:rsidRDefault="00B70AD1" w:rsidP="00B70AD1">
      <w:pPr>
        <w:spacing w:line="235" w:lineRule="exact"/>
        <w:rPr>
          <w:rFonts w:ascii="Calibri" w:eastAsia="Calibri" w:hAnsi="Calibri" w:cs="Calibri"/>
          <w:color w:val="000000" w:themeColor="text1"/>
          <w:sz w:val="20"/>
          <w:szCs w:val="20"/>
          <w:lang w:val="fr-FR"/>
        </w:rPr>
      </w:pPr>
    </w:p>
    <w:p w14:paraId="50C20D44" w14:textId="77777777" w:rsidR="00B70AD1" w:rsidRPr="008A3C8D" w:rsidRDefault="00B70AD1" w:rsidP="000279B6">
      <w:pPr>
        <w:numPr>
          <w:ilvl w:val="0"/>
          <w:numId w:val="20"/>
        </w:numPr>
        <w:tabs>
          <w:tab w:val="left" w:pos="580"/>
        </w:tabs>
        <w:spacing w:line="239" w:lineRule="auto"/>
        <w:ind w:left="580" w:hanging="302"/>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Pour les constructions à usage d’habitation est fixée à trois mètres.</w:t>
      </w:r>
    </w:p>
    <w:p w14:paraId="3F83C9B0" w14:textId="77777777" w:rsidR="00B70AD1" w:rsidRPr="008A3C8D" w:rsidRDefault="00B70AD1" w:rsidP="00B70AD1">
      <w:pPr>
        <w:spacing w:line="1" w:lineRule="exact"/>
        <w:rPr>
          <w:color w:val="000000" w:themeColor="text1"/>
          <w:sz w:val="20"/>
          <w:szCs w:val="20"/>
          <w:lang w:val="fr-FR"/>
        </w:rPr>
      </w:pPr>
    </w:p>
    <w:p w14:paraId="3DDD3290" w14:textId="77777777" w:rsidR="00B70AD1" w:rsidRPr="008A3C8D" w:rsidRDefault="00B70AD1" w:rsidP="00B70AD1">
      <w:pPr>
        <w:ind w:left="280"/>
        <w:outlineLvl w:val="0"/>
        <w:rPr>
          <w:color w:val="000000" w:themeColor="text1"/>
          <w:sz w:val="20"/>
          <w:szCs w:val="20"/>
          <w:lang w:val="fr-FR"/>
        </w:rPr>
      </w:pPr>
      <w:r w:rsidRPr="008A3C8D">
        <w:rPr>
          <w:rFonts w:ascii="Calibri" w:eastAsia="Calibri" w:hAnsi="Calibri" w:cs="Calibri"/>
          <w:color w:val="000000" w:themeColor="text1"/>
          <w:sz w:val="20"/>
          <w:szCs w:val="20"/>
          <w:lang w:val="fr-FR"/>
        </w:rPr>
        <w:t>Les combles peuvent être aménagés ou rendus habitables.</w:t>
      </w:r>
    </w:p>
    <w:p w14:paraId="69E99F0B" w14:textId="77777777" w:rsidR="00B70AD1" w:rsidRPr="008A3C8D" w:rsidRDefault="00B70AD1" w:rsidP="00B70AD1">
      <w:pPr>
        <w:spacing w:line="243" w:lineRule="exact"/>
        <w:rPr>
          <w:color w:val="000000" w:themeColor="text1"/>
          <w:sz w:val="20"/>
          <w:szCs w:val="20"/>
          <w:lang w:val="fr-FR"/>
        </w:rPr>
      </w:pPr>
    </w:p>
    <w:p w14:paraId="428755F1" w14:textId="77777777" w:rsidR="00B70AD1" w:rsidRPr="008A3C8D" w:rsidRDefault="00B70AD1" w:rsidP="00B70AD1">
      <w:pPr>
        <w:spacing w:line="243" w:lineRule="auto"/>
        <w:ind w:left="280" w:right="20"/>
        <w:jc w:val="both"/>
        <w:rPr>
          <w:color w:val="000000" w:themeColor="text1"/>
          <w:sz w:val="20"/>
          <w:szCs w:val="20"/>
          <w:lang w:val="fr-FR"/>
        </w:rPr>
      </w:pPr>
      <w:r w:rsidRPr="008A3C8D">
        <w:rPr>
          <w:rFonts w:ascii="Calibri" w:eastAsia="Calibri" w:hAnsi="Calibri" w:cs="Calibri"/>
          <w:color w:val="000000" w:themeColor="text1"/>
          <w:sz w:val="20"/>
          <w:szCs w:val="20"/>
          <w:lang w:val="fr-FR"/>
        </w:rPr>
        <w:t>4.3 Compte‐tenu de la destination de la zone et de la nature des occupations et des utilisations du sol qui y sont admises, il n’est pas fixé de règle de hauteur pour les constructions et installations autres que celles mentionnées dans l’alinéa 10.2 ci-dessus.</w:t>
      </w:r>
    </w:p>
    <w:p w14:paraId="64A02146" w14:textId="77777777" w:rsidR="005401A9" w:rsidRDefault="005401A9" w:rsidP="00B70AD1">
      <w:pPr>
        <w:outlineLvl w:val="0"/>
        <w:rPr>
          <w:color w:val="000000" w:themeColor="text1"/>
          <w:sz w:val="20"/>
          <w:szCs w:val="20"/>
          <w:lang w:val="fr-FR"/>
        </w:rPr>
      </w:pPr>
    </w:p>
    <w:p w14:paraId="45FF654B" w14:textId="77777777" w:rsidR="005401A9" w:rsidRDefault="005401A9" w:rsidP="00B70AD1">
      <w:pPr>
        <w:outlineLvl w:val="0"/>
        <w:rPr>
          <w:color w:val="000000" w:themeColor="text1"/>
          <w:sz w:val="20"/>
          <w:szCs w:val="20"/>
          <w:lang w:val="fr-FR"/>
        </w:rPr>
      </w:pPr>
    </w:p>
    <w:p w14:paraId="522D7F04" w14:textId="6E296B1F" w:rsidR="00B70AD1" w:rsidRPr="008A3C8D" w:rsidRDefault="00B70AD1" w:rsidP="00B70AD1">
      <w:pPr>
        <w:outlineLvl w:val="0"/>
        <w:rPr>
          <w:color w:val="000000" w:themeColor="text1"/>
          <w:sz w:val="20"/>
          <w:szCs w:val="20"/>
          <w:lang w:val="fr-FR"/>
        </w:rPr>
      </w:pPr>
      <w:r w:rsidRPr="008A3C8D">
        <w:rPr>
          <w:rFonts w:ascii="Calibri" w:eastAsia="Calibri" w:hAnsi="Calibri" w:cs="Calibri"/>
          <w:b/>
          <w:bCs/>
          <w:color w:val="000000" w:themeColor="text1"/>
          <w:lang w:val="fr-FR"/>
        </w:rPr>
        <w:t>Article A 5 – IMPLANTATION PAR RAPPORT AUX VOIES ET EMPRISES PUBLIQUES</w:t>
      </w:r>
    </w:p>
    <w:p w14:paraId="09D7FDF6" w14:textId="77777777" w:rsidR="00A535DA" w:rsidRPr="008A3C8D" w:rsidRDefault="00A535DA" w:rsidP="00A535DA">
      <w:pPr>
        <w:ind w:left="360"/>
        <w:outlineLvl w:val="0"/>
        <w:rPr>
          <w:color w:val="000000" w:themeColor="text1"/>
          <w:sz w:val="20"/>
          <w:szCs w:val="20"/>
          <w:lang w:val="fr-FR"/>
        </w:rPr>
      </w:pPr>
      <w:r w:rsidRPr="008A3C8D">
        <w:rPr>
          <w:rFonts w:ascii="Calibri" w:eastAsia="Calibri" w:hAnsi="Calibri" w:cs="Calibri"/>
          <w:color w:val="000000" w:themeColor="text1"/>
          <w:sz w:val="20"/>
          <w:szCs w:val="20"/>
          <w:lang w:val="fr-FR"/>
        </w:rPr>
        <w:t>N’est pas règlementé.</w:t>
      </w:r>
    </w:p>
    <w:p w14:paraId="725BF27E" w14:textId="77777777" w:rsidR="00B70AD1" w:rsidRPr="008A3C8D" w:rsidRDefault="00B70AD1" w:rsidP="00B70AD1">
      <w:pPr>
        <w:spacing w:line="283" w:lineRule="exact"/>
        <w:rPr>
          <w:color w:val="000000" w:themeColor="text1"/>
          <w:sz w:val="20"/>
          <w:szCs w:val="20"/>
          <w:lang w:val="fr-FR"/>
        </w:rPr>
      </w:pPr>
    </w:p>
    <w:p w14:paraId="4C72B1D4" w14:textId="77777777" w:rsidR="00B70AD1" w:rsidRPr="008A3C8D" w:rsidRDefault="00B70AD1" w:rsidP="00B70AD1">
      <w:pPr>
        <w:outlineLvl w:val="0"/>
        <w:rPr>
          <w:color w:val="000000" w:themeColor="text1"/>
          <w:sz w:val="20"/>
          <w:szCs w:val="20"/>
          <w:lang w:val="fr-FR"/>
        </w:rPr>
      </w:pPr>
      <w:r w:rsidRPr="008A3C8D">
        <w:rPr>
          <w:rFonts w:ascii="Calibri" w:eastAsia="Calibri" w:hAnsi="Calibri" w:cs="Calibri"/>
          <w:b/>
          <w:bCs/>
          <w:color w:val="000000" w:themeColor="text1"/>
          <w:lang w:val="fr-FR"/>
        </w:rPr>
        <w:t>Article A 6 – IMPLANTATION DES CONSTRUCTIONS PAR RAPPORT AUX LIMITES SEPARATIVES</w:t>
      </w:r>
    </w:p>
    <w:p w14:paraId="671CEBB4" w14:textId="77777777" w:rsidR="00B70AD1" w:rsidRPr="008A3C8D" w:rsidRDefault="00B70AD1" w:rsidP="0095590C">
      <w:pPr>
        <w:tabs>
          <w:tab w:val="left" w:pos="6379"/>
        </w:tabs>
        <w:spacing w:line="73" w:lineRule="exact"/>
        <w:rPr>
          <w:color w:val="000000" w:themeColor="text1"/>
          <w:sz w:val="20"/>
          <w:szCs w:val="20"/>
          <w:lang w:val="fr-FR"/>
        </w:rPr>
      </w:pPr>
    </w:p>
    <w:p w14:paraId="5B8B427D" w14:textId="77777777" w:rsidR="00B70AD1" w:rsidRPr="008A3C8D" w:rsidRDefault="00B70AD1" w:rsidP="00B70AD1">
      <w:pPr>
        <w:spacing w:line="242" w:lineRule="auto"/>
        <w:ind w:left="360" w:right="60"/>
        <w:jc w:val="both"/>
        <w:rPr>
          <w:color w:val="000000" w:themeColor="text1"/>
          <w:sz w:val="20"/>
          <w:szCs w:val="20"/>
          <w:lang w:val="fr-FR"/>
        </w:rPr>
      </w:pPr>
      <w:r w:rsidRPr="008A3C8D">
        <w:rPr>
          <w:rFonts w:ascii="Calibri" w:eastAsia="Calibri" w:hAnsi="Calibri" w:cs="Calibri"/>
          <w:color w:val="000000" w:themeColor="text1"/>
          <w:sz w:val="20"/>
          <w:szCs w:val="20"/>
          <w:lang w:val="fr-FR"/>
        </w:rPr>
        <w:t>Les constructions et installations doivent observer un recul d’implantation par rapport aux limites séparatives de telle manière que la distance, comptée horizontalement de tout point du bâtiment au point le plus bas et le plus proche de la limite séparative, soit supérieure ou égale à la moitié de la différence d’altitude entre ces deux points sans jamais être inférieure à 5 mètres.</w:t>
      </w:r>
    </w:p>
    <w:p w14:paraId="0882970C" w14:textId="77777777" w:rsidR="00B70AD1" w:rsidRPr="008A3C8D" w:rsidRDefault="00B70AD1" w:rsidP="00B70AD1">
      <w:pPr>
        <w:spacing w:line="272" w:lineRule="exact"/>
        <w:rPr>
          <w:color w:val="000000" w:themeColor="text1"/>
          <w:sz w:val="20"/>
          <w:szCs w:val="20"/>
          <w:lang w:val="fr-FR"/>
        </w:rPr>
      </w:pPr>
    </w:p>
    <w:p w14:paraId="14E94E7A" w14:textId="77777777" w:rsidR="00B70AD1" w:rsidRPr="008A3C8D" w:rsidRDefault="00B70AD1" w:rsidP="00B70AD1">
      <w:pPr>
        <w:outlineLvl w:val="0"/>
        <w:rPr>
          <w:color w:val="000000" w:themeColor="text1"/>
          <w:sz w:val="20"/>
          <w:szCs w:val="20"/>
          <w:lang w:val="fr-FR"/>
        </w:rPr>
      </w:pPr>
      <w:r w:rsidRPr="008A3C8D">
        <w:rPr>
          <w:rFonts w:ascii="Calibri" w:eastAsia="Calibri" w:hAnsi="Calibri" w:cs="Calibri"/>
          <w:b/>
          <w:bCs/>
          <w:color w:val="000000" w:themeColor="text1"/>
          <w:lang w:val="fr-FR"/>
        </w:rPr>
        <w:t>Article A 7 – IMPLANTATION PAR RAPPORT AUX AUTRES CONSTRUCTIONS SUR UNE MEME</w:t>
      </w:r>
    </w:p>
    <w:p w14:paraId="55744AC0" w14:textId="77777777" w:rsidR="00B70AD1" w:rsidRPr="008A3C8D" w:rsidRDefault="00B70AD1" w:rsidP="00B70AD1">
      <w:pPr>
        <w:spacing w:line="4" w:lineRule="exact"/>
        <w:rPr>
          <w:color w:val="000000" w:themeColor="text1"/>
          <w:sz w:val="20"/>
          <w:szCs w:val="20"/>
          <w:lang w:val="fr-FR"/>
        </w:rPr>
      </w:pPr>
    </w:p>
    <w:p w14:paraId="69649CF0" w14:textId="77777777" w:rsidR="00B70AD1" w:rsidRPr="008A3C8D" w:rsidRDefault="00B70AD1" w:rsidP="00B70AD1">
      <w:pPr>
        <w:outlineLvl w:val="0"/>
        <w:rPr>
          <w:color w:val="000000" w:themeColor="text1"/>
          <w:sz w:val="20"/>
          <w:szCs w:val="20"/>
          <w:lang w:val="fr-FR"/>
        </w:rPr>
      </w:pPr>
      <w:r w:rsidRPr="008A3C8D">
        <w:rPr>
          <w:rFonts w:ascii="Calibri" w:eastAsia="Calibri" w:hAnsi="Calibri" w:cs="Calibri"/>
          <w:b/>
          <w:bCs/>
          <w:color w:val="000000" w:themeColor="text1"/>
          <w:lang w:val="fr-FR"/>
        </w:rPr>
        <w:t>PROPRIETE</w:t>
      </w:r>
    </w:p>
    <w:p w14:paraId="53E58053" w14:textId="77777777" w:rsidR="00B70AD1" w:rsidRPr="008A3C8D" w:rsidRDefault="00B70AD1" w:rsidP="00B70AD1">
      <w:pPr>
        <w:spacing w:line="122" w:lineRule="exact"/>
        <w:rPr>
          <w:color w:val="000000" w:themeColor="text1"/>
          <w:sz w:val="20"/>
          <w:szCs w:val="20"/>
          <w:lang w:val="fr-FR"/>
        </w:rPr>
      </w:pPr>
    </w:p>
    <w:p w14:paraId="2678C187" w14:textId="77777777" w:rsidR="00B70AD1" w:rsidRPr="008A3C8D" w:rsidRDefault="00B70AD1" w:rsidP="00B70AD1">
      <w:pPr>
        <w:ind w:left="360"/>
        <w:outlineLvl w:val="0"/>
        <w:rPr>
          <w:color w:val="000000" w:themeColor="text1"/>
          <w:sz w:val="20"/>
          <w:szCs w:val="20"/>
          <w:lang w:val="fr-FR"/>
        </w:rPr>
      </w:pPr>
      <w:r w:rsidRPr="008A3C8D">
        <w:rPr>
          <w:rFonts w:ascii="Calibri" w:eastAsia="Calibri" w:hAnsi="Calibri" w:cs="Calibri"/>
          <w:color w:val="000000" w:themeColor="text1"/>
          <w:sz w:val="20"/>
          <w:szCs w:val="20"/>
          <w:lang w:val="fr-FR"/>
        </w:rPr>
        <w:t>N’est pas règlementé.</w:t>
      </w:r>
    </w:p>
    <w:p w14:paraId="01A51590" w14:textId="77777777" w:rsidR="00B70AD1" w:rsidRPr="008A3C8D" w:rsidRDefault="00B70AD1" w:rsidP="00B70AD1">
      <w:pPr>
        <w:spacing w:line="200" w:lineRule="exact"/>
        <w:rPr>
          <w:color w:val="000000" w:themeColor="text1"/>
          <w:sz w:val="20"/>
          <w:szCs w:val="20"/>
          <w:lang w:val="fr-FR"/>
        </w:rPr>
      </w:pPr>
    </w:p>
    <w:p w14:paraId="3538EDA9" w14:textId="2C35389C" w:rsidR="00B70AD1" w:rsidRDefault="00B70AD1" w:rsidP="00B70AD1">
      <w:pPr>
        <w:spacing w:line="200" w:lineRule="exact"/>
        <w:rPr>
          <w:color w:val="000000" w:themeColor="text1"/>
          <w:sz w:val="20"/>
          <w:szCs w:val="20"/>
          <w:lang w:val="fr-FR"/>
        </w:rPr>
      </w:pPr>
    </w:p>
    <w:p w14:paraId="10C97837" w14:textId="1C158AA8" w:rsidR="00E131F1" w:rsidRDefault="00E131F1" w:rsidP="00B70AD1">
      <w:pPr>
        <w:spacing w:line="200" w:lineRule="exact"/>
        <w:rPr>
          <w:color w:val="000000" w:themeColor="text1"/>
          <w:sz w:val="20"/>
          <w:szCs w:val="20"/>
          <w:lang w:val="fr-FR"/>
        </w:rPr>
      </w:pPr>
    </w:p>
    <w:p w14:paraId="01751D1C" w14:textId="04EA78FE" w:rsidR="00E131F1" w:rsidRDefault="00E131F1" w:rsidP="00B70AD1">
      <w:pPr>
        <w:spacing w:line="200" w:lineRule="exact"/>
        <w:rPr>
          <w:color w:val="000000" w:themeColor="text1"/>
          <w:sz w:val="20"/>
          <w:szCs w:val="20"/>
          <w:lang w:val="fr-FR"/>
        </w:rPr>
      </w:pPr>
    </w:p>
    <w:p w14:paraId="32305622" w14:textId="03651B9F" w:rsidR="00E131F1" w:rsidRDefault="00E131F1" w:rsidP="00B70AD1">
      <w:pPr>
        <w:spacing w:line="200" w:lineRule="exact"/>
        <w:rPr>
          <w:color w:val="000000" w:themeColor="text1"/>
          <w:sz w:val="20"/>
          <w:szCs w:val="20"/>
          <w:lang w:val="fr-FR"/>
        </w:rPr>
      </w:pPr>
    </w:p>
    <w:p w14:paraId="58E15EF7" w14:textId="590514C4" w:rsidR="00E131F1" w:rsidRDefault="00E131F1" w:rsidP="00B70AD1">
      <w:pPr>
        <w:spacing w:line="200" w:lineRule="exact"/>
        <w:rPr>
          <w:color w:val="000000" w:themeColor="text1"/>
          <w:sz w:val="20"/>
          <w:szCs w:val="20"/>
          <w:lang w:val="fr-FR"/>
        </w:rPr>
      </w:pPr>
    </w:p>
    <w:p w14:paraId="32FA7C12" w14:textId="4E768259" w:rsidR="00E131F1" w:rsidRDefault="00E131F1" w:rsidP="00B70AD1">
      <w:pPr>
        <w:spacing w:line="200" w:lineRule="exact"/>
        <w:rPr>
          <w:color w:val="000000" w:themeColor="text1"/>
          <w:sz w:val="20"/>
          <w:szCs w:val="20"/>
          <w:lang w:val="fr-FR"/>
        </w:rPr>
      </w:pPr>
    </w:p>
    <w:p w14:paraId="337378EF" w14:textId="77777777" w:rsidR="00E131F1" w:rsidRPr="008A3C8D" w:rsidRDefault="00E131F1" w:rsidP="00B70AD1">
      <w:pPr>
        <w:spacing w:line="200" w:lineRule="exact"/>
        <w:rPr>
          <w:color w:val="000000" w:themeColor="text1"/>
          <w:sz w:val="20"/>
          <w:szCs w:val="20"/>
          <w:lang w:val="fr-FR"/>
        </w:rPr>
      </w:pPr>
    </w:p>
    <w:p w14:paraId="640236A6" w14:textId="012EFBDE" w:rsidR="00B70AD1" w:rsidRPr="008A3C8D" w:rsidRDefault="00B70AD1" w:rsidP="0095590C">
      <w:pPr>
        <w:ind w:left="166"/>
        <w:jc w:val="center"/>
        <w:outlineLvl w:val="0"/>
        <w:rPr>
          <w:rFonts w:asciiTheme="majorHAnsi" w:hAnsiTheme="majorHAnsi"/>
          <w:color w:val="000000" w:themeColor="text1"/>
          <w:lang w:val="fr-FR"/>
        </w:rPr>
      </w:pPr>
      <w:r w:rsidRPr="008A3C8D">
        <w:rPr>
          <w:rFonts w:asciiTheme="majorHAnsi" w:eastAsia="Arial" w:hAnsiTheme="majorHAnsi" w:cs="Arial"/>
          <w:b/>
          <w:bCs/>
          <w:color w:val="000000" w:themeColor="text1"/>
          <w:lang w:val="fr-FR"/>
        </w:rPr>
        <w:lastRenderedPageBreak/>
        <w:t>SOUS-SECTION 2</w:t>
      </w:r>
      <w:r w:rsidR="0095590C"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 xml:space="preserve"> : QUALITE URBAINE, ARCHITECTURALE, ENVIRONNEMENTALE</w:t>
      </w:r>
      <w:r w:rsidRPr="008A3C8D">
        <w:rPr>
          <w:rFonts w:asciiTheme="majorHAnsi" w:hAnsiTheme="majorHAnsi"/>
          <w:color w:val="000000" w:themeColor="text1"/>
          <w:lang w:val="fr-FR"/>
        </w:rPr>
        <w:t xml:space="preserve"> </w:t>
      </w:r>
      <w:r w:rsidRPr="008A3C8D">
        <w:rPr>
          <w:rFonts w:asciiTheme="majorHAnsi" w:eastAsia="Arial" w:hAnsiTheme="majorHAnsi" w:cs="Arial"/>
          <w:b/>
          <w:bCs/>
          <w:color w:val="000000" w:themeColor="text1"/>
          <w:lang w:val="fr-FR"/>
        </w:rPr>
        <w:t>ET PAYSAGERE</w:t>
      </w:r>
    </w:p>
    <w:p w14:paraId="43F763DF" w14:textId="77777777" w:rsidR="00B70AD1" w:rsidRPr="008A3C8D" w:rsidRDefault="00B70AD1" w:rsidP="00B70AD1">
      <w:pPr>
        <w:ind w:left="166"/>
        <w:outlineLvl w:val="0"/>
        <w:rPr>
          <w:color w:val="000000" w:themeColor="text1"/>
          <w:sz w:val="20"/>
          <w:szCs w:val="20"/>
          <w:lang w:val="fr-FR"/>
        </w:rPr>
      </w:pPr>
    </w:p>
    <w:p w14:paraId="04BF30D7" w14:textId="73802588" w:rsidR="00B70AD1" w:rsidRPr="008A3C8D" w:rsidRDefault="00B70AD1"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
          <w:bCs/>
          <w:color w:val="000000" w:themeColor="text1"/>
          <w:lang w:val="fr-FR"/>
        </w:rPr>
      </w:pPr>
      <w:r w:rsidRPr="008A3C8D">
        <w:rPr>
          <w:rFonts w:ascii="Calibri" w:eastAsia="Calibri" w:hAnsi="Calibri" w:cs="Calibri"/>
          <w:b/>
          <w:bCs/>
          <w:color w:val="000000" w:themeColor="text1"/>
          <w:lang w:val="fr-FR"/>
        </w:rPr>
        <w:t>Article</w:t>
      </w:r>
      <w:r w:rsidRPr="008A3C8D">
        <w:rPr>
          <w:color w:val="000000" w:themeColor="text1"/>
          <w:sz w:val="20"/>
          <w:szCs w:val="20"/>
          <w:lang w:val="fr-FR"/>
        </w:rPr>
        <w:tab/>
      </w:r>
      <w:r w:rsidR="004A7A8B" w:rsidRPr="008A3C8D">
        <w:rPr>
          <w:rFonts w:ascii="Calibri" w:eastAsia="Calibri" w:hAnsi="Calibri" w:cs="Calibri"/>
          <w:b/>
          <w:bCs/>
          <w:color w:val="000000" w:themeColor="text1"/>
          <w:lang w:val="fr-FR"/>
        </w:rPr>
        <w:t xml:space="preserve">A </w:t>
      </w:r>
      <w:r w:rsidRPr="008A3C8D">
        <w:rPr>
          <w:rFonts w:ascii="Calibri" w:eastAsia="Calibri" w:hAnsi="Calibri" w:cs="Calibri"/>
          <w:b/>
          <w:bCs/>
          <w:color w:val="000000" w:themeColor="text1"/>
          <w:lang w:val="fr-FR"/>
        </w:rPr>
        <w:t>8</w:t>
      </w:r>
      <w:r w:rsidR="004A7A8B" w:rsidRPr="008A3C8D">
        <w:rPr>
          <w:rFonts w:ascii="Calibri" w:eastAsia="Calibri" w:hAnsi="Calibri" w:cs="Calibri"/>
          <w:b/>
          <w:bCs/>
          <w:color w:val="000000" w:themeColor="text1"/>
          <w:lang w:val="fr-FR"/>
        </w:rPr>
        <w:t xml:space="preserve"> </w:t>
      </w:r>
      <w:r w:rsidRPr="008A3C8D">
        <w:rPr>
          <w:color w:val="000000" w:themeColor="text1"/>
          <w:sz w:val="20"/>
          <w:szCs w:val="20"/>
          <w:lang w:val="fr-FR"/>
        </w:rPr>
        <w:tab/>
      </w:r>
      <w:r w:rsidRPr="008A3C8D">
        <w:rPr>
          <w:rFonts w:ascii="Calibri" w:eastAsia="Calibri" w:hAnsi="Calibri" w:cs="Calibri"/>
          <w:b/>
          <w:bCs/>
          <w:color w:val="000000" w:themeColor="text1"/>
          <w:lang w:val="fr-FR"/>
        </w:rPr>
        <w:t>–</w:t>
      </w:r>
      <w:r w:rsidRPr="008A3C8D">
        <w:rPr>
          <w:color w:val="000000" w:themeColor="text1"/>
          <w:sz w:val="20"/>
          <w:szCs w:val="20"/>
          <w:lang w:val="fr-FR"/>
        </w:rPr>
        <w:tab/>
      </w:r>
      <w:r w:rsidRPr="008A3C8D">
        <w:rPr>
          <w:rFonts w:ascii="Calibri" w:eastAsia="Calibri" w:hAnsi="Calibri" w:cs="Calibri"/>
          <w:b/>
          <w:bCs/>
          <w:color w:val="000000" w:themeColor="text1"/>
          <w:lang w:val="fr-FR"/>
        </w:rPr>
        <w:t>CARACTERISTIQUES</w:t>
      </w:r>
      <w:r w:rsidRPr="008A3C8D">
        <w:rPr>
          <w:color w:val="000000" w:themeColor="text1"/>
          <w:sz w:val="20"/>
          <w:szCs w:val="20"/>
          <w:lang w:val="fr-FR"/>
        </w:rPr>
        <w:tab/>
      </w:r>
      <w:r w:rsidRPr="008A3C8D">
        <w:rPr>
          <w:rFonts w:ascii="Calibri" w:eastAsia="Calibri" w:hAnsi="Calibri" w:cs="Calibri"/>
          <w:b/>
          <w:bCs/>
          <w:color w:val="000000" w:themeColor="text1"/>
          <w:lang w:val="fr-FR"/>
        </w:rPr>
        <w:t>ARCHITECTURALES</w:t>
      </w:r>
      <w:r w:rsidRPr="008A3C8D">
        <w:rPr>
          <w:color w:val="000000" w:themeColor="text1"/>
          <w:sz w:val="20"/>
          <w:szCs w:val="20"/>
          <w:lang w:val="fr-FR"/>
        </w:rPr>
        <w:tab/>
      </w:r>
      <w:r w:rsidRPr="008A3C8D">
        <w:rPr>
          <w:rFonts w:ascii="Calibri" w:eastAsia="Calibri" w:hAnsi="Calibri" w:cs="Calibri"/>
          <w:b/>
          <w:bCs/>
          <w:color w:val="000000" w:themeColor="text1"/>
          <w:lang w:val="fr-FR"/>
        </w:rPr>
        <w:t>DES</w:t>
      </w:r>
      <w:r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FAÇADES</w:t>
      </w:r>
      <w:r w:rsidRPr="008A3C8D">
        <w:rPr>
          <w:color w:val="000000" w:themeColor="text1"/>
          <w:sz w:val="20"/>
          <w:szCs w:val="20"/>
          <w:lang w:val="fr-FR"/>
        </w:rPr>
        <w:tab/>
      </w:r>
      <w:r w:rsidRPr="008A3C8D">
        <w:rPr>
          <w:rFonts w:ascii="Calibri" w:eastAsia="Calibri" w:hAnsi="Calibri" w:cs="Calibri"/>
          <w:b/>
          <w:bCs/>
          <w:color w:val="000000" w:themeColor="text1"/>
          <w:lang w:val="fr-FR"/>
        </w:rPr>
        <w:t>ET</w:t>
      </w:r>
      <w:r w:rsidRPr="008A3C8D">
        <w:rPr>
          <w:color w:val="000000" w:themeColor="text1"/>
          <w:sz w:val="20"/>
          <w:szCs w:val="20"/>
          <w:lang w:val="fr-FR"/>
        </w:rPr>
        <w:tab/>
      </w:r>
      <w:r w:rsidRPr="008A3C8D">
        <w:rPr>
          <w:rFonts w:ascii="Calibri" w:eastAsia="Calibri" w:hAnsi="Calibri" w:cs="Calibri"/>
          <w:b/>
          <w:bCs/>
          <w:color w:val="000000" w:themeColor="text1"/>
          <w:lang w:val="fr-FR"/>
        </w:rPr>
        <w:t>TOITURES</w:t>
      </w:r>
      <w:r w:rsidRPr="008A3C8D">
        <w:rPr>
          <w:color w:val="000000" w:themeColor="text1"/>
          <w:sz w:val="20"/>
          <w:szCs w:val="20"/>
          <w:lang w:val="fr-FR"/>
        </w:rPr>
        <w:tab/>
        <w:t xml:space="preserve"> </w:t>
      </w:r>
      <w:r w:rsidRPr="008A3C8D">
        <w:rPr>
          <w:rFonts w:ascii="Calibri" w:eastAsia="Calibri" w:hAnsi="Calibri" w:cs="Calibri"/>
          <w:b/>
          <w:bCs/>
          <w:color w:val="000000" w:themeColor="text1"/>
          <w:lang w:val="fr-FR"/>
        </w:rPr>
        <w:t>DES CONSTRUCTIONS AINSI QUE DES CLOTURES</w:t>
      </w:r>
    </w:p>
    <w:p w14:paraId="35C15EE1" w14:textId="28E40B06" w:rsidR="00B70AD1" w:rsidRPr="008A3C8D" w:rsidRDefault="00C630C1"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
          <w:bCs/>
          <w:color w:val="000000" w:themeColor="text1"/>
          <w:sz w:val="12"/>
          <w:szCs w:val="12"/>
          <w:lang w:val="fr-FR"/>
        </w:rPr>
      </w:pPr>
      <w:r w:rsidRPr="008A3C8D">
        <w:rPr>
          <w:rFonts w:ascii="Calibri" w:eastAsia="Calibri" w:hAnsi="Calibri" w:cs="Calibri"/>
          <w:b/>
          <w:bCs/>
          <w:color w:val="000000" w:themeColor="text1"/>
          <w:sz w:val="12"/>
          <w:szCs w:val="12"/>
          <w:lang w:val="fr-FR"/>
        </w:rPr>
        <w:t xml:space="preserve"> </w:t>
      </w:r>
    </w:p>
    <w:p w14:paraId="788BFA4E" w14:textId="77777777" w:rsidR="007134C5" w:rsidRPr="008A3C8D" w:rsidRDefault="007134C5" w:rsidP="000279B6">
      <w:pPr>
        <w:numPr>
          <w:ilvl w:val="0"/>
          <w:numId w:val="23"/>
        </w:numPr>
        <w:tabs>
          <w:tab w:val="left" w:pos="523"/>
        </w:tabs>
        <w:ind w:left="6" w:right="20" w:hanging="6"/>
        <w:jc w:val="both"/>
        <w:rPr>
          <w:rFonts w:ascii="Calibri" w:eastAsia="Calibri" w:hAnsi="Calibri" w:cs="Calibri"/>
          <w:b/>
          <w:bCs/>
          <w:color w:val="000000" w:themeColor="text1"/>
          <w:sz w:val="20"/>
          <w:szCs w:val="20"/>
          <w:lang w:val="fr-FR"/>
        </w:rPr>
      </w:pPr>
      <w:r w:rsidRPr="008A3C8D">
        <w:rPr>
          <w:rFonts w:ascii="Calibri" w:eastAsia="Calibri" w:hAnsi="Calibri" w:cs="Calibri"/>
          <w:color w:val="000000" w:themeColor="text1"/>
          <w:sz w:val="20"/>
          <w:szCs w:val="20"/>
          <w:lang w:val="fr-FR"/>
        </w:rPr>
        <w:t>Les bâtiments et installations doivent présenter une simplicité de volume, une unité d’aspect et de matériaux, et être en harmonie avec l’environnement bâti proche. Ils ne doivent pas porter atteinte au caractère ou à l’intérêt des lieux, aux sites, aux paysages naturels et à la conservation des perspectives monumentales. Les différentes façades doivent s’harmoniser entre-­‐elles. L’emploi à nu de matériaux destinés à être recouverts n’est pas admis.</w:t>
      </w:r>
    </w:p>
    <w:p w14:paraId="2D0E8589" w14:textId="77777777" w:rsidR="007134C5" w:rsidRPr="008A3C8D" w:rsidRDefault="007134C5" w:rsidP="007134C5">
      <w:pPr>
        <w:spacing w:line="243" w:lineRule="exact"/>
        <w:rPr>
          <w:rFonts w:ascii="Calibri" w:eastAsia="Calibri" w:hAnsi="Calibri" w:cs="Calibri"/>
          <w:b/>
          <w:bCs/>
          <w:color w:val="000000" w:themeColor="text1"/>
          <w:sz w:val="20"/>
          <w:szCs w:val="20"/>
          <w:lang w:val="fr-FR"/>
        </w:rPr>
      </w:pPr>
    </w:p>
    <w:p w14:paraId="2125B4B5" w14:textId="77777777" w:rsidR="007134C5" w:rsidRPr="008A3C8D" w:rsidRDefault="007134C5" w:rsidP="000279B6">
      <w:pPr>
        <w:numPr>
          <w:ilvl w:val="0"/>
          <w:numId w:val="23"/>
        </w:numPr>
        <w:tabs>
          <w:tab w:val="left" w:pos="415"/>
        </w:tabs>
        <w:spacing w:line="243" w:lineRule="auto"/>
        <w:ind w:left="6" w:right="40" w:hanging="6"/>
        <w:jc w:val="both"/>
        <w:rPr>
          <w:rFonts w:ascii="Calibri" w:eastAsia="Calibri" w:hAnsi="Calibri" w:cs="Calibri"/>
          <w:b/>
          <w:bCs/>
          <w:color w:val="000000" w:themeColor="text1"/>
          <w:sz w:val="20"/>
          <w:szCs w:val="20"/>
          <w:lang w:val="fr-FR"/>
        </w:rPr>
      </w:pPr>
      <w:r w:rsidRPr="008A3C8D">
        <w:rPr>
          <w:rFonts w:ascii="Calibri" w:eastAsia="Calibri" w:hAnsi="Calibri" w:cs="Calibri"/>
          <w:color w:val="000000" w:themeColor="text1"/>
          <w:sz w:val="20"/>
          <w:szCs w:val="20"/>
          <w:lang w:val="fr-FR"/>
        </w:rPr>
        <w:t>Les toitures des constructions à usage d’habitation ainsi que celles destinées à l’accueil et à l’hébergement des activités agro-touristiques la hauteur maximale des constructions ne doit pas excéder trois mètres (3,00 m) à l’égout de toiture et six mètres (6,00 m) au faîtage.</w:t>
      </w:r>
    </w:p>
    <w:p w14:paraId="2678A9E8" w14:textId="77777777" w:rsidR="00B70AD1" w:rsidRPr="008A3C8D" w:rsidRDefault="00B70AD1" w:rsidP="00B70AD1">
      <w:pPr>
        <w:ind w:left="166"/>
        <w:outlineLvl w:val="0"/>
        <w:rPr>
          <w:color w:val="000000" w:themeColor="text1"/>
          <w:sz w:val="20"/>
          <w:szCs w:val="20"/>
          <w:lang w:val="fr-FR"/>
        </w:rPr>
      </w:pPr>
    </w:p>
    <w:p w14:paraId="3E9258B9" w14:textId="77777777" w:rsidR="007134C5" w:rsidRPr="008A3C8D" w:rsidRDefault="007134C5" w:rsidP="00B70AD1">
      <w:pPr>
        <w:ind w:left="166"/>
        <w:outlineLvl w:val="0"/>
        <w:rPr>
          <w:color w:val="000000" w:themeColor="text1"/>
          <w:sz w:val="20"/>
          <w:szCs w:val="20"/>
          <w:lang w:val="fr-FR"/>
        </w:rPr>
      </w:pPr>
    </w:p>
    <w:p w14:paraId="7E1AF076" w14:textId="77777777" w:rsidR="00B70AD1" w:rsidRPr="008A3C8D" w:rsidRDefault="00B70AD1" w:rsidP="00B70AD1">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A 9 – PATRIMOINE BATI ET PAYSAGER A PROTEGER, A CONSERVER,</w:t>
      </w:r>
    </w:p>
    <w:p w14:paraId="6A87CE22" w14:textId="77777777" w:rsidR="00B70AD1" w:rsidRPr="008A3C8D" w:rsidRDefault="00B70AD1" w:rsidP="00B70AD1">
      <w:pPr>
        <w:spacing w:line="4" w:lineRule="exact"/>
        <w:rPr>
          <w:color w:val="000000" w:themeColor="text1"/>
          <w:sz w:val="20"/>
          <w:szCs w:val="20"/>
          <w:lang w:val="fr-FR"/>
        </w:rPr>
      </w:pPr>
    </w:p>
    <w:p w14:paraId="76FBE483" w14:textId="77777777" w:rsidR="00B70AD1" w:rsidRPr="008A3C8D" w:rsidRDefault="00B70AD1" w:rsidP="00B70AD1">
      <w:pPr>
        <w:ind w:left="3600" w:firstLine="720"/>
        <w:jc w:val="right"/>
        <w:outlineLvl w:val="0"/>
        <w:rPr>
          <w:color w:val="000000" w:themeColor="text1"/>
          <w:sz w:val="20"/>
          <w:szCs w:val="20"/>
          <w:lang w:val="fr-FR"/>
        </w:rPr>
      </w:pPr>
      <w:r w:rsidRPr="008A3C8D">
        <w:rPr>
          <w:rFonts w:ascii="Calibri" w:eastAsia="Calibri" w:hAnsi="Calibri" w:cs="Calibri"/>
          <w:b/>
          <w:bCs/>
          <w:color w:val="000000" w:themeColor="text1"/>
          <w:lang w:val="fr-FR"/>
        </w:rPr>
        <w:t>A METTRE EN VALEUR OU A REQUALIFIER</w:t>
      </w:r>
    </w:p>
    <w:p w14:paraId="387A6097" w14:textId="77777777" w:rsidR="00B70AD1" w:rsidRPr="008A3C8D" w:rsidRDefault="00B70AD1"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
          <w:bCs/>
          <w:color w:val="000000" w:themeColor="text1"/>
          <w:sz w:val="12"/>
          <w:szCs w:val="12"/>
          <w:lang w:val="fr-FR"/>
        </w:rPr>
      </w:pPr>
    </w:p>
    <w:p w14:paraId="49D84304" w14:textId="64DD0405" w:rsidR="00B70AD1" w:rsidRPr="008A3C8D" w:rsidRDefault="00B70AD1"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r w:rsidRPr="008A3C8D">
        <w:rPr>
          <w:rFonts w:ascii="Calibri" w:eastAsia="Calibri" w:hAnsi="Calibri" w:cs="Calibri"/>
          <w:bCs/>
          <w:color w:val="000000" w:themeColor="text1"/>
          <w:lang w:val="fr-FR"/>
        </w:rPr>
        <w:t>Les dispositions réglementaires sont identiques à celles de l’article U9.</w:t>
      </w:r>
    </w:p>
    <w:p w14:paraId="088FD935" w14:textId="77777777" w:rsidR="00B70AD1" w:rsidRPr="008A3C8D" w:rsidRDefault="00B70AD1" w:rsidP="00B70AD1">
      <w:pPr>
        <w:ind w:left="2826"/>
        <w:outlineLvl w:val="0"/>
        <w:rPr>
          <w:rFonts w:ascii="Calibri" w:eastAsia="Calibri" w:hAnsi="Calibri" w:cs="Calibri"/>
          <w:color w:val="000000" w:themeColor="text1"/>
          <w:sz w:val="24"/>
          <w:szCs w:val="24"/>
          <w:lang w:val="fr-FR"/>
        </w:rPr>
      </w:pPr>
    </w:p>
    <w:p w14:paraId="118C772F" w14:textId="71DDD0C6" w:rsidR="00B70AD1" w:rsidRDefault="00B70AD1" w:rsidP="00B70AD1">
      <w:pPr>
        <w:rPr>
          <w:rFonts w:ascii="Calibri" w:eastAsia="Calibri" w:hAnsi="Calibri" w:cs="Calibri"/>
          <w:color w:val="000000" w:themeColor="text1"/>
          <w:sz w:val="24"/>
          <w:szCs w:val="24"/>
          <w:lang w:val="fr-FR"/>
        </w:rPr>
      </w:pPr>
    </w:p>
    <w:p w14:paraId="659F36A9" w14:textId="77777777" w:rsidR="005401A9" w:rsidRPr="008A3C8D" w:rsidRDefault="005401A9" w:rsidP="00B70AD1">
      <w:pPr>
        <w:rPr>
          <w:rFonts w:ascii="Calibri" w:eastAsia="Calibri" w:hAnsi="Calibri" w:cs="Calibri"/>
          <w:color w:val="000000" w:themeColor="text1"/>
          <w:sz w:val="24"/>
          <w:szCs w:val="24"/>
          <w:lang w:val="fr-FR"/>
        </w:rPr>
      </w:pPr>
    </w:p>
    <w:p w14:paraId="348152D2" w14:textId="6090AE32" w:rsidR="00B70AD1" w:rsidRPr="008A3C8D" w:rsidRDefault="00B70AD1" w:rsidP="0095590C">
      <w:pPr>
        <w:jc w:val="center"/>
        <w:rPr>
          <w:rFonts w:asciiTheme="majorHAnsi" w:eastAsia="Calibri" w:hAnsiTheme="majorHAnsi" w:cs="Calibri"/>
          <w:color w:val="000000" w:themeColor="text1"/>
          <w:sz w:val="24"/>
          <w:szCs w:val="24"/>
          <w:lang w:val="fr-FR"/>
        </w:rPr>
      </w:pPr>
      <w:r w:rsidRPr="008A3C8D">
        <w:rPr>
          <w:rFonts w:asciiTheme="majorHAnsi" w:eastAsia="Arial" w:hAnsiTheme="majorHAnsi" w:cs="Arial"/>
          <w:b/>
          <w:bCs/>
          <w:color w:val="000000" w:themeColor="text1"/>
          <w:lang w:val="fr-FR"/>
        </w:rPr>
        <w:t xml:space="preserve">SOUS-SECTION </w:t>
      </w:r>
      <w:r w:rsidR="0095590C"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3 : TRAITEMENT ENVIRONNEMENTAL ET PAYSAGER DES ESPACES</w:t>
      </w:r>
      <w:r w:rsidR="0095590C" w:rsidRPr="008A3C8D">
        <w:rPr>
          <w:rFonts w:asciiTheme="majorHAnsi" w:eastAsia="Calibri" w:hAnsiTheme="majorHAnsi" w:cs="Calibri"/>
          <w:color w:val="000000" w:themeColor="text1"/>
          <w:sz w:val="24"/>
          <w:szCs w:val="24"/>
          <w:lang w:val="fr-FR"/>
        </w:rPr>
        <w:t xml:space="preserve"> </w:t>
      </w:r>
      <w:r w:rsidRPr="008A3C8D">
        <w:rPr>
          <w:rFonts w:asciiTheme="majorHAnsi" w:eastAsia="Arial" w:hAnsiTheme="majorHAnsi" w:cs="Arial"/>
          <w:b/>
          <w:bCs/>
          <w:color w:val="000000" w:themeColor="text1"/>
          <w:lang w:val="fr-FR"/>
        </w:rPr>
        <w:t>NON BATIS ET ABORDS DES CONSTRUCTIONS</w:t>
      </w:r>
    </w:p>
    <w:p w14:paraId="6053184E" w14:textId="77777777" w:rsidR="00B70AD1" w:rsidRPr="008A3C8D" w:rsidRDefault="00B70AD1" w:rsidP="00B70AD1">
      <w:pPr>
        <w:spacing w:line="235" w:lineRule="exact"/>
        <w:rPr>
          <w:color w:val="000000" w:themeColor="text1"/>
          <w:sz w:val="20"/>
          <w:szCs w:val="20"/>
          <w:lang w:val="fr-FR"/>
        </w:rPr>
      </w:pPr>
    </w:p>
    <w:p w14:paraId="6ED85641" w14:textId="77777777" w:rsidR="00B70AD1" w:rsidRPr="008A3C8D" w:rsidRDefault="00B70AD1" w:rsidP="00B70AD1">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A 10 – PART MINIMALE DE SURFACES NON IMPERMEABILISEES OU ECO-AMENAGEABLES</w:t>
      </w:r>
    </w:p>
    <w:p w14:paraId="7C71E75B" w14:textId="77777777" w:rsidR="00B70AD1" w:rsidRPr="008A3C8D" w:rsidRDefault="00B70AD1" w:rsidP="00B70AD1">
      <w:pPr>
        <w:spacing w:line="3" w:lineRule="exact"/>
        <w:rPr>
          <w:color w:val="000000" w:themeColor="text1"/>
          <w:sz w:val="20"/>
          <w:szCs w:val="20"/>
          <w:lang w:val="fr-FR"/>
        </w:rPr>
      </w:pPr>
    </w:p>
    <w:p w14:paraId="38C5960E" w14:textId="77777777" w:rsidR="00B70AD1" w:rsidRPr="008A3C8D" w:rsidRDefault="00B70AD1" w:rsidP="00B70AD1">
      <w:pPr>
        <w:widowControl w:val="0"/>
        <w:autoSpaceDE w:val="0"/>
        <w:autoSpaceDN w:val="0"/>
        <w:adjustRightInd w:val="0"/>
        <w:spacing w:after="240"/>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Le caractère de la zone ne suppose pas de définir de coefficient de biotope. </w:t>
      </w:r>
    </w:p>
    <w:p w14:paraId="0F1A64A4" w14:textId="77777777" w:rsidR="00B70AD1" w:rsidRPr="008A3C8D" w:rsidRDefault="00B70AD1" w:rsidP="00B70AD1">
      <w:pPr>
        <w:spacing w:line="329" w:lineRule="exact"/>
        <w:rPr>
          <w:color w:val="000000" w:themeColor="text1"/>
          <w:sz w:val="20"/>
          <w:szCs w:val="20"/>
          <w:lang w:val="fr-FR"/>
        </w:rPr>
      </w:pPr>
    </w:p>
    <w:p w14:paraId="02939AFC" w14:textId="7F629B79" w:rsidR="00B70AD1" w:rsidRPr="008A3C8D" w:rsidRDefault="00B70AD1" w:rsidP="00B70AD1">
      <w:pPr>
        <w:outlineLvl w:val="0"/>
        <w:rPr>
          <w:color w:val="000000" w:themeColor="text1"/>
          <w:sz w:val="20"/>
          <w:szCs w:val="20"/>
          <w:lang w:val="fr-FR"/>
        </w:rPr>
      </w:pPr>
      <w:r w:rsidRPr="008A3C8D">
        <w:rPr>
          <w:rFonts w:ascii="Calibri" w:eastAsia="Calibri" w:hAnsi="Calibri" w:cs="Calibri"/>
          <w:b/>
          <w:bCs/>
          <w:color w:val="000000" w:themeColor="text1"/>
          <w:lang w:val="fr-FR"/>
        </w:rPr>
        <w:t>Article A 11 – MAI</w:t>
      </w:r>
      <w:r w:rsidR="004C1D30" w:rsidRPr="008A3C8D">
        <w:rPr>
          <w:rFonts w:ascii="Calibri" w:eastAsia="Calibri" w:hAnsi="Calibri" w:cs="Calibri"/>
          <w:b/>
          <w:bCs/>
          <w:color w:val="000000" w:themeColor="text1"/>
          <w:lang w:val="fr-FR"/>
        </w:rPr>
        <w:t>N</w:t>
      </w:r>
      <w:r w:rsidRPr="008A3C8D">
        <w:rPr>
          <w:rFonts w:ascii="Calibri" w:eastAsia="Calibri" w:hAnsi="Calibri" w:cs="Calibri"/>
          <w:b/>
          <w:bCs/>
          <w:color w:val="000000" w:themeColor="text1"/>
          <w:lang w:val="fr-FR"/>
        </w:rPr>
        <w:t>TIEN DES ESPACES ET SECTEURS CONTRIBUANT AUX CONTINUITES ECOLOGIQUES</w:t>
      </w:r>
      <w:r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ET A LA TRAME VERTE ET BLEUE</w:t>
      </w:r>
    </w:p>
    <w:p w14:paraId="73AD59E2" w14:textId="77777777" w:rsidR="00B70AD1" w:rsidRPr="008A3C8D" w:rsidRDefault="00B70AD1" w:rsidP="0095590C">
      <w:pPr>
        <w:rPr>
          <w:color w:val="000000" w:themeColor="text1"/>
          <w:sz w:val="10"/>
          <w:szCs w:val="10"/>
          <w:lang w:val="fr-FR"/>
        </w:rPr>
      </w:pPr>
    </w:p>
    <w:p w14:paraId="5C5E36FA" w14:textId="77777777" w:rsidR="00B70AD1" w:rsidRPr="008A3C8D" w:rsidRDefault="00B70AD1" w:rsidP="00B70AD1">
      <w:pPr>
        <w:spacing w:line="245" w:lineRule="auto"/>
        <w:rPr>
          <w:color w:val="000000" w:themeColor="text1"/>
          <w:sz w:val="20"/>
          <w:szCs w:val="20"/>
          <w:lang w:val="fr-FR"/>
        </w:rPr>
      </w:pPr>
      <w:r w:rsidRPr="008A3C8D">
        <w:rPr>
          <w:rFonts w:ascii="Calibri" w:eastAsia="Calibri" w:hAnsi="Calibri" w:cs="Calibri"/>
          <w:color w:val="000000" w:themeColor="text1"/>
          <w:sz w:val="20"/>
          <w:szCs w:val="20"/>
          <w:lang w:val="fr-FR"/>
        </w:rPr>
        <w:t>Les espaces contribuant aux continuités écologiques et à la trame verte et bleue à protéger, à conserver, ou à requalifier sont identifiés sur les documents graphiques.</w:t>
      </w:r>
    </w:p>
    <w:p w14:paraId="256FF9C0" w14:textId="77777777" w:rsidR="00B70AD1" w:rsidRPr="008A3C8D" w:rsidRDefault="00B70AD1" w:rsidP="00B70AD1">
      <w:pPr>
        <w:spacing w:line="231" w:lineRule="exact"/>
        <w:rPr>
          <w:color w:val="000000" w:themeColor="text1"/>
          <w:sz w:val="20"/>
          <w:szCs w:val="20"/>
          <w:lang w:val="fr-FR"/>
        </w:rPr>
      </w:pPr>
    </w:p>
    <w:p w14:paraId="7BB5EC61" w14:textId="77777777" w:rsidR="00B70AD1" w:rsidRPr="008A3C8D" w:rsidRDefault="00B70AD1" w:rsidP="00B70AD1">
      <w:pPr>
        <w:ind w:left="460"/>
        <w:outlineLvl w:val="0"/>
        <w:rPr>
          <w:rFonts w:ascii="Calibri" w:eastAsia="Calibri" w:hAnsi="Calibri" w:cs="Calibri"/>
          <w:color w:val="000000" w:themeColor="text1"/>
          <w:sz w:val="20"/>
          <w:szCs w:val="20"/>
          <w:lang w:val="fr-FR"/>
        </w:rPr>
      </w:pPr>
    </w:p>
    <w:p w14:paraId="0D3A4AEA" w14:textId="6ED98BF5" w:rsidR="00B70AD1" w:rsidRPr="008A3C8D" w:rsidRDefault="00B70AD1" w:rsidP="00B70AD1">
      <w:pPr>
        <w:ind w:left="2560"/>
        <w:outlineLvl w:val="0"/>
        <w:rPr>
          <w:rFonts w:asciiTheme="majorHAnsi" w:hAnsiTheme="majorHAnsi"/>
          <w:color w:val="000000" w:themeColor="text1"/>
          <w:lang w:val="fr-FR"/>
        </w:rPr>
      </w:pPr>
      <w:r w:rsidRPr="008A3C8D">
        <w:rPr>
          <w:rFonts w:asciiTheme="majorHAnsi" w:eastAsia="Arial" w:hAnsiTheme="majorHAnsi" w:cs="Arial"/>
          <w:b/>
          <w:bCs/>
          <w:color w:val="000000" w:themeColor="text1"/>
          <w:lang w:val="fr-FR"/>
        </w:rPr>
        <w:t xml:space="preserve">SOUS-SECTION </w:t>
      </w:r>
      <w:r w:rsidR="0095590C"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4 : STATIONNEMENT</w:t>
      </w:r>
    </w:p>
    <w:p w14:paraId="1058A849" w14:textId="77777777" w:rsidR="00B70AD1" w:rsidRPr="008A3C8D" w:rsidRDefault="00B70AD1" w:rsidP="00B70AD1">
      <w:pPr>
        <w:spacing w:line="269" w:lineRule="exact"/>
        <w:rPr>
          <w:color w:val="000000" w:themeColor="text1"/>
          <w:sz w:val="20"/>
          <w:szCs w:val="20"/>
          <w:lang w:val="fr-FR"/>
        </w:rPr>
      </w:pPr>
    </w:p>
    <w:p w14:paraId="343CB19E" w14:textId="77777777" w:rsidR="00B70AD1" w:rsidRPr="008A3C8D" w:rsidRDefault="00B70AD1" w:rsidP="00B70AD1">
      <w:pPr>
        <w:outlineLvl w:val="0"/>
        <w:rPr>
          <w:color w:val="000000" w:themeColor="text1"/>
          <w:sz w:val="20"/>
          <w:szCs w:val="20"/>
          <w:lang w:val="fr-FR"/>
        </w:rPr>
      </w:pPr>
      <w:r w:rsidRPr="008A3C8D">
        <w:rPr>
          <w:rFonts w:ascii="Calibri" w:eastAsia="Calibri" w:hAnsi="Calibri" w:cs="Calibri"/>
          <w:b/>
          <w:bCs/>
          <w:color w:val="000000" w:themeColor="text1"/>
          <w:lang w:val="fr-FR"/>
        </w:rPr>
        <w:t>Article A 12 – OBLIGATIONS DE REALISATION D’AIRES DE STATIONNEMENT</w:t>
      </w:r>
    </w:p>
    <w:p w14:paraId="1776BD9D" w14:textId="77777777" w:rsidR="00B70AD1" w:rsidRPr="008A3C8D" w:rsidRDefault="00B70AD1" w:rsidP="00B70AD1">
      <w:pPr>
        <w:ind w:left="460"/>
        <w:outlineLvl w:val="0"/>
        <w:rPr>
          <w:color w:val="000000" w:themeColor="text1"/>
          <w:sz w:val="20"/>
          <w:szCs w:val="20"/>
          <w:lang w:val="fr-FR"/>
        </w:rPr>
      </w:pPr>
    </w:p>
    <w:p w14:paraId="4154E0E3" w14:textId="013AEB99" w:rsidR="00B70AD1" w:rsidRDefault="00B70AD1" w:rsidP="00971052">
      <w:pPr>
        <w:tabs>
          <w:tab w:val="left" w:pos="3544"/>
        </w:tabs>
        <w:ind w:left="1080" w:hanging="360"/>
        <w:jc w:val="both"/>
        <w:outlineLvl w:val="0"/>
        <w:rPr>
          <w:rFonts w:ascii="Calibri" w:hAnsi="Calibri"/>
          <w:color w:val="000000" w:themeColor="text1"/>
          <w:sz w:val="20"/>
          <w:szCs w:val="20"/>
          <w:lang w:val="fr-FR"/>
        </w:rPr>
      </w:pPr>
      <w:r w:rsidRPr="008A3C8D">
        <w:rPr>
          <w:rFonts w:ascii="Calibri" w:hAnsi="Calibri"/>
          <w:color w:val="000000" w:themeColor="text1"/>
          <w:sz w:val="20"/>
          <w:szCs w:val="20"/>
          <w:lang w:val="fr-FR"/>
        </w:rPr>
        <w:t>N’est pas règlementé</w:t>
      </w:r>
    </w:p>
    <w:p w14:paraId="4C6CFA10" w14:textId="77777777" w:rsidR="00E03A3E" w:rsidRPr="008A3C8D" w:rsidRDefault="00E03A3E" w:rsidP="00971052">
      <w:pPr>
        <w:tabs>
          <w:tab w:val="left" w:pos="3544"/>
        </w:tabs>
        <w:ind w:left="1080" w:hanging="360"/>
        <w:jc w:val="both"/>
        <w:outlineLvl w:val="0"/>
        <w:rPr>
          <w:rFonts w:ascii="Calibri" w:hAnsi="Calibri"/>
          <w:color w:val="000000" w:themeColor="text1"/>
          <w:sz w:val="20"/>
          <w:szCs w:val="20"/>
          <w:lang w:val="fr-FR"/>
        </w:rPr>
      </w:pPr>
    </w:p>
    <w:p w14:paraId="70444EC9" w14:textId="77777777" w:rsidR="00B70AD1" w:rsidRPr="008A3C8D" w:rsidRDefault="00B70AD1" w:rsidP="00B70AD1">
      <w:pPr>
        <w:ind w:left="460"/>
        <w:outlineLvl w:val="0"/>
        <w:rPr>
          <w:color w:val="000000" w:themeColor="text1"/>
          <w:sz w:val="20"/>
          <w:szCs w:val="20"/>
          <w:lang w:val="fr-FR"/>
        </w:rPr>
      </w:pPr>
    </w:p>
    <w:p w14:paraId="30140F7A" w14:textId="77777777" w:rsidR="00B70AD1" w:rsidRPr="008A3C8D" w:rsidRDefault="00B70AD1" w:rsidP="0095590C">
      <w:pPr>
        <w:ind w:left="2726"/>
        <w:outlineLvl w:val="0"/>
        <w:rPr>
          <w:color w:val="000000" w:themeColor="text1"/>
          <w:sz w:val="20"/>
          <w:szCs w:val="20"/>
          <w:lang w:val="fr-FR"/>
        </w:rPr>
      </w:pPr>
      <w:r w:rsidRPr="008A3C8D">
        <w:rPr>
          <w:rFonts w:ascii="Calibri" w:eastAsia="Calibri" w:hAnsi="Calibri" w:cs="Calibri"/>
          <w:b/>
          <w:bCs/>
          <w:color w:val="000000" w:themeColor="text1"/>
          <w:lang w:val="fr-FR"/>
        </w:rPr>
        <w:t>SECTION 3 : EQUIPEMENTS ET RESEAUX</w:t>
      </w:r>
    </w:p>
    <w:p w14:paraId="0CA27757" w14:textId="77777777" w:rsidR="00B70AD1" w:rsidRPr="008A3C8D" w:rsidRDefault="00B70AD1" w:rsidP="0095590C">
      <w:pPr>
        <w:rPr>
          <w:color w:val="000000" w:themeColor="text1"/>
          <w:sz w:val="20"/>
          <w:szCs w:val="20"/>
          <w:lang w:val="fr-FR"/>
        </w:rPr>
      </w:pPr>
    </w:p>
    <w:p w14:paraId="56087CB3" w14:textId="1893B560" w:rsidR="00B70AD1" w:rsidRPr="008A3C8D" w:rsidRDefault="00B70AD1" w:rsidP="0095590C">
      <w:pPr>
        <w:ind w:left="40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SOUS-SECTION </w:t>
      </w:r>
      <w:r w:rsidR="0095590C" w:rsidRPr="008A3C8D">
        <w:rPr>
          <w:rFonts w:ascii="Calibri" w:eastAsia="Calibri" w:hAnsi="Calibri" w:cs="Calibri"/>
          <w:b/>
          <w:bCs/>
          <w:color w:val="000000" w:themeColor="text1"/>
          <w:lang w:val="fr-FR"/>
        </w:rPr>
        <w:t>3.</w:t>
      </w:r>
      <w:r w:rsidRPr="008A3C8D">
        <w:rPr>
          <w:rFonts w:ascii="Calibri" w:eastAsia="Calibri" w:hAnsi="Calibri" w:cs="Calibri"/>
          <w:b/>
          <w:bCs/>
          <w:color w:val="000000" w:themeColor="text1"/>
          <w:lang w:val="fr-FR"/>
        </w:rPr>
        <w:t>1 : CONDITIONS DE DESSERTE DES TERRAINS PAR LES VOIES PUBLIQUES OU</w:t>
      </w:r>
      <w:r w:rsidR="0095590C"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PRIVEES, ACCES ET OBLIGATIONS IMPOSEES EN MATIERE D’INFRASTRUCTURES</w:t>
      </w:r>
    </w:p>
    <w:p w14:paraId="1EA4BF76" w14:textId="77777777" w:rsidR="00B70AD1" w:rsidRPr="008A3C8D" w:rsidRDefault="00B70AD1" w:rsidP="00B70AD1">
      <w:pPr>
        <w:spacing w:line="289" w:lineRule="exact"/>
        <w:rPr>
          <w:color w:val="000000" w:themeColor="text1"/>
          <w:sz w:val="20"/>
          <w:szCs w:val="20"/>
          <w:lang w:val="fr-FR"/>
        </w:rPr>
      </w:pPr>
    </w:p>
    <w:p w14:paraId="0907D9C8" w14:textId="04FB9370" w:rsidR="00B70AD1" w:rsidRPr="008A3C8D" w:rsidRDefault="00B70AD1" w:rsidP="0095590C">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A 13 – CONDITIONS DE DESSERTE DES TERRAINS PAR LES VOIES PUBLIQUES OU PRIVEES ET</w:t>
      </w:r>
      <w:r w:rsidR="0095590C"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D’ACCES AUX VOIES OUVERTES AU PUBLIC</w:t>
      </w:r>
    </w:p>
    <w:p w14:paraId="0D3A966A" w14:textId="77777777" w:rsidR="00B70AD1" w:rsidRPr="008A3C8D" w:rsidRDefault="00B70AD1" w:rsidP="00B70AD1">
      <w:pPr>
        <w:ind w:left="460"/>
        <w:outlineLvl w:val="0"/>
        <w:rPr>
          <w:color w:val="000000" w:themeColor="text1"/>
          <w:sz w:val="10"/>
          <w:szCs w:val="10"/>
          <w:lang w:val="fr-FR"/>
        </w:rPr>
      </w:pPr>
    </w:p>
    <w:p w14:paraId="75173576" w14:textId="77777777" w:rsidR="007134C5" w:rsidRPr="008A3C8D" w:rsidRDefault="007134C5" w:rsidP="000279B6">
      <w:pPr>
        <w:numPr>
          <w:ilvl w:val="0"/>
          <w:numId w:val="24"/>
        </w:numPr>
        <w:tabs>
          <w:tab w:val="left" w:pos="479"/>
        </w:tabs>
        <w:spacing w:line="241" w:lineRule="auto"/>
        <w:ind w:left="6" w:hanging="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Pour être constructible, un terrain doit avoir accès à une voie publique ou privée, soit directement, soit par l’intermédiaire d’un passage aménagé sur fonds voisins.</w:t>
      </w:r>
    </w:p>
    <w:p w14:paraId="166AE1FC" w14:textId="77777777" w:rsidR="007134C5" w:rsidRPr="008A3C8D" w:rsidRDefault="007134C5" w:rsidP="007134C5">
      <w:pPr>
        <w:spacing w:line="1" w:lineRule="exact"/>
        <w:rPr>
          <w:rFonts w:ascii="Calibri" w:eastAsia="Calibri" w:hAnsi="Calibri" w:cs="Calibri"/>
          <w:color w:val="000000" w:themeColor="text1"/>
          <w:sz w:val="20"/>
          <w:szCs w:val="20"/>
          <w:lang w:val="fr-FR"/>
        </w:rPr>
      </w:pPr>
    </w:p>
    <w:p w14:paraId="1D6C4C9A" w14:textId="77777777" w:rsidR="007134C5" w:rsidRPr="008A3C8D" w:rsidRDefault="007134C5" w:rsidP="007134C5">
      <w:pPr>
        <w:ind w:left="6"/>
        <w:jc w:val="both"/>
        <w:outlineLvl w:val="0"/>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Toute opération doit prendre le minimum d’accès sur les voies publiques.</w:t>
      </w:r>
    </w:p>
    <w:p w14:paraId="5EC3716E" w14:textId="77777777" w:rsidR="007134C5" w:rsidRPr="008A3C8D" w:rsidRDefault="007134C5" w:rsidP="007134C5">
      <w:pPr>
        <w:spacing w:line="238" w:lineRule="exact"/>
        <w:rPr>
          <w:rFonts w:ascii="Calibri" w:eastAsia="Calibri" w:hAnsi="Calibri" w:cs="Calibri"/>
          <w:color w:val="000000" w:themeColor="text1"/>
          <w:sz w:val="20"/>
          <w:szCs w:val="20"/>
          <w:lang w:val="fr-FR"/>
        </w:rPr>
      </w:pPr>
    </w:p>
    <w:p w14:paraId="0AE37FBA" w14:textId="6FDDAA9F" w:rsidR="007134C5" w:rsidRPr="008A3C8D" w:rsidRDefault="007134C5" w:rsidP="000279B6">
      <w:pPr>
        <w:numPr>
          <w:ilvl w:val="0"/>
          <w:numId w:val="24"/>
        </w:numPr>
        <w:tabs>
          <w:tab w:val="left" w:pos="457"/>
        </w:tabs>
        <w:spacing w:line="245" w:lineRule="auto"/>
        <w:ind w:left="366"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La création ou l’aménagement des voiries ouvertes au public doit être conforme à la législation relative à l’accessibilité de la voirie aux personnes handicapées et à mobilité réduite.</w:t>
      </w:r>
    </w:p>
    <w:p w14:paraId="54A7B239" w14:textId="77777777" w:rsidR="007134C5" w:rsidRPr="008A3C8D" w:rsidRDefault="007134C5" w:rsidP="007134C5">
      <w:pPr>
        <w:spacing w:line="235" w:lineRule="exact"/>
        <w:rPr>
          <w:rFonts w:ascii="Calibri" w:eastAsia="Calibri" w:hAnsi="Calibri" w:cs="Calibri"/>
          <w:color w:val="000000" w:themeColor="text1"/>
          <w:sz w:val="20"/>
          <w:szCs w:val="20"/>
          <w:lang w:val="fr-FR"/>
        </w:rPr>
      </w:pPr>
    </w:p>
    <w:p w14:paraId="406D22A1" w14:textId="10814AED" w:rsidR="007134C5" w:rsidRPr="008A3C8D" w:rsidRDefault="007134C5" w:rsidP="000279B6">
      <w:pPr>
        <w:numPr>
          <w:ilvl w:val="0"/>
          <w:numId w:val="24"/>
        </w:numPr>
        <w:tabs>
          <w:tab w:val="left" w:pos="457"/>
        </w:tabs>
        <w:spacing w:line="243" w:lineRule="auto"/>
        <w:ind w:left="366" w:right="20"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Les caractéristiques des voies doivent être adaptées à l’opération et satisfaire aux exigences de sécurité publique, de défense contre l’incendie, de ramassage des ordures m</w:t>
      </w:r>
      <w:r w:rsidR="005401A9">
        <w:rPr>
          <w:rFonts w:ascii="Calibri" w:eastAsia="Calibri" w:hAnsi="Calibri" w:cs="Calibri"/>
          <w:color w:val="000000" w:themeColor="text1"/>
          <w:sz w:val="20"/>
          <w:szCs w:val="20"/>
          <w:lang w:val="fr-FR"/>
        </w:rPr>
        <w:t>é</w:t>
      </w:r>
      <w:r w:rsidRPr="008A3C8D">
        <w:rPr>
          <w:rFonts w:ascii="Calibri" w:eastAsia="Calibri" w:hAnsi="Calibri" w:cs="Calibri"/>
          <w:color w:val="000000" w:themeColor="text1"/>
          <w:sz w:val="20"/>
          <w:szCs w:val="20"/>
          <w:lang w:val="fr-FR"/>
        </w:rPr>
        <w:t>nag</w:t>
      </w:r>
      <w:r w:rsidR="005401A9">
        <w:rPr>
          <w:rFonts w:ascii="Calibri" w:eastAsia="Calibri" w:hAnsi="Calibri" w:cs="Calibri"/>
          <w:color w:val="000000" w:themeColor="text1"/>
          <w:sz w:val="20"/>
          <w:szCs w:val="20"/>
          <w:lang w:val="fr-FR"/>
        </w:rPr>
        <w:t>è</w:t>
      </w:r>
      <w:r w:rsidRPr="008A3C8D">
        <w:rPr>
          <w:rFonts w:ascii="Calibri" w:eastAsia="Calibri" w:hAnsi="Calibri" w:cs="Calibri"/>
          <w:color w:val="000000" w:themeColor="text1"/>
          <w:sz w:val="20"/>
          <w:szCs w:val="20"/>
          <w:lang w:val="fr-FR"/>
        </w:rPr>
        <w:t>res; la largeur minimum de la voie est fixée à 4 mètres.</w:t>
      </w:r>
    </w:p>
    <w:p w14:paraId="35D63FDF" w14:textId="77777777" w:rsidR="007134C5" w:rsidRPr="008A3C8D" w:rsidRDefault="007134C5" w:rsidP="007134C5">
      <w:pPr>
        <w:spacing w:line="232" w:lineRule="exact"/>
        <w:rPr>
          <w:rFonts w:ascii="Calibri" w:eastAsia="Calibri" w:hAnsi="Calibri" w:cs="Calibri"/>
          <w:color w:val="000000" w:themeColor="text1"/>
          <w:sz w:val="20"/>
          <w:szCs w:val="20"/>
          <w:lang w:val="fr-FR"/>
        </w:rPr>
      </w:pPr>
    </w:p>
    <w:p w14:paraId="775D2F7E" w14:textId="41066FC1" w:rsidR="007134C5" w:rsidRPr="008A3C8D" w:rsidRDefault="007134C5" w:rsidP="000279B6">
      <w:pPr>
        <w:numPr>
          <w:ilvl w:val="0"/>
          <w:numId w:val="24"/>
        </w:numPr>
        <w:tabs>
          <w:tab w:val="left" w:pos="446"/>
        </w:tabs>
        <w:ind w:left="446" w:hanging="44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Toute voirie nouvelle doit présenter une largeur d’emprise minimale de:</w:t>
      </w:r>
    </w:p>
    <w:p w14:paraId="4CF3DAAD" w14:textId="77777777" w:rsidR="007134C5" w:rsidRPr="008A3C8D" w:rsidRDefault="007134C5" w:rsidP="007134C5">
      <w:pPr>
        <w:spacing w:line="9" w:lineRule="exact"/>
        <w:rPr>
          <w:rFonts w:ascii="Calibri" w:eastAsia="Calibri" w:hAnsi="Calibri" w:cs="Calibri"/>
          <w:color w:val="000000" w:themeColor="text1"/>
          <w:sz w:val="20"/>
          <w:szCs w:val="20"/>
          <w:lang w:val="fr-FR"/>
        </w:rPr>
      </w:pPr>
    </w:p>
    <w:p w14:paraId="4218F9E3" w14:textId="77777777" w:rsidR="007134C5" w:rsidRPr="008A3C8D" w:rsidRDefault="007134C5" w:rsidP="000279B6">
      <w:pPr>
        <w:numPr>
          <w:ilvl w:val="1"/>
          <w:numId w:val="24"/>
        </w:numPr>
        <w:tabs>
          <w:tab w:val="left" w:pos="1486"/>
        </w:tabs>
        <w:spacing w:line="239" w:lineRule="auto"/>
        <w:ind w:left="1486" w:hanging="366"/>
        <w:jc w:val="both"/>
        <w:rPr>
          <w:rFonts w:ascii="Symbol" w:eastAsia="Symbol" w:hAnsi="Symbol" w:cs="Symbol"/>
          <w:color w:val="000000" w:themeColor="text1"/>
          <w:sz w:val="20"/>
          <w:szCs w:val="20"/>
        </w:rPr>
      </w:pPr>
      <w:r w:rsidRPr="008A3C8D">
        <w:rPr>
          <w:rFonts w:ascii="Calibri" w:eastAsia="Calibri" w:hAnsi="Calibri" w:cs="Calibri"/>
          <w:color w:val="000000" w:themeColor="text1"/>
          <w:sz w:val="20"/>
          <w:szCs w:val="20"/>
        </w:rPr>
        <w:t>6 mètres à double sens</w:t>
      </w:r>
    </w:p>
    <w:p w14:paraId="5337478A" w14:textId="77777777" w:rsidR="007134C5" w:rsidRPr="008A3C8D" w:rsidRDefault="007134C5" w:rsidP="007134C5">
      <w:pPr>
        <w:spacing w:line="1" w:lineRule="exact"/>
        <w:rPr>
          <w:rFonts w:ascii="Symbol" w:eastAsia="Symbol" w:hAnsi="Symbol" w:cs="Symbol"/>
          <w:color w:val="000000" w:themeColor="text1"/>
          <w:sz w:val="20"/>
          <w:szCs w:val="20"/>
        </w:rPr>
      </w:pPr>
    </w:p>
    <w:p w14:paraId="0AC05D51" w14:textId="77777777" w:rsidR="007134C5" w:rsidRPr="008A3C8D" w:rsidRDefault="007134C5" w:rsidP="000279B6">
      <w:pPr>
        <w:numPr>
          <w:ilvl w:val="1"/>
          <w:numId w:val="24"/>
        </w:numPr>
        <w:tabs>
          <w:tab w:val="left" w:pos="1486"/>
        </w:tabs>
        <w:spacing w:line="239" w:lineRule="auto"/>
        <w:ind w:left="1486" w:hanging="366"/>
        <w:jc w:val="both"/>
        <w:rPr>
          <w:rFonts w:ascii="Symbol" w:eastAsia="Symbol" w:hAnsi="Symbol" w:cs="Symbol"/>
          <w:color w:val="000000" w:themeColor="text1"/>
          <w:sz w:val="20"/>
          <w:szCs w:val="20"/>
        </w:rPr>
      </w:pPr>
      <w:r w:rsidRPr="008A3C8D">
        <w:rPr>
          <w:rFonts w:ascii="Calibri" w:eastAsia="Calibri" w:hAnsi="Calibri" w:cs="Calibri"/>
          <w:color w:val="000000" w:themeColor="text1"/>
          <w:sz w:val="20"/>
          <w:szCs w:val="20"/>
        </w:rPr>
        <w:t>4 mètres à sens unique.</w:t>
      </w:r>
    </w:p>
    <w:p w14:paraId="10C89A49" w14:textId="77777777" w:rsidR="007134C5" w:rsidRPr="008A3C8D" w:rsidRDefault="007134C5" w:rsidP="007134C5">
      <w:pPr>
        <w:spacing w:line="140" w:lineRule="exact"/>
        <w:rPr>
          <w:rFonts w:ascii="Symbol" w:eastAsia="Symbol" w:hAnsi="Symbol" w:cs="Symbol"/>
          <w:color w:val="000000" w:themeColor="text1"/>
          <w:sz w:val="20"/>
          <w:szCs w:val="20"/>
        </w:rPr>
      </w:pPr>
    </w:p>
    <w:p w14:paraId="7AD39C49" w14:textId="2EFA08FE" w:rsidR="007134C5" w:rsidRPr="008A3C8D" w:rsidRDefault="007134C5" w:rsidP="000279B6">
      <w:pPr>
        <w:numPr>
          <w:ilvl w:val="0"/>
          <w:numId w:val="24"/>
        </w:numPr>
        <w:tabs>
          <w:tab w:val="left" w:pos="457"/>
        </w:tabs>
        <w:spacing w:line="245" w:lineRule="auto"/>
        <w:ind w:left="366"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Toute voirie se terminant en impasse doit être aménagée à son extrémité de telle manière que les véhicules puissent faire aisément demi-­‐tour</w:t>
      </w:r>
    </w:p>
    <w:p w14:paraId="231F9E73" w14:textId="77777777" w:rsidR="007134C5" w:rsidRPr="008A3C8D" w:rsidRDefault="007134C5" w:rsidP="007134C5">
      <w:pPr>
        <w:spacing w:line="235" w:lineRule="exact"/>
        <w:rPr>
          <w:rFonts w:ascii="Calibri" w:eastAsia="Calibri" w:hAnsi="Calibri" w:cs="Calibri"/>
          <w:color w:val="000000" w:themeColor="text1"/>
          <w:sz w:val="20"/>
          <w:szCs w:val="20"/>
          <w:lang w:val="fr-FR"/>
        </w:rPr>
      </w:pPr>
    </w:p>
    <w:p w14:paraId="0F0E540F" w14:textId="4937D5DC" w:rsidR="007134C5" w:rsidRPr="008A3C8D" w:rsidRDefault="007134C5" w:rsidP="000279B6">
      <w:pPr>
        <w:numPr>
          <w:ilvl w:val="0"/>
          <w:numId w:val="24"/>
        </w:numPr>
        <w:tabs>
          <w:tab w:val="left" w:pos="457"/>
        </w:tabs>
        <w:spacing w:line="241" w:lineRule="auto"/>
        <w:ind w:left="366" w:right="20"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Toute voie peut être refusée lorsque son raccordement à la voie publique constitue un danger pour la circulation.</w:t>
      </w:r>
    </w:p>
    <w:p w14:paraId="33BB725B" w14:textId="77777777" w:rsidR="007134C5" w:rsidRPr="008A3C8D" w:rsidRDefault="007134C5" w:rsidP="007134C5">
      <w:pPr>
        <w:spacing w:line="239" w:lineRule="exact"/>
        <w:rPr>
          <w:rFonts w:ascii="Calibri" w:eastAsia="Calibri" w:hAnsi="Calibri" w:cs="Calibri"/>
          <w:color w:val="000000" w:themeColor="text1"/>
          <w:sz w:val="20"/>
          <w:szCs w:val="20"/>
          <w:lang w:val="fr-FR"/>
        </w:rPr>
      </w:pPr>
    </w:p>
    <w:p w14:paraId="391EDBA9" w14:textId="7E142DBD" w:rsidR="007134C5" w:rsidRPr="008A3C8D" w:rsidRDefault="007134C5" w:rsidP="000279B6">
      <w:pPr>
        <w:numPr>
          <w:ilvl w:val="0"/>
          <w:numId w:val="24"/>
        </w:numPr>
        <w:tabs>
          <w:tab w:val="left" w:pos="446"/>
        </w:tabs>
        <w:ind w:left="446" w:hanging="44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Les raccordements à la voie publique doivent faire l’objet de permission de voirie.</w:t>
      </w:r>
    </w:p>
    <w:p w14:paraId="3927504E" w14:textId="77777777" w:rsidR="00B70AD1" w:rsidRPr="008A3C8D" w:rsidRDefault="00B70AD1"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3440833F" w14:textId="77777777" w:rsidR="00B70AD1" w:rsidRPr="008A3C8D" w:rsidRDefault="00B70AD1" w:rsidP="00B70AD1">
      <w:pPr>
        <w:ind w:left="460"/>
        <w:outlineLvl w:val="0"/>
        <w:rPr>
          <w:color w:val="000000" w:themeColor="text1"/>
          <w:sz w:val="20"/>
          <w:szCs w:val="20"/>
          <w:lang w:val="fr-FR"/>
        </w:rPr>
      </w:pPr>
    </w:p>
    <w:p w14:paraId="11C28870" w14:textId="24FFADCC" w:rsidR="00B70AD1" w:rsidRPr="008A3C8D" w:rsidRDefault="00B70AD1" w:rsidP="0095590C">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A 14 – CONDITIONS DE DESSERTE DES TERRAINS PAR LES SERVICES PUBLICS DE COLLECTE</w:t>
      </w:r>
      <w:r w:rsidR="0095590C"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DES DECHETS</w:t>
      </w:r>
    </w:p>
    <w:p w14:paraId="6EF8D985" w14:textId="77777777" w:rsidR="00B70AD1" w:rsidRPr="008A3C8D" w:rsidRDefault="00B70AD1" w:rsidP="00B70AD1">
      <w:pPr>
        <w:ind w:left="460"/>
        <w:outlineLvl w:val="0"/>
        <w:rPr>
          <w:color w:val="000000" w:themeColor="text1"/>
          <w:sz w:val="10"/>
          <w:szCs w:val="10"/>
          <w:lang w:val="fr-FR"/>
        </w:rPr>
      </w:pPr>
    </w:p>
    <w:p w14:paraId="5BBDC34B" w14:textId="77777777" w:rsidR="00B70AD1" w:rsidRPr="008A3C8D" w:rsidRDefault="00B70AD1" w:rsidP="00B70AD1">
      <w:pPr>
        <w:ind w:left="1080" w:hanging="360"/>
        <w:jc w:val="both"/>
        <w:outlineLvl w:val="0"/>
        <w:rPr>
          <w:rFonts w:ascii="Calibri" w:hAnsi="Calibri"/>
          <w:color w:val="000000" w:themeColor="text1"/>
          <w:sz w:val="20"/>
          <w:szCs w:val="20"/>
          <w:lang w:val="fr-FR"/>
        </w:rPr>
      </w:pPr>
      <w:r w:rsidRPr="008A3C8D">
        <w:rPr>
          <w:rFonts w:ascii="Calibri" w:hAnsi="Calibri"/>
          <w:color w:val="000000" w:themeColor="text1"/>
          <w:sz w:val="20"/>
          <w:szCs w:val="20"/>
          <w:lang w:val="fr-FR"/>
        </w:rPr>
        <w:t>N’est pas règlementé</w:t>
      </w:r>
    </w:p>
    <w:p w14:paraId="19F9F761" w14:textId="77777777" w:rsidR="00B70AD1" w:rsidRPr="008A3C8D" w:rsidRDefault="00B70AD1"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18AE7FCB" w14:textId="77777777" w:rsidR="00354974" w:rsidRPr="008A3C8D" w:rsidRDefault="00354974"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79695241" w14:textId="77777777" w:rsidR="00354974" w:rsidRPr="008A3C8D" w:rsidRDefault="00354974" w:rsidP="00B70AD1">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6F11EFD8" w14:textId="43CE6830" w:rsidR="00B70AD1" w:rsidRPr="008A3C8D" w:rsidRDefault="00B70AD1" w:rsidP="0095590C">
      <w:pPr>
        <w:ind w:left="226"/>
        <w:jc w:val="both"/>
        <w:outlineLvl w:val="0"/>
        <w:rPr>
          <w:color w:val="000000" w:themeColor="text1"/>
          <w:sz w:val="20"/>
          <w:szCs w:val="20"/>
          <w:lang w:val="fr-FR"/>
        </w:rPr>
      </w:pPr>
      <w:r w:rsidRPr="008A3C8D">
        <w:rPr>
          <w:rFonts w:ascii="Calibri" w:eastAsia="Calibri" w:hAnsi="Calibri" w:cs="Calibri"/>
          <w:b/>
          <w:bCs/>
          <w:color w:val="000000" w:themeColor="text1"/>
          <w:lang w:val="fr-FR"/>
        </w:rPr>
        <w:t xml:space="preserve">SOUS‐SECTION </w:t>
      </w:r>
      <w:r w:rsidR="0095590C" w:rsidRPr="008A3C8D">
        <w:rPr>
          <w:rFonts w:ascii="Calibri" w:eastAsia="Calibri" w:hAnsi="Calibri" w:cs="Calibri"/>
          <w:b/>
          <w:bCs/>
          <w:color w:val="000000" w:themeColor="text1"/>
          <w:lang w:val="fr-FR"/>
        </w:rPr>
        <w:t>3.</w:t>
      </w:r>
      <w:r w:rsidRPr="008A3C8D">
        <w:rPr>
          <w:rFonts w:ascii="Calibri" w:eastAsia="Calibri" w:hAnsi="Calibri" w:cs="Calibri"/>
          <w:b/>
          <w:bCs/>
          <w:color w:val="000000" w:themeColor="text1"/>
          <w:lang w:val="fr-FR"/>
        </w:rPr>
        <w:t>2 : CONDITIONS DE DESSERTE DES TERRAINS PAR LES RESEAUX PUBLICS D’EAU,</w:t>
      </w:r>
      <w:r w:rsidR="00E53E57"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D’ENERGIE, D’ASSAINISSEMENT ET PAR LES RESEAUX DE COMMUNICATIONS ELECTRONIQUES</w:t>
      </w:r>
    </w:p>
    <w:p w14:paraId="1E2B1B7F" w14:textId="77777777" w:rsidR="00B70AD1" w:rsidRPr="008A3C8D" w:rsidRDefault="00B70AD1" w:rsidP="00B70AD1">
      <w:pPr>
        <w:spacing w:line="227" w:lineRule="exact"/>
        <w:rPr>
          <w:color w:val="000000" w:themeColor="text1"/>
          <w:sz w:val="20"/>
          <w:szCs w:val="20"/>
          <w:lang w:val="fr-FR"/>
        </w:rPr>
      </w:pPr>
    </w:p>
    <w:p w14:paraId="76CA8B82" w14:textId="77777777" w:rsidR="00B70AD1" w:rsidRPr="008A3C8D" w:rsidRDefault="00B70AD1" w:rsidP="00B70AD1">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A 15 ‐ CONDITIONS DE DESSERTE DES TERRAINS PAR LES RESEAUX PUBLICS</w:t>
      </w:r>
    </w:p>
    <w:p w14:paraId="7846283A" w14:textId="77777777" w:rsidR="00ED4A2B" w:rsidRPr="008A3C8D" w:rsidRDefault="00ED4A2B" w:rsidP="000279B6">
      <w:pPr>
        <w:pStyle w:val="Paragraphedeliste"/>
        <w:numPr>
          <w:ilvl w:val="1"/>
          <w:numId w:val="29"/>
        </w:numPr>
        <w:jc w:val="both"/>
        <w:rPr>
          <w:rFonts w:ascii="Calibri" w:hAnsi="Calibri"/>
          <w:color w:val="000000" w:themeColor="text1"/>
          <w:sz w:val="20"/>
          <w:szCs w:val="20"/>
        </w:rPr>
      </w:pPr>
      <w:r w:rsidRPr="008A3C8D">
        <w:rPr>
          <w:rFonts w:ascii="Calibri" w:hAnsi="Calibri"/>
          <w:color w:val="000000" w:themeColor="text1"/>
          <w:sz w:val="20"/>
          <w:szCs w:val="20"/>
        </w:rPr>
        <w:t xml:space="preserve"> Toute occupation ou utilisation du sol admise à l’article A2 et requérant l’eau potable doit être raccordée  à un réseau public de distribution d’eau potable. En l’absence de réseau d’eau potable, l’alimentation peut être assurée par captage ou tout autre dispositif conforme à la réglementation en vigueur.</w:t>
      </w:r>
    </w:p>
    <w:p w14:paraId="24F2FE88" w14:textId="77777777" w:rsidR="00ED4A2B" w:rsidRPr="008A3C8D" w:rsidRDefault="00ED4A2B" w:rsidP="00ED4A2B">
      <w:pPr>
        <w:pStyle w:val="Paragraphedeliste"/>
        <w:ind w:left="720"/>
        <w:jc w:val="both"/>
        <w:rPr>
          <w:rFonts w:ascii="Calibri" w:hAnsi="Calibri"/>
          <w:color w:val="000000" w:themeColor="text1"/>
          <w:sz w:val="20"/>
          <w:szCs w:val="20"/>
        </w:rPr>
      </w:pPr>
    </w:p>
    <w:p w14:paraId="7F687E5C" w14:textId="77777777" w:rsidR="00ED4A2B" w:rsidRPr="008A3C8D" w:rsidRDefault="00ED4A2B" w:rsidP="000279B6">
      <w:pPr>
        <w:pStyle w:val="Paragraphedeliste"/>
        <w:numPr>
          <w:ilvl w:val="1"/>
          <w:numId w:val="29"/>
        </w:numPr>
        <w:jc w:val="both"/>
        <w:rPr>
          <w:rFonts w:ascii="Calibri" w:hAnsi="Calibri"/>
          <w:color w:val="000000" w:themeColor="text1"/>
          <w:sz w:val="20"/>
          <w:szCs w:val="20"/>
        </w:rPr>
      </w:pPr>
      <w:r w:rsidRPr="008A3C8D">
        <w:rPr>
          <w:rFonts w:ascii="Calibri" w:hAnsi="Calibri"/>
          <w:color w:val="000000" w:themeColor="text1"/>
          <w:sz w:val="20"/>
          <w:szCs w:val="20"/>
        </w:rPr>
        <w:t xml:space="preserve">  L’évacuation des eaux usées se fait par des canalisations souterraines sur un dispositif conforme à la réglementation en vigueur. L’évacuation des eaux et matières usées dans les fossés et les ravines est interdite. Pour les installations réservées à l’élevage, l’évacuation des eaux usées est assurée conformément aux dispositions prévues par la réglementation en vigueur.</w:t>
      </w:r>
    </w:p>
    <w:p w14:paraId="1CDB097B" w14:textId="77777777" w:rsidR="00ED4A2B" w:rsidRPr="008A3C8D" w:rsidRDefault="00ED4A2B" w:rsidP="00ED4A2B">
      <w:pPr>
        <w:jc w:val="both"/>
        <w:rPr>
          <w:rFonts w:ascii="Calibri" w:hAnsi="Calibri"/>
          <w:color w:val="000000" w:themeColor="text1"/>
          <w:sz w:val="20"/>
          <w:szCs w:val="20"/>
          <w:lang w:val="fr-FR"/>
        </w:rPr>
      </w:pPr>
    </w:p>
    <w:p w14:paraId="392F6007" w14:textId="66C4897A" w:rsidR="00ED4A2B" w:rsidRPr="008A3C8D" w:rsidRDefault="00ED4A2B" w:rsidP="000279B6">
      <w:pPr>
        <w:pStyle w:val="Paragraphedeliste"/>
        <w:numPr>
          <w:ilvl w:val="1"/>
          <w:numId w:val="29"/>
        </w:numPr>
        <w:jc w:val="both"/>
        <w:rPr>
          <w:rFonts w:ascii="Calibri" w:hAnsi="Calibri"/>
          <w:color w:val="000000" w:themeColor="text1"/>
          <w:sz w:val="20"/>
          <w:szCs w:val="20"/>
        </w:rPr>
      </w:pPr>
      <w:r w:rsidRPr="008A3C8D">
        <w:rPr>
          <w:rFonts w:ascii="Calibri" w:hAnsi="Calibri"/>
          <w:color w:val="000000" w:themeColor="text1"/>
          <w:sz w:val="20"/>
          <w:szCs w:val="20"/>
        </w:rPr>
        <w:t xml:space="preserve">  L’évacuation et le recueillement des eaux pluviales sur le fond doivent s’effectuer dans des conditions qui ne nuisent pas aux fonds voisins.</w:t>
      </w:r>
    </w:p>
    <w:p w14:paraId="276D1AD8" w14:textId="77777777" w:rsidR="00B70AD1" w:rsidRPr="008A3C8D" w:rsidRDefault="00B70AD1" w:rsidP="00B70AD1">
      <w:pPr>
        <w:spacing w:line="200" w:lineRule="exact"/>
        <w:rPr>
          <w:color w:val="000000" w:themeColor="text1"/>
          <w:sz w:val="20"/>
          <w:szCs w:val="20"/>
          <w:lang w:val="fr-FR"/>
        </w:rPr>
      </w:pPr>
    </w:p>
    <w:p w14:paraId="1FAB9016" w14:textId="77777777" w:rsidR="00B70AD1" w:rsidRPr="00B7074B" w:rsidRDefault="00B70AD1" w:rsidP="00B70AD1">
      <w:pPr>
        <w:spacing w:line="200" w:lineRule="exact"/>
        <w:rPr>
          <w:color w:val="FF0000"/>
          <w:sz w:val="20"/>
          <w:szCs w:val="20"/>
          <w:lang w:val="fr-FR"/>
        </w:rPr>
      </w:pPr>
    </w:p>
    <w:p w14:paraId="13C357A3" w14:textId="77777777" w:rsidR="00B70AD1" w:rsidRPr="00B7074B" w:rsidRDefault="00B70AD1" w:rsidP="00B70AD1">
      <w:pPr>
        <w:spacing w:line="200" w:lineRule="exact"/>
        <w:rPr>
          <w:color w:val="FF0000"/>
          <w:sz w:val="20"/>
          <w:szCs w:val="20"/>
          <w:lang w:val="fr-FR"/>
        </w:rPr>
      </w:pPr>
    </w:p>
    <w:p w14:paraId="4805D22B" w14:textId="77777777" w:rsidR="00B70AD1" w:rsidRPr="00B7074B" w:rsidRDefault="00B70AD1" w:rsidP="00B70AD1">
      <w:pPr>
        <w:spacing w:line="200" w:lineRule="exact"/>
        <w:rPr>
          <w:color w:val="FF0000"/>
          <w:sz w:val="20"/>
          <w:szCs w:val="20"/>
          <w:lang w:val="fr-FR"/>
        </w:rPr>
      </w:pPr>
    </w:p>
    <w:p w14:paraId="153D2AE4" w14:textId="2F32D6DC" w:rsidR="00B70AD1" w:rsidRPr="00B7074B" w:rsidRDefault="00B70AD1">
      <w:pPr>
        <w:rPr>
          <w:color w:val="FF0000"/>
          <w:sz w:val="20"/>
          <w:szCs w:val="20"/>
          <w:lang w:val="fr-FR"/>
        </w:rPr>
      </w:pPr>
      <w:r w:rsidRPr="00B7074B">
        <w:rPr>
          <w:color w:val="FF0000"/>
          <w:sz w:val="20"/>
          <w:szCs w:val="20"/>
          <w:lang w:val="fr-FR"/>
        </w:rPr>
        <w:br w:type="page"/>
      </w:r>
    </w:p>
    <w:p w14:paraId="4604998E" w14:textId="28285ADF" w:rsidR="00001287" w:rsidRPr="008A3C8D" w:rsidRDefault="004B7E54" w:rsidP="008A3C8D">
      <w:pPr>
        <w:jc w:val="center"/>
        <w:outlineLvl w:val="0"/>
        <w:rPr>
          <w:color w:val="000000" w:themeColor="text1"/>
          <w:sz w:val="20"/>
          <w:szCs w:val="20"/>
          <w:lang w:val="fr-FR"/>
        </w:rPr>
      </w:pPr>
      <w:r w:rsidRPr="008A3C8D">
        <w:rPr>
          <w:rFonts w:ascii="Calibri" w:eastAsia="Calibri" w:hAnsi="Calibri" w:cs="Calibri"/>
          <w:color w:val="000000" w:themeColor="text1"/>
          <w:sz w:val="24"/>
          <w:szCs w:val="24"/>
          <w:lang w:val="fr-FR"/>
        </w:rPr>
        <w:lastRenderedPageBreak/>
        <w:t>CHAPITRE I</w:t>
      </w:r>
      <w:r w:rsidR="00B70AD1" w:rsidRPr="008A3C8D">
        <w:rPr>
          <w:rFonts w:ascii="Calibri" w:eastAsia="Calibri" w:hAnsi="Calibri" w:cs="Calibri"/>
          <w:color w:val="000000" w:themeColor="text1"/>
          <w:sz w:val="24"/>
          <w:szCs w:val="24"/>
          <w:lang w:val="fr-FR"/>
        </w:rPr>
        <w:t>V</w:t>
      </w:r>
    </w:p>
    <w:p w14:paraId="0F44AAE4" w14:textId="77777777" w:rsidR="00001287" w:rsidRPr="008A3C8D" w:rsidRDefault="00001287" w:rsidP="008A3C8D">
      <w:pPr>
        <w:spacing w:line="236" w:lineRule="exact"/>
        <w:jc w:val="center"/>
        <w:rPr>
          <w:color w:val="000000" w:themeColor="text1"/>
          <w:sz w:val="20"/>
          <w:szCs w:val="20"/>
          <w:lang w:val="fr-FR"/>
        </w:rPr>
      </w:pPr>
    </w:p>
    <w:p w14:paraId="585CA326" w14:textId="406A9747" w:rsidR="00001287" w:rsidRPr="008A3C8D" w:rsidRDefault="004B7E54" w:rsidP="008A3C8D">
      <w:pPr>
        <w:jc w:val="center"/>
        <w:outlineLvl w:val="0"/>
        <w:rPr>
          <w:color w:val="000000" w:themeColor="text1"/>
          <w:sz w:val="20"/>
          <w:szCs w:val="20"/>
          <w:lang w:val="fr-FR"/>
        </w:rPr>
      </w:pPr>
      <w:r w:rsidRPr="008A3C8D">
        <w:rPr>
          <w:rFonts w:ascii="Calibri" w:eastAsia="Calibri" w:hAnsi="Calibri" w:cs="Calibri"/>
          <w:b/>
          <w:bCs/>
          <w:color w:val="000000" w:themeColor="text1"/>
          <w:sz w:val="28"/>
          <w:szCs w:val="28"/>
          <w:lang w:val="fr-FR"/>
        </w:rPr>
        <w:t xml:space="preserve">Dispositions applicables à la zone </w:t>
      </w:r>
      <w:r w:rsidR="00B70AD1" w:rsidRPr="008A3C8D">
        <w:rPr>
          <w:rFonts w:ascii="Calibri" w:eastAsia="Calibri" w:hAnsi="Calibri" w:cs="Calibri"/>
          <w:b/>
          <w:bCs/>
          <w:color w:val="000000" w:themeColor="text1"/>
          <w:sz w:val="28"/>
          <w:szCs w:val="28"/>
          <w:lang w:val="fr-FR"/>
        </w:rPr>
        <w:t>N</w:t>
      </w:r>
    </w:p>
    <w:p w14:paraId="74EBDD17" w14:textId="77777777" w:rsidR="00001287" w:rsidRPr="008A3C8D" w:rsidRDefault="00001287">
      <w:pPr>
        <w:spacing w:line="399" w:lineRule="exact"/>
        <w:rPr>
          <w:color w:val="000000" w:themeColor="text1"/>
          <w:sz w:val="20"/>
          <w:szCs w:val="20"/>
          <w:lang w:val="fr-FR"/>
        </w:rPr>
      </w:pPr>
    </w:p>
    <w:p w14:paraId="178DB7F7" w14:textId="77777777" w:rsidR="00001287" w:rsidRPr="008A3C8D" w:rsidRDefault="004B7E54" w:rsidP="00E476C4">
      <w:pPr>
        <w:ind w:left="6"/>
        <w:outlineLvl w:val="0"/>
        <w:rPr>
          <w:color w:val="000000" w:themeColor="text1"/>
          <w:sz w:val="20"/>
          <w:szCs w:val="20"/>
          <w:lang w:val="fr-FR"/>
        </w:rPr>
      </w:pPr>
      <w:r w:rsidRPr="008A3C8D">
        <w:rPr>
          <w:rFonts w:ascii="Calibri" w:eastAsia="Calibri" w:hAnsi="Calibri" w:cs="Calibri"/>
          <w:b/>
          <w:bCs/>
          <w:color w:val="000000" w:themeColor="text1"/>
          <w:lang w:val="fr-FR"/>
        </w:rPr>
        <w:t>Caractère de la zone</w:t>
      </w:r>
    </w:p>
    <w:p w14:paraId="32D734E8" w14:textId="77777777" w:rsidR="00001287" w:rsidRPr="008A3C8D" w:rsidRDefault="00001287" w:rsidP="00FF38DC">
      <w:pPr>
        <w:rPr>
          <w:color w:val="000000" w:themeColor="text1"/>
          <w:sz w:val="10"/>
          <w:szCs w:val="10"/>
          <w:lang w:val="fr-FR"/>
        </w:rPr>
      </w:pPr>
    </w:p>
    <w:p w14:paraId="185DB71A" w14:textId="77777777" w:rsidR="008A3C8D" w:rsidRPr="008A3C8D" w:rsidRDefault="008A3C8D" w:rsidP="008A3C8D">
      <w:pPr>
        <w:jc w:val="both"/>
        <w:rPr>
          <w:rFonts w:ascii="Calibri" w:hAnsi="Calibri" w:cs="Tahoma"/>
          <w:sz w:val="20"/>
          <w:lang w:val="fr-FR"/>
        </w:rPr>
      </w:pPr>
      <w:r w:rsidRPr="008A3C8D">
        <w:rPr>
          <w:rFonts w:ascii="Calibri" w:hAnsi="Calibri" w:cs="Tahoma"/>
          <w:b/>
          <w:color w:val="000000" w:themeColor="text1"/>
          <w:sz w:val="20"/>
          <w:lang w:val="fr-FR"/>
        </w:rPr>
        <w:t>Les  zones naturelles  N</w:t>
      </w:r>
      <w:r w:rsidRPr="008A3C8D">
        <w:rPr>
          <w:rFonts w:ascii="Calibri" w:hAnsi="Calibri" w:cs="Tahoma"/>
          <w:color w:val="000000" w:themeColor="text1"/>
          <w:sz w:val="20"/>
          <w:lang w:val="fr-FR"/>
        </w:rPr>
        <w:t xml:space="preserve">  concernent les parties du territoire communal devant être préservées en raison de </w:t>
      </w:r>
      <w:r w:rsidRPr="008A3C8D">
        <w:rPr>
          <w:rFonts w:ascii="Calibri" w:hAnsi="Calibri" w:cs="Tahoma"/>
          <w:sz w:val="20"/>
          <w:lang w:val="fr-FR"/>
        </w:rPr>
        <w:t>la composition de leurs milieux, des paysages et des fonctions qu’elles exercent dans l’organisation et l’équilibre du territoire de Sainte-Anne, tout en confortant les activités et les pratiques qui s’y développent.</w:t>
      </w:r>
    </w:p>
    <w:p w14:paraId="5E463064" w14:textId="77777777" w:rsidR="008A3C8D" w:rsidRPr="008A3C8D" w:rsidRDefault="008A3C8D" w:rsidP="008A3C8D">
      <w:pPr>
        <w:ind w:left="360"/>
        <w:jc w:val="both"/>
        <w:rPr>
          <w:rFonts w:ascii="Calibri" w:hAnsi="Calibri"/>
          <w:sz w:val="12"/>
          <w:szCs w:val="12"/>
          <w:lang w:val="fr-FR"/>
        </w:rPr>
      </w:pPr>
    </w:p>
    <w:p w14:paraId="45BB6543" w14:textId="77777777" w:rsidR="008A3C8D" w:rsidRPr="008A3C8D" w:rsidRDefault="008A3C8D" w:rsidP="008A3C8D">
      <w:pPr>
        <w:rPr>
          <w:rFonts w:ascii="Arial" w:hAnsi="Arial" w:cs="Arial"/>
          <w:color w:val="333333"/>
          <w:sz w:val="19"/>
          <w:szCs w:val="19"/>
          <w:shd w:val="clear" w:color="auto" w:fill="FFFFFF"/>
          <w:lang w:val="fr-FR"/>
        </w:rPr>
      </w:pPr>
      <w:r w:rsidRPr="008A3C8D">
        <w:rPr>
          <w:rFonts w:ascii="Calibri" w:hAnsi="Calibri" w:cs="Tahoma"/>
          <w:b/>
          <w:sz w:val="20"/>
          <w:lang w:val="fr-FR"/>
        </w:rPr>
        <w:t>Les  zones naturelles  N</w:t>
      </w:r>
      <w:r w:rsidRPr="008A3C8D">
        <w:rPr>
          <w:rFonts w:ascii="Calibri" w:hAnsi="Calibri" w:cs="Tahoma"/>
          <w:sz w:val="20"/>
          <w:lang w:val="fr-FR"/>
        </w:rPr>
        <w:t xml:space="preserve"> regroupent les espaces patrimoniaux majeurs de Sainte-Anne, soit les espaces naturels remarquables ou caractéristiques du littoral relevant de la loi Littoral du 3 janvier 1986 et les espaces humides  définis en arrière du cordon littoral (Anse-à-Saint, Etang à Sable, …).</w:t>
      </w:r>
    </w:p>
    <w:p w14:paraId="41289B9F" w14:textId="77777777" w:rsidR="008A3C8D" w:rsidRPr="008A3C8D" w:rsidRDefault="008A3C8D" w:rsidP="008A3C8D">
      <w:pPr>
        <w:ind w:left="360"/>
        <w:jc w:val="both"/>
        <w:rPr>
          <w:rFonts w:ascii="Calibri" w:hAnsi="Calibri"/>
          <w:sz w:val="10"/>
          <w:szCs w:val="10"/>
          <w:lang w:val="fr-FR"/>
        </w:rPr>
      </w:pPr>
    </w:p>
    <w:p w14:paraId="4DE70C43" w14:textId="77777777" w:rsidR="008A3C8D" w:rsidRPr="008A3C8D" w:rsidRDefault="008A3C8D" w:rsidP="008A3C8D">
      <w:pPr>
        <w:jc w:val="both"/>
        <w:rPr>
          <w:rFonts w:ascii="Calibri" w:hAnsi="Calibri"/>
          <w:sz w:val="20"/>
          <w:lang w:val="fr-FR"/>
        </w:rPr>
      </w:pPr>
      <w:r w:rsidRPr="008A3C8D">
        <w:rPr>
          <w:rFonts w:ascii="Calibri" w:hAnsi="Calibri"/>
          <w:b/>
          <w:sz w:val="20"/>
          <w:lang w:val="fr-FR"/>
        </w:rPr>
        <w:t>Les zones naturelles N</w:t>
      </w:r>
      <w:r w:rsidRPr="008A3C8D">
        <w:rPr>
          <w:rFonts w:ascii="Calibri" w:hAnsi="Calibri"/>
          <w:sz w:val="20"/>
          <w:lang w:val="fr-FR"/>
        </w:rPr>
        <w:t xml:space="preserve"> comprennent également des espaces soumis aux dispositions du Plan de Prévention des Risques Naturels dans lesquels s’imposent les règles d’urbanisme dudit document annexé au dossier de Plan Local d’Urbanisme. </w:t>
      </w:r>
    </w:p>
    <w:p w14:paraId="33CE3697" w14:textId="77777777" w:rsidR="008A3C8D" w:rsidRPr="008A3C8D" w:rsidRDefault="008A3C8D" w:rsidP="008A3C8D">
      <w:pPr>
        <w:ind w:left="360"/>
        <w:jc w:val="both"/>
        <w:rPr>
          <w:rFonts w:ascii="Calibri" w:hAnsi="Calibri"/>
          <w:sz w:val="12"/>
          <w:szCs w:val="12"/>
          <w:lang w:val="fr-FR"/>
        </w:rPr>
      </w:pPr>
    </w:p>
    <w:p w14:paraId="091106F1" w14:textId="77777777" w:rsidR="008A3C8D" w:rsidRPr="008A3C8D" w:rsidRDefault="008A3C8D" w:rsidP="008A3C8D">
      <w:pPr>
        <w:jc w:val="both"/>
        <w:rPr>
          <w:rFonts w:ascii="Calibri" w:hAnsi="Calibri"/>
          <w:sz w:val="20"/>
          <w:lang w:val="fr-FR"/>
        </w:rPr>
      </w:pPr>
      <w:r w:rsidRPr="008A3C8D">
        <w:rPr>
          <w:rFonts w:ascii="Calibri" w:hAnsi="Calibri" w:cs="Tahoma"/>
          <w:b/>
          <w:sz w:val="20"/>
          <w:lang w:val="fr-FR"/>
        </w:rPr>
        <w:t>Les  zones naturelles  N</w:t>
      </w:r>
      <w:r w:rsidRPr="008A3C8D">
        <w:rPr>
          <w:rFonts w:ascii="Calibri" w:hAnsi="Calibri" w:cs="Tahoma"/>
          <w:sz w:val="20"/>
          <w:lang w:val="fr-FR"/>
        </w:rPr>
        <w:t xml:space="preserve"> </w:t>
      </w:r>
      <w:r w:rsidRPr="008A3C8D">
        <w:rPr>
          <w:rFonts w:ascii="Calibri" w:hAnsi="Calibri"/>
          <w:sz w:val="20"/>
          <w:lang w:val="fr-FR"/>
        </w:rPr>
        <w:t>concernent certaines des mares qui par leur richesse et leur surface participent aussi à la valeur des lieux et à la toponymie de certaines sections du territoire.</w:t>
      </w:r>
    </w:p>
    <w:p w14:paraId="6D43F4FC" w14:textId="77777777" w:rsidR="008A3C8D" w:rsidRPr="008A3C8D" w:rsidRDefault="008A3C8D" w:rsidP="008A3C8D">
      <w:pPr>
        <w:jc w:val="both"/>
        <w:rPr>
          <w:rFonts w:ascii="Calibri" w:hAnsi="Calibri"/>
          <w:sz w:val="16"/>
          <w:szCs w:val="16"/>
          <w:lang w:val="fr-FR"/>
        </w:rPr>
      </w:pPr>
    </w:p>
    <w:p w14:paraId="631A528B" w14:textId="2DF3E4D0" w:rsidR="008A3C8D" w:rsidRPr="008A3C8D" w:rsidRDefault="008A3C8D" w:rsidP="008A3C8D">
      <w:pPr>
        <w:widowControl w:val="0"/>
        <w:autoSpaceDE w:val="0"/>
        <w:autoSpaceDN w:val="0"/>
        <w:adjustRightInd w:val="0"/>
        <w:spacing w:after="240"/>
        <w:rPr>
          <w:rFonts w:asciiTheme="majorHAnsi" w:hAnsiTheme="majorHAnsi" w:cs="Times"/>
          <w:sz w:val="20"/>
          <w:lang w:val="fr-FR"/>
        </w:rPr>
      </w:pPr>
      <w:r w:rsidRPr="008A3C8D">
        <w:rPr>
          <w:rFonts w:asciiTheme="majorHAnsi" w:hAnsiTheme="majorHAnsi" w:cs="Calibri"/>
          <w:b/>
          <w:bCs/>
          <w:sz w:val="20"/>
          <w:lang w:val="fr-FR"/>
        </w:rPr>
        <w:t xml:space="preserve">Les zones naturelles N </w:t>
      </w:r>
      <w:r w:rsidRPr="008A3C8D">
        <w:rPr>
          <w:rFonts w:asciiTheme="majorHAnsi" w:hAnsiTheme="majorHAnsi" w:cs="Calibri"/>
          <w:sz w:val="20"/>
          <w:lang w:val="fr-FR"/>
        </w:rPr>
        <w:t xml:space="preserve">comprennent </w:t>
      </w:r>
      <w:r w:rsidR="00E03A3E">
        <w:rPr>
          <w:rFonts w:asciiTheme="majorHAnsi" w:hAnsiTheme="majorHAnsi" w:cs="Calibri"/>
          <w:sz w:val="20"/>
          <w:lang w:val="fr-FR"/>
        </w:rPr>
        <w:t>trois</w:t>
      </w:r>
      <w:r w:rsidRPr="008A3C8D">
        <w:rPr>
          <w:rFonts w:asciiTheme="majorHAnsi" w:hAnsiTheme="majorHAnsi" w:cs="Calibri"/>
          <w:sz w:val="20"/>
          <w:lang w:val="fr-FR"/>
        </w:rPr>
        <w:t xml:space="preserve"> secteurs spécifiques : </w:t>
      </w:r>
    </w:p>
    <w:p w14:paraId="49EE2F61" w14:textId="32B8548F" w:rsidR="00E03A3E" w:rsidRDefault="00E03A3E" w:rsidP="00E03A3E">
      <w:pPr>
        <w:pStyle w:val="Paragraphedeliste"/>
        <w:widowControl w:val="0"/>
        <w:numPr>
          <w:ilvl w:val="0"/>
          <w:numId w:val="60"/>
        </w:numPr>
        <w:tabs>
          <w:tab w:val="left" w:pos="220"/>
          <w:tab w:val="left" w:pos="720"/>
        </w:tabs>
        <w:autoSpaceDE w:val="0"/>
        <w:autoSpaceDN w:val="0"/>
        <w:adjustRightInd w:val="0"/>
        <w:spacing w:after="120"/>
        <w:ind w:left="714" w:hanging="357"/>
        <w:jc w:val="both"/>
        <w:rPr>
          <w:rFonts w:asciiTheme="majorHAnsi" w:hAnsiTheme="majorHAnsi" w:cs="Calibri"/>
          <w:sz w:val="20"/>
          <w:szCs w:val="20"/>
        </w:rPr>
      </w:pPr>
      <w:r w:rsidRPr="006D17B1">
        <w:rPr>
          <w:rFonts w:asciiTheme="majorHAnsi" w:hAnsiTheme="majorHAnsi" w:cs="Calibri"/>
          <w:b/>
          <w:sz w:val="20"/>
          <w:szCs w:val="20"/>
        </w:rPr>
        <w:t>Le secteur N</w:t>
      </w:r>
      <w:r>
        <w:rPr>
          <w:rFonts w:asciiTheme="majorHAnsi" w:hAnsiTheme="majorHAnsi" w:cs="Calibri"/>
          <w:b/>
          <w:sz w:val="20"/>
          <w:szCs w:val="20"/>
        </w:rPr>
        <w:t>a</w:t>
      </w:r>
      <w:r w:rsidRPr="006D17B1">
        <w:rPr>
          <w:rFonts w:asciiTheme="majorHAnsi" w:hAnsiTheme="majorHAnsi" w:cs="Calibri"/>
          <w:sz w:val="20"/>
          <w:szCs w:val="20"/>
        </w:rPr>
        <w:t xml:space="preserve"> concerne</w:t>
      </w:r>
      <w:r>
        <w:rPr>
          <w:rFonts w:asciiTheme="majorHAnsi" w:hAnsiTheme="majorHAnsi" w:cs="Calibri"/>
          <w:sz w:val="20"/>
          <w:szCs w:val="20"/>
        </w:rPr>
        <w:t xml:space="preserve"> le secteur des Grands-Fonds où la mise en valeur agricole était pratiquée sous bois ou dans les vallées profondes et étroites qui caractérisent ce massif particulier. La valorisation agricole des espaces n’a pas provoqué de défrichements massifs et a permis de conserver une réelle valeur environnementale.</w:t>
      </w:r>
      <w:r w:rsidR="00D32FFD">
        <w:rPr>
          <w:rFonts w:asciiTheme="majorHAnsi" w:hAnsiTheme="majorHAnsi" w:cs="Calibri"/>
          <w:sz w:val="20"/>
          <w:szCs w:val="20"/>
        </w:rPr>
        <w:t xml:space="preserve"> La volonté de préservation des milieux défendue en zone Na est cohérente avec le maintien d’une pratique agricole traditionnelle, respectueuse des valeurs environnementales de cette interface entre espaces agricoles et forestiers.</w:t>
      </w:r>
    </w:p>
    <w:p w14:paraId="03DD8706" w14:textId="77777777" w:rsidR="008A3C8D" w:rsidRDefault="008A3C8D" w:rsidP="000279B6">
      <w:pPr>
        <w:pStyle w:val="Paragraphedeliste"/>
        <w:widowControl w:val="0"/>
        <w:numPr>
          <w:ilvl w:val="0"/>
          <w:numId w:val="60"/>
        </w:numPr>
        <w:tabs>
          <w:tab w:val="left" w:pos="220"/>
          <w:tab w:val="left" w:pos="720"/>
        </w:tabs>
        <w:autoSpaceDE w:val="0"/>
        <w:autoSpaceDN w:val="0"/>
        <w:adjustRightInd w:val="0"/>
        <w:spacing w:after="120"/>
        <w:ind w:left="714" w:hanging="357"/>
        <w:jc w:val="both"/>
        <w:rPr>
          <w:rFonts w:asciiTheme="majorHAnsi" w:hAnsiTheme="majorHAnsi" w:cs="Calibri"/>
          <w:sz w:val="20"/>
          <w:szCs w:val="20"/>
        </w:rPr>
      </w:pPr>
      <w:r w:rsidRPr="006D17B1">
        <w:rPr>
          <w:rFonts w:asciiTheme="majorHAnsi" w:hAnsiTheme="majorHAnsi" w:cs="Calibri"/>
          <w:b/>
          <w:sz w:val="20"/>
          <w:szCs w:val="20"/>
        </w:rPr>
        <w:t>Le secteur Nh</w:t>
      </w:r>
      <w:r w:rsidRPr="006D17B1">
        <w:rPr>
          <w:rFonts w:asciiTheme="majorHAnsi" w:hAnsiTheme="majorHAnsi" w:cs="Calibri"/>
          <w:sz w:val="20"/>
          <w:szCs w:val="20"/>
        </w:rPr>
        <w:t xml:space="preserve"> concerne des zones de taille et de capacité d’accueil limitées, où sont autorisées les constructions dans des conditions de hauteur, d’implantation et de densité limitées, à condition de ne pas porter atteinte à la préservation des sols naturels et forestiers, ni à la sauvegarde des sites</w:t>
      </w:r>
      <w:r>
        <w:rPr>
          <w:rFonts w:asciiTheme="majorHAnsi" w:hAnsiTheme="majorHAnsi" w:cs="Calibri"/>
          <w:sz w:val="20"/>
          <w:szCs w:val="20"/>
        </w:rPr>
        <w:t>, milieux naturels et paysagers</w:t>
      </w:r>
      <w:r w:rsidRPr="006D17B1">
        <w:rPr>
          <w:rFonts w:asciiTheme="majorHAnsi" w:hAnsiTheme="majorHAnsi" w:cs="Calibri"/>
          <w:sz w:val="20"/>
          <w:szCs w:val="20"/>
        </w:rPr>
        <w:t>. Ces secteurs regroupent des secteurs d’habitat isolé, de hameaux, de portions de territoire mitées où les espaces naturels dominent.</w:t>
      </w:r>
    </w:p>
    <w:p w14:paraId="6491B390" w14:textId="77777777" w:rsidR="008A3C8D" w:rsidRDefault="008A3C8D" w:rsidP="008A3C8D">
      <w:pPr>
        <w:pStyle w:val="Paragraphedeliste"/>
        <w:widowControl w:val="0"/>
        <w:tabs>
          <w:tab w:val="left" w:pos="220"/>
          <w:tab w:val="left" w:pos="720"/>
        </w:tabs>
        <w:autoSpaceDE w:val="0"/>
        <w:autoSpaceDN w:val="0"/>
        <w:adjustRightInd w:val="0"/>
        <w:spacing w:after="120"/>
        <w:ind w:left="714"/>
        <w:jc w:val="both"/>
        <w:rPr>
          <w:rFonts w:asciiTheme="majorHAnsi" w:hAnsiTheme="majorHAnsi" w:cs="Calibri"/>
          <w:sz w:val="20"/>
          <w:szCs w:val="20"/>
        </w:rPr>
      </w:pPr>
      <w:r w:rsidRPr="00DC51FB">
        <w:rPr>
          <w:rFonts w:asciiTheme="majorHAnsi" w:hAnsiTheme="majorHAnsi" w:cs="Calibri"/>
          <w:sz w:val="20"/>
          <w:szCs w:val="20"/>
        </w:rPr>
        <w:t>Le secteur Nh permet des évolutions limitées des constructions existantes.</w:t>
      </w:r>
    </w:p>
    <w:p w14:paraId="2CD32D06" w14:textId="77777777" w:rsidR="008A3C8D" w:rsidRPr="008A3C8D" w:rsidRDefault="008A3C8D" w:rsidP="000279B6">
      <w:pPr>
        <w:pStyle w:val="Paragraphedeliste"/>
        <w:widowControl w:val="0"/>
        <w:numPr>
          <w:ilvl w:val="0"/>
          <w:numId w:val="60"/>
        </w:numPr>
        <w:tabs>
          <w:tab w:val="left" w:pos="220"/>
          <w:tab w:val="left" w:pos="720"/>
        </w:tabs>
        <w:autoSpaceDE w:val="0"/>
        <w:autoSpaceDN w:val="0"/>
        <w:adjustRightInd w:val="0"/>
        <w:spacing w:after="120"/>
        <w:ind w:left="714" w:hanging="357"/>
        <w:jc w:val="both"/>
        <w:rPr>
          <w:rFonts w:asciiTheme="majorHAnsi" w:hAnsiTheme="majorHAnsi" w:cs="Calibri"/>
          <w:color w:val="000000" w:themeColor="text1"/>
          <w:sz w:val="20"/>
          <w:szCs w:val="20"/>
        </w:rPr>
      </w:pPr>
      <w:r w:rsidRPr="00DC51FB">
        <w:rPr>
          <w:rFonts w:asciiTheme="majorHAnsi" w:hAnsiTheme="majorHAnsi" w:cs="Calibri"/>
          <w:b/>
          <w:bCs/>
          <w:sz w:val="20"/>
          <w:szCs w:val="20"/>
        </w:rPr>
        <w:t xml:space="preserve">Le secteur Nt </w:t>
      </w:r>
      <w:r>
        <w:rPr>
          <w:rFonts w:asciiTheme="majorHAnsi" w:hAnsiTheme="majorHAnsi" w:cs="Times"/>
          <w:sz w:val="20"/>
          <w:szCs w:val="20"/>
        </w:rPr>
        <w:t>concerne une séquence du littoral de Bois-Jolan</w:t>
      </w:r>
      <w:r w:rsidRPr="00A06294">
        <w:rPr>
          <w:rFonts w:asciiTheme="majorHAnsi" w:hAnsiTheme="majorHAnsi" w:cs="Times"/>
          <w:sz w:val="20"/>
          <w:szCs w:val="20"/>
        </w:rPr>
        <w:t xml:space="preserve">, où ne seront acceptés que les aménagements participant </w:t>
      </w:r>
      <w:r>
        <w:rPr>
          <w:rFonts w:asciiTheme="majorHAnsi" w:hAnsiTheme="majorHAnsi" w:cs="Times"/>
          <w:sz w:val="20"/>
          <w:szCs w:val="20"/>
        </w:rPr>
        <w:t>à l’accueil touristique en lien avec la fréquentation balnéaire ou parcourus</w:t>
      </w:r>
      <w:r w:rsidRPr="006D17B1">
        <w:rPr>
          <w:rFonts w:asciiTheme="majorHAnsi" w:hAnsiTheme="majorHAnsi" w:cs="Times"/>
          <w:sz w:val="20"/>
          <w:szCs w:val="20"/>
        </w:rPr>
        <w:t xml:space="preserve"> </w:t>
      </w:r>
      <w:r>
        <w:rPr>
          <w:rFonts w:asciiTheme="majorHAnsi" w:hAnsiTheme="majorHAnsi" w:cs="Times"/>
          <w:sz w:val="20"/>
          <w:szCs w:val="20"/>
        </w:rPr>
        <w:t>(</w:t>
      </w:r>
      <w:r w:rsidRPr="006D17B1">
        <w:rPr>
          <w:rFonts w:asciiTheme="majorHAnsi" w:hAnsiTheme="majorHAnsi" w:cs="Times"/>
          <w:sz w:val="20"/>
          <w:szCs w:val="20"/>
        </w:rPr>
        <w:t>sentiers inscrits en front de mer</w:t>
      </w:r>
      <w:r>
        <w:rPr>
          <w:rFonts w:asciiTheme="majorHAnsi" w:hAnsiTheme="majorHAnsi" w:cs="Times"/>
          <w:sz w:val="20"/>
          <w:szCs w:val="20"/>
        </w:rPr>
        <w:t>)</w:t>
      </w:r>
      <w:r w:rsidRPr="006D17B1">
        <w:rPr>
          <w:rFonts w:asciiTheme="majorHAnsi" w:hAnsiTheme="majorHAnsi" w:cs="Times"/>
          <w:sz w:val="20"/>
          <w:szCs w:val="20"/>
        </w:rPr>
        <w:t xml:space="preserve"> et/ou participa</w:t>
      </w:r>
      <w:r>
        <w:rPr>
          <w:rFonts w:asciiTheme="majorHAnsi" w:hAnsiTheme="majorHAnsi" w:cs="Times"/>
          <w:sz w:val="20"/>
          <w:szCs w:val="20"/>
        </w:rPr>
        <w:t>nt à la sécurisation des sites. Il</w:t>
      </w:r>
      <w:r w:rsidRPr="00292F66">
        <w:rPr>
          <w:rFonts w:asciiTheme="majorHAnsi" w:hAnsiTheme="majorHAnsi" w:cs="Calibri"/>
          <w:b/>
          <w:bCs/>
          <w:sz w:val="20"/>
          <w:szCs w:val="20"/>
        </w:rPr>
        <w:t xml:space="preserve"> r</w:t>
      </w:r>
      <w:r w:rsidRPr="00292F66">
        <w:rPr>
          <w:rFonts w:asciiTheme="majorHAnsi" w:hAnsiTheme="majorHAnsi" w:cs="Calibri"/>
          <w:sz w:val="20"/>
          <w:szCs w:val="20"/>
        </w:rPr>
        <w:t xml:space="preserve">egroupe les espaces destinés à accueillir des équipements visant la valorisation de l’environnement, la </w:t>
      </w:r>
      <w:r w:rsidRPr="008A3C8D">
        <w:rPr>
          <w:rFonts w:asciiTheme="majorHAnsi" w:hAnsiTheme="majorHAnsi" w:cs="Calibri"/>
          <w:color w:val="000000" w:themeColor="text1"/>
          <w:sz w:val="20"/>
          <w:szCs w:val="20"/>
        </w:rPr>
        <w:t xml:space="preserve">fréquentation de sites aménagés pour leur valeur récréative ou sportive, le développement culturel ainsi que la mise en valeur du patrimoine communal. </w:t>
      </w:r>
      <w:r w:rsidRPr="008A3C8D">
        <w:rPr>
          <w:rFonts w:ascii="MS Gothic" w:eastAsia="MS Gothic" w:hAnsi="MS Gothic" w:cs="MS Gothic" w:hint="eastAsia"/>
          <w:color w:val="000000" w:themeColor="text1"/>
          <w:sz w:val="20"/>
          <w:szCs w:val="20"/>
        </w:rPr>
        <w:t> </w:t>
      </w:r>
    </w:p>
    <w:p w14:paraId="3E816489" w14:textId="77777777" w:rsidR="00001287" w:rsidRPr="008A3C8D" w:rsidRDefault="00001287">
      <w:pPr>
        <w:spacing w:line="44" w:lineRule="exact"/>
        <w:rPr>
          <w:rFonts w:ascii="Calibri" w:eastAsia="Calibri" w:hAnsi="Calibri" w:cs="Calibri"/>
          <w:color w:val="000000" w:themeColor="text1"/>
          <w:sz w:val="20"/>
          <w:szCs w:val="20"/>
          <w:lang w:val="fr-FR"/>
        </w:rPr>
      </w:pPr>
    </w:p>
    <w:p w14:paraId="3D097A4A" w14:textId="77777777" w:rsidR="00001287" w:rsidRPr="008A3C8D" w:rsidRDefault="00001287">
      <w:pPr>
        <w:spacing w:line="339" w:lineRule="exact"/>
        <w:rPr>
          <w:color w:val="000000" w:themeColor="text1"/>
          <w:sz w:val="20"/>
          <w:szCs w:val="20"/>
          <w:lang w:val="fr-FR"/>
        </w:rPr>
      </w:pPr>
    </w:p>
    <w:p w14:paraId="3B31512F" w14:textId="77777777" w:rsidR="00BF718C" w:rsidRPr="008A3C8D" w:rsidRDefault="00BF718C" w:rsidP="00BF718C">
      <w:pPr>
        <w:ind w:left="1426"/>
        <w:outlineLvl w:val="0"/>
        <w:rPr>
          <w:color w:val="000000" w:themeColor="text1"/>
          <w:sz w:val="20"/>
          <w:szCs w:val="20"/>
          <w:lang w:val="fr-FR"/>
        </w:rPr>
      </w:pPr>
      <w:r w:rsidRPr="008A3C8D">
        <w:rPr>
          <w:rFonts w:ascii="Calibri" w:eastAsia="Calibri" w:hAnsi="Calibri" w:cs="Calibri"/>
          <w:b/>
          <w:bCs/>
          <w:color w:val="000000" w:themeColor="text1"/>
          <w:lang w:val="fr-FR"/>
        </w:rPr>
        <w:t>SECTION 1 : USAGE DES SOLS ET DESTINATION DES CONSTRUCTIONS</w:t>
      </w:r>
    </w:p>
    <w:p w14:paraId="6E045E6C" w14:textId="77777777" w:rsidR="00BF718C" w:rsidRPr="008A3C8D" w:rsidRDefault="00BF718C" w:rsidP="00BF718C">
      <w:pPr>
        <w:spacing w:line="245" w:lineRule="exact"/>
        <w:rPr>
          <w:color w:val="000000" w:themeColor="text1"/>
          <w:sz w:val="20"/>
          <w:szCs w:val="20"/>
          <w:lang w:val="fr-FR"/>
        </w:rPr>
      </w:pPr>
    </w:p>
    <w:p w14:paraId="38A75A15" w14:textId="04BFAC8A" w:rsidR="00BF718C" w:rsidRPr="008A3C8D" w:rsidRDefault="00BF718C" w:rsidP="00BF718C">
      <w:pPr>
        <w:ind w:left="6"/>
        <w:outlineLvl w:val="0"/>
        <w:rPr>
          <w:color w:val="000000" w:themeColor="text1"/>
          <w:sz w:val="20"/>
          <w:szCs w:val="20"/>
          <w:lang w:val="fr-FR"/>
        </w:rPr>
      </w:pPr>
      <w:r w:rsidRPr="008A3C8D">
        <w:rPr>
          <w:rFonts w:ascii="Calibri" w:eastAsia="Calibri" w:hAnsi="Calibri" w:cs="Calibri"/>
          <w:b/>
          <w:bCs/>
          <w:color w:val="000000" w:themeColor="text1"/>
          <w:sz w:val="21"/>
          <w:szCs w:val="21"/>
          <w:lang w:val="fr-FR"/>
        </w:rPr>
        <w:t xml:space="preserve">Article </w:t>
      </w:r>
      <w:r w:rsidR="00B70AD1" w:rsidRPr="008A3C8D">
        <w:rPr>
          <w:rFonts w:ascii="Calibri" w:eastAsia="Calibri" w:hAnsi="Calibri" w:cs="Calibri"/>
          <w:b/>
          <w:bCs/>
          <w:color w:val="000000" w:themeColor="text1"/>
          <w:sz w:val="21"/>
          <w:szCs w:val="21"/>
          <w:lang w:val="fr-FR"/>
        </w:rPr>
        <w:t>N</w:t>
      </w:r>
      <w:r w:rsidRPr="008A3C8D">
        <w:rPr>
          <w:rFonts w:ascii="Calibri" w:eastAsia="Calibri" w:hAnsi="Calibri" w:cs="Calibri"/>
          <w:b/>
          <w:bCs/>
          <w:color w:val="000000" w:themeColor="text1"/>
          <w:sz w:val="21"/>
          <w:szCs w:val="21"/>
          <w:lang w:val="fr-FR"/>
        </w:rPr>
        <w:t xml:space="preserve"> 1 - DESTINATIONS, USAGES ET AFFECTATIONS DES SOLS, NATURE D’ACTIVITES INTERDITES</w:t>
      </w:r>
    </w:p>
    <w:p w14:paraId="6ABE6446" w14:textId="6B6FA21F" w:rsidR="00524090" w:rsidRPr="008A3C8D" w:rsidRDefault="00524090" w:rsidP="00DC5B3C">
      <w:pPr>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Sous réserve des exceptions prévus à l'article N2, toute occupation ou utilisation du sol, est interdite.</w:t>
      </w:r>
    </w:p>
    <w:p w14:paraId="2519C233" w14:textId="6490CC9C" w:rsidR="00524090" w:rsidRDefault="00524090" w:rsidP="00524090">
      <w:pPr>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Sont notamment interdites les constructions à caractère hôtelier ou para-hôtelier, les constructions à usage d’habitation sauf dans les conditions prévues à l’article N2.</w:t>
      </w:r>
    </w:p>
    <w:p w14:paraId="220674A2" w14:textId="6CB53D45" w:rsidR="00D32FFD" w:rsidRDefault="00D32FFD" w:rsidP="00524090">
      <w:pPr>
        <w:jc w:val="both"/>
        <w:rPr>
          <w:rFonts w:asciiTheme="majorHAnsi" w:hAnsiTheme="majorHAnsi"/>
          <w:color w:val="000000" w:themeColor="text1"/>
          <w:sz w:val="20"/>
          <w:szCs w:val="20"/>
          <w:lang w:val="fr-FR"/>
        </w:rPr>
      </w:pPr>
    </w:p>
    <w:p w14:paraId="7FFC78C6" w14:textId="77777777" w:rsidR="00D32FFD" w:rsidRPr="008A3C8D" w:rsidRDefault="00D32FFD" w:rsidP="00524090">
      <w:pPr>
        <w:jc w:val="both"/>
        <w:rPr>
          <w:rFonts w:asciiTheme="majorHAnsi" w:hAnsiTheme="majorHAnsi"/>
          <w:color w:val="000000" w:themeColor="text1"/>
          <w:sz w:val="20"/>
          <w:szCs w:val="20"/>
          <w:lang w:val="fr-FR"/>
        </w:rPr>
      </w:pPr>
    </w:p>
    <w:p w14:paraId="11B8A124" w14:textId="77777777" w:rsidR="00001287" w:rsidRPr="008A3C8D" w:rsidRDefault="00001287">
      <w:pPr>
        <w:spacing w:line="242" w:lineRule="exact"/>
        <w:rPr>
          <w:color w:val="000000" w:themeColor="text1"/>
          <w:sz w:val="20"/>
          <w:szCs w:val="20"/>
          <w:lang w:val="fr-FR"/>
        </w:rPr>
      </w:pPr>
    </w:p>
    <w:p w14:paraId="730A9121" w14:textId="058CD4E7" w:rsidR="00001287" w:rsidRPr="008A3C8D" w:rsidRDefault="004A7A8B" w:rsidP="00E476C4">
      <w:pPr>
        <w:ind w:left="6"/>
        <w:outlineLvl w:val="0"/>
        <w:rPr>
          <w:rFonts w:ascii="Calibri" w:eastAsia="Calibri" w:hAnsi="Calibri" w:cs="Calibri"/>
          <w:b/>
          <w:bCs/>
          <w:color w:val="000000" w:themeColor="text1"/>
          <w:lang w:val="fr-FR"/>
        </w:rPr>
      </w:pPr>
      <w:r w:rsidRPr="008A3C8D">
        <w:rPr>
          <w:rFonts w:ascii="Calibri" w:eastAsia="Calibri" w:hAnsi="Calibri" w:cs="Calibri"/>
          <w:b/>
          <w:bCs/>
          <w:color w:val="000000" w:themeColor="text1"/>
          <w:lang w:val="fr-FR"/>
        </w:rPr>
        <w:t>ARTICLE N</w:t>
      </w:r>
      <w:r w:rsidR="004B7E54" w:rsidRPr="008A3C8D">
        <w:rPr>
          <w:rFonts w:ascii="Calibri" w:eastAsia="Calibri" w:hAnsi="Calibri" w:cs="Calibri"/>
          <w:b/>
          <w:bCs/>
          <w:color w:val="000000" w:themeColor="text1"/>
          <w:lang w:val="fr-FR"/>
        </w:rPr>
        <w:t xml:space="preserve"> 2. OCCUPATIONS ET UTILISATIONS DU SOL SOUMISES A CONDITIONS PARTICULIERES</w:t>
      </w:r>
    </w:p>
    <w:p w14:paraId="52E3D189" w14:textId="4FBB32F5" w:rsidR="00EB2B8D" w:rsidRPr="008A3C8D" w:rsidRDefault="00EB2B8D" w:rsidP="00E476C4">
      <w:pPr>
        <w:ind w:left="6"/>
        <w:outlineLvl w:val="0"/>
        <w:rPr>
          <w:color w:val="000000" w:themeColor="text1"/>
          <w:sz w:val="20"/>
          <w:szCs w:val="20"/>
          <w:lang w:val="fr-FR"/>
        </w:rPr>
      </w:pPr>
      <w:r w:rsidRPr="008A3C8D">
        <w:rPr>
          <w:rFonts w:ascii="Calibri" w:eastAsia="Calibri" w:hAnsi="Calibri" w:cs="Calibri"/>
          <w:b/>
          <w:bCs/>
          <w:color w:val="000000" w:themeColor="text1"/>
          <w:sz w:val="20"/>
          <w:szCs w:val="20"/>
          <w:lang w:val="fr-FR"/>
        </w:rPr>
        <w:t>2.1 Dispositions générales applicales à l’ensemble de la zone N</w:t>
      </w:r>
    </w:p>
    <w:p w14:paraId="20E46565" w14:textId="77777777" w:rsidR="008A3C8D" w:rsidRPr="00D3530D" w:rsidRDefault="008A3C8D" w:rsidP="000279B6">
      <w:pPr>
        <w:pStyle w:val="Paragraphedeliste"/>
        <w:widowControl w:val="0"/>
        <w:numPr>
          <w:ilvl w:val="0"/>
          <w:numId w:val="27"/>
        </w:numPr>
        <w:tabs>
          <w:tab w:val="left" w:pos="0"/>
          <w:tab w:val="left" w:pos="220"/>
        </w:tabs>
        <w:autoSpaceDE w:val="0"/>
        <w:autoSpaceDN w:val="0"/>
        <w:adjustRightInd w:val="0"/>
        <w:spacing w:after="120"/>
        <w:jc w:val="both"/>
        <w:rPr>
          <w:rFonts w:asciiTheme="majorHAnsi" w:hAnsiTheme="majorHAnsi" w:cs="Symbol"/>
          <w:sz w:val="20"/>
          <w:szCs w:val="20"/>
        </w:rPr>
      </w:pPr>
      <w:r w:rsidRPr="00A06294">
        <w:rPr>
          <w:rFonts w:asciiTheme="majorHAnsi" w:hAnsiTheme="majorHAnsi" w:cs="Calibri"/>
          <w:sz w:val="20"/>
          <w:szCs w:val="20"/>
        </w:rPr>
        <w:t>les constructions, les installations techniques et les aménageme</w:t>
      </w:r>
      <w:r w:rsidRPr="00D3530D">
        <w:rPr>
          <w:rFonts w:asciiTheme="majorHAnsi" w:hAnsiTheme="majorHAnsi" w:cs="Calibri"/>
          <w:sz w:val="20"/>
          <w:szCs w:val="20"/>
        </w:rPr>
        <w:t xml:space="preserve">nts dès lors qu'ils sont nécessaires et directement liés à des services publics ou intérêt collectif et qu'ils ne compromettent pas le caractère naturel sensible de la zone. </w:t>
      </w:r>
      <w:r w:rsidRPr="00D3530D">
        <w:rPr>
          <w:rFonts w:ascii="MS Gothic" w:eastAsia="MS Gothic" w:hAnsi="MS Gothic" w:cs="MS Gothic" w:hint="eastAsia"/>
          <w:sz w:val="20"/>
          <w:szCs w:val="20"/>
        </w:rPr>
        <w:t> </w:t>
      </w:r>
    </w:p>
    <w:p w14:paraId="7512A1B0" w14:textId="77777777" w:rsidR="008A3C8D" w:rsidRPr="00292F66" w:rsidRDefault="008A3C8D" w:rsidP="000279B6">
      <w:pPr>
        <w:pStyle w:val="Paragraphedeliste"/>
        <w:widowControl w:val="0"/>
        <w:numPr>
          <w:ilvl w:val="0"/>
          <w:numId w:val="27"/>
        </w:numPr>
        <w:tabs>
          <w:tab w:val="left" w:pos="0"/>
          <w:tab w:val="left" w:pos="220"/>
        </w:tabs>
        <w:autoSpaceDE w:val="0"/>
        <w:autoSpaceDN w:val="0"/>
        <w:adjustRightInd w:val="0"/>
        <w:spacing w:after="120"/>
        <w:rPr>
          <w:rFonts w:cs="Calibri"/>
          <w:sz w:val="20"/>
          <w:szCs w:val="20"/>
        </w:rPr>
      </w:pPr>
      <w:r w:rsidRPr="00A06294">
        <w:rPr>
          <w:rFonts w:asciiTheme="majorHAnsi" w:hAnsiTheme="majorHAnsi" w:cs="Calibri"/>
          <w:sz w:val="20"/>
          <w:szCs w:val="20"/>
        </w:rPr>
        <w:t xml:space="preserve">les affouillements et exhaussements de sols répondant à des impératifs techniques et compatibles </w:t>
      </w:r>
      <w:r w:rsidRPr="00A06294">
        <w:rPr>
          <w:rFonts w:asciiTheme="majorHAnsi" w:hAnsiTheme="majorHAnsi" w:cs="Calibri"/>
          <w:sz w:val="20"/>
          <w:szCs w:val="20"/>
        </w:rPr>
        <w:lastRenderedPageBreak/>
        <w:t>avec le caractère de la zone tels que la lutte contre les inondations.</w:t>
      </w:r>
    </w:p>
    <w:p w14:paraId="1C9ED9EF" w14:textId="32F3633A" w:rsidR="008A3C8D" w:rsidRPr="008A3C8D" w:rsidRDefault="008A3C8D" w:rsidP="008A3C8D">
      <w:pPr>
        <w:widowControl w:val="0"/>
        <w:autoSpaceDE w:val="0"/>
        <w:autoSpaceDN w:val="0"/>
        <w:adjustRightInd w:val="0"/>
        <w:spacing w:after="120"/>
        <w:rPr>
          <w:rFonts w:ascii="Calibri" w:hAnsi="Calibri" w:cs="Calibri"/>
          <w:b/>
          <w:bCs/>
          <w:sz w:val="20"/>
          <w:lang w:val="fr-FR"/>
        </w:rPr>
      </w:pPr>
      <w:r w:rsidRPr="008A3C8D">
        <w:rPr>
          <w:rFonts w:ascii="Calibri" w:hAnsi="Calibri" w:cs="Calibri"/>
          <w:b/>
          <w:bCs/>
          <w:sz w:val="20"/>
          <w:lang w:val="fr-FR"/>
        </w:rPr>
        <w:t>2.2. Dans l’ensemble de la zone N, à l’exception du secteur N</w:t>
      </w:r>
      <w:r w:rsidR="00D32FFD">
        <w:rPr>
          <w:rFonts w:ascii="Calibri" w:hAnsi="Calibri" w:cs="Calibri"/>
          <w:b/>
          <w:bCs/>
          <w:sz w:val="20"/>
          <w:lang w:val="fr-FR"/>
        </w:rPr>
        <w:t>a, N</w:t>
      </w:r>
      <w:r w:rsidRPr="008A3C8D">
        <w:rPr>
          <w:rFonts w:ascii="Calibri" w:hAnsi="Calibri" w:cs="Calibri"/>
          <w:b/>
          <w:bCs/>
          <w:sz w:val="20"/>
          <w:lang w:val="fr-FR"/>
        </w:rPr>
        <w:t>h et du secteur Nt</w:t>
      </w:r>
    </w:p>
    <w:p w14:paraId="151B5F39" w14:textId="77777777" w:rsidR="008A3C8D" w:rsidRPr="008A3C8D" w:rsidRDefault="008A3C8D" w:rsidP="008A3C8D">
      <w:pPr>
        <w:spacing w:after="120"/>
        <w:jc w:val="both"/>
        <w:rPr>
          <w:rFonts w:asciiTheme="majorHAnsi" w:hAnsiTheme="majorHAnsi"/>
          <w:sz w:val="20"/>
          <w:lang w:val="fr-FR"/>
        </w:rPr>
      </w:pPr>
      <w:r w:rsidRPr="008A3C8D">
        <w:rPr>
          <w:rFonts w:asciiTheme="majorHAnsi" w:hAnsiTheme="majorHAnsi"/>
          <w:sz w:val="20"/>
          <w:lang w:val="fr-FR"/>
        </w:rPr>
        <w:t>Sous réserve de demeurer des aménagements légers et à condition que leur localisation ou leur aspect ne dénaturent pas le caractère et la composition des sites, ne compromettent pas leur qualité patrimoniale, architecturale et paysagère et ne portent pas atteinte à la préservation des milieux, sont admis :</w:t>
      </w:r>
    </w:p>
    <w:p w14:paraId="5620C66D" w14:textId="77777777" w:rsidR="008A3C8D" w:rsidRPr="008555DB" w:rsidRDefault="008A3C8D" w:rsidP="000279B6">
      <w:pPr>
        <w:pStyle w:val="Paragraphedeliste"/>
        <w:widowControl w:val="0"/>
        <w:numPr>
          <w:ilvl w:val="0"/>
          <w:numId w:val="27"/>
        </w:numPr>
        <w:tabs>
          <w:tab w:val="left" w:pos="0"/>
          <w:tab w:val="left" w:pos="220"/>
        </w:tabs>
        <w:autoSpaceDE w:val="0"/>
        <w:autoSpaceDN w:val="0"/>
        <w:adjustRightInd w:val="0"/>
        <w:spacing w:after="120"/>
        <w:rPr>
          <w:rFonts w:asciiTheme="majorHAnsi" w:hAnsiTheme="majorHAnsi" w:cs="Symbol"/>
          <w:sz w:val="20"/>
          <w:szCs w:val="20"/>
        </w:rPr>
      </w:pPr>
      <w:r w:rsidRPr="00A06294">
        <w:rPr>
          <w:rFonts w:asciiTheme="majorHAnsi" w:hAnsiTheme="majorHAnsi" w:cs="Calibri"/>
          <w:sz w:val="20"/>
          <w:szCs w:val="20"/>
        </w:rPr>
        <w:t>La réhabilitation et l’extension des constructions existantes dans la limite de 15%</w:t>
      </w:r>
      <w:r w:rsidRPr="00A06294">
        <w:rPr>
          <w:rFonts w:asciiTheme="majorHAnsi" w:hAnsiTheme="majorHAnsi"/>
          <w:sz w:val="20"/>
          <w:szCs w:val="20"/>
        </w:rPr>
        <w:t xml:space="preserve"> de la surface plancher</w:t>
      </w:r>
      <w:r w:rsidRPr="008555DB">
        <w:rPr>
          <w:rFonts w:asciiTheme="majorHAnsi" w:hAnsiTheme="majorHAnsi"/>
          <w:sz w:val="20"/>
          <w:szCs w:val="20"/>
        </w:rPr>
        <w:t xml:space="preserve"> existante limitée à 20 m2, en une seule opération.</w:t>
      </w:r>
    </w:p>
    <w:p w14:paraId="426930B2" w14:textId="77777777" w:rsidR="008A3C8D" w:rsidRPr="008555DB" w:rsidRDefault="008A3C8D" w:rsidP="000279B6">
      <w:pPr>
        <w:pStyle w:val="Paragraphedeliste"/>
        <w:widowControl w:val="0"/>
        <w:numPr>
          <w:ilvl w:val="0"/>
          <w:numId w:val="27"/>
        </w:numPr>
        <w:tabs>
          <w:tab w:val="left" w:pos="0"/>
          <w:tab w:val="left" w:pos="220"/>
        </w:tabs>
        <w:autoSpaceDE w:val="0"/>
        <w:autoSpaceDN w:val="0"/>
        <w:adjustRightInd w:val="0"/>
        <w:spacing w:after="120"/>
        <w:rPr>
          <w:rFonts w:asciiTheme="majorHAnsi" w:hAnsiTheme="majorHAnsi" w:cs="Symbol"/>
          <w:sz w:val="20"/>
          <w:szCs w:val="20"/>
        </w:rPr>
      </w:pPr>
      <w:r w:rsidRPr="008555DB">
        <w:rPr>
          <w:rFonts w:asciiTheme="majorHAnsi" w:hAnsiTheme="majorHAnsi" w:cs="Calibri"/>
          <w:sz w:val="20"/>
          <w:szCs w:val="20"/>
        </w:rPr>
        <w:t xml:space="preserve">Lorsqu’ils sont nécessaires à la gestion ou à l’ouverture au public des espaces ou milieux concernés, les cheminements piétonniers et cyclables et les sentiers pédestres et équestres ni cimentés, ni bitumés, les objets mobiliers destinés à l’accueil ou à l’information du public, les postes d’observation de la faune et de la flore. Ces aménagements doivent être conçus de manière à permettre un retour du site à l’état naturel. </w:t>
      </w:r>
      <w:r w:rsidRPr="008555DB">
        <w:rPr>
          <w:rFonts w:ascii="MS Gothic" w:eastAsia="MS Gothic" w:hAnsi="MS Gothic" w:cs="MS Gothic" w:hint="eastAsia"/>
          <w:sz w:val="20"/>
          <w:szCs w:val="20"/>
        </w:rPr>
        <w:t> </w:t>
      </w:r>
    </w:p>
    <w:p w14:paraId="587DE21F" w14:textId="77777777" w:rsidR="008A3C8D" w:rsidRPr="00096D9D" w:rsidRDefault="008A3C8D" w:rsidP="000279B6">
      <w:pPr>
        <w:pStyle w:val="Paragraphedeliste"/>
        <w:widowControl w:val="0"/>
        <w:numPr>
          <w:ilvl w:val="0"/>
          <w:numId w:val="27"/>
        </w:numPr>
        <w:tabs>
          <w:tab w:val="left" w:pos="0"/>
          <w:tab w:val="left" w:pos="220"/>
        </w:tabs>
        <w:autoSpaceDE w:val="0"/>
        <w:autoSpaceDN w:val="0"/>
        <w:adjustRightInd w:val="0"/>
        <w:spacing w:after="120"/>
        <w:rPr>
          <w:rFonts w:asciiTheme="majorHAnsi" w:hAnsiTheme="majorHAnsi" w:cs="Symbol"/>
          <w:sz w:val="20"/>
          <w:szCs w:val="20"/>
        </w:rPr>
      </w:pPr>
      <w:r w:rsidRPr="00096D9D">
        <w:rPr>
          <w:rFonts w:asciiTheme="majorHAnsi" w:hAnsiTheme="majorHAnsi" w:cs="Calibri"/>
          <w:sz w:val="20"/>
          <w:szCs w:val="20"/>
        </w:rPr>
        <w:t xml:space="preserve">La réhabilitation des constructions et ouvrages à caractère patrimonial. </w:t>
      </w:r>
      <w:r w:rsidRPr="00096D9D">
        <w:rPr>
          <w:rFonts w:ascii="MS Gothic" w:eastAsia="MS Gothic" w:hAnsi="MS Gothic" w:cs="MS Gothic" w:hint="eastAsia"/>
          <w:sz w:val="20"/>
          <w:szCs w:val="20"/>
        </w:rPr>
        <w:t> </w:t>
      </w:r>
    </w:p>
    <w:p w14:paraId="7058A7B6" w14:textId="77777777" w:rsidR="008A3C8D" w:rsidRPr="00A06294" w:rsidRDefault="008A3C8D" w:rsidP="000279B6">
      <w:pPr>
        <w:pStyle w:val="Paragraphedeliste"/>
        <w:widowControl w:val="0"/>
        <w:numPr>
          <w:ilvl w:val="0"/>
          <w:numId w:val="27"/>
        </w:numPr>
        <w:tabs>
          <w:tab w:val="left" w:pos="0"/>
          <w:tab w:val="left" w:pos="220"/>
        </w:tabs>
        <w:autoSpaceDE w:val="0"/>
        <w:autoSpaceDN w:val="0"/>
        <w:adjustRightInd w:val="0"/>
        <w:spacing w:after="120"/>
        <w:jc w:val="both"/>
        <w:rPr>
          <w:rFonts w:asciiTheme="majorHAnsi" w:hAnsiTheme="majorHAnsi" w:cs="Symbol"/>
          <w:sz w:val="20"/>
          <w:szCs w:val="20"/>
        </w:rPr>
      </w:pPr>
      <w:r w:rsidRPr="00096D9D">
        <w:rPr>
          <w:rFonts w:asciiTheme="majorHAnsi" w:hAnsiTheme="majorHAnsi" w:cs="Calibri"/>
          <w:sz w:val="20"/>
          <w:szCs w:val="20"/>
        </w:rPr>
        <w:t xml:space="preserve">Les aires de stationnement indispensables à la maîtrise de la fréquentation automobile et à la prévention de la dégradation de ces espaces par la résorption du stationnement irrégulier, à condition que ces aires ne soient ni cimentées, ni bitumées et qu’aucune autre implantation ne soit possible. Ces </w:t>
      </w:r>
      <w:r w:rsidRPr="00A06294">
        <w:rPr>
          <w:rFonts w:asciiTheme="majorHAnsi" w:hAnsiTheme="majorHAnsi" w:cs="Calibri"/>
          <w:sz w:val="20"/>
          <w:szCs w:val="20"/>
        </w:rPr>
        <w:t xml:space="preserve">aménagements doivent être conçus de manière à permettre un retour du site à l’état naturel. </w:t>
      </w:r>
      <w:r w:rsidRPr="00A06294">
        <w:rPr>
          <w:rFonts w:ascii="MS Gothic" w:eastAsia="MS Gothic" w:hAnsi="MS Gothic" w:cs="MS Gothic" w:hint="eastAsia"/>
          <w:sz w:val="20"/>
          <w:szCs w:val="20"/>
        </w:rPr>
        <w:t> </w:t>
      </w:r>
    </w:p>
    <w:p w14:paraId="1426D2E7" w14:textId="77777777" w:rsidR="008A3C8D" w:rsidRPr="00A06294" w:rsidRDefault="008A3C8D" w:rsidP="000279B6">
      <w:pPr>
        <w:pStyle w:val="Paragraphedeliste"/>
        <w:widowControl w:val="0"/>
        <w:numPr>
          <w:ilvl w:val="0"/>
          <w:numId w:val="27"/>
        </w:numPr>
        <w:tabs>
          <w:tab w:val="left" w:pos="0"/>
          <w:tab w:val="left" w:pos="220"/>
        </w:tabs>
        <w:autoSpaceDE w:val="0"/>
        <w:autoSpaceDN w:val="0"/>
        <w:adjustRightInd w:val="0"/>
        <w:spacing w:after="120"/>
        <w:jc w:val="both"/>
        <w:rPr>
          <w:rFonts w:asciiTheme="majorHAnsi" w:hAnsiTheme="majorHAnsi" w:cs="Symbol"/>
          <w:sz w:val="20"/>
          <w:szCs w:val="20"/>
        </w:rPr>
      </w:pPr>
      <w:r w:rsidRPr="00A06294">
        <w:rPr>
          <w:rFonts w:asciiTheme="majorHAnsi" w:hAnsiTheme="majorHAnsi" w:cs="Calibri"/>
          <w:sz w:val="20"/>
          <w:szCs w:val="20"/>
        </w:rPr>
        <w:t xml:space="preserve">Les locaux et installations répondant aux exigences en matière d’hygiène et de sécurité lorsqu’ils sont rendus indispensables pour la fréquentation du public. </w:t>
      </w:r>
      <w:r w:rsidRPr="00A06294">
        <w:rPr>
          <w:rFonts w:ascii="MS Gothic" w:eastAsia="MS Gothic" w:hAnsi="MS Gothic" w:cs="MS Gothic" w:hint="eastAsia"/>
          <w:sz w:val="20"/>
          <w:szCs w:val="20"/>
        </w:rPr>
        <w:t> </w:t>
      </w:r>
    </w:p>
    <w:p w14:paraId="30759D0B" w14:textId="77777777" w:rsidR="008A3C8D" w:rsidRPr="008A3C8D" w:rsidRDefault="008A3C8D" w:rsidP="008A3C8D">
      <w:pPr>
        <w:widowControl w:val="0"/>
        <w:tabs>
          <w:tab w:val="left" w:pos="220"/>
          <w:tab w:val="left" w:pos="720"/>
        </w:tabs>
        <w:autoSpaceDE w:val="0"/>
        <w:autoSpaceDN w:val="0"/>
        <w:adjustRightInd w:val="0"/>
        <w:spacing w:after="120"/>
        <w:jc w:val="both"/>
        <w:rPr>
          <w:rFonts w:asciiTheme="majorHAnsi" w:hAnsiTheme="majorHAnsi" w:cs="Times"/>
          <w:sz w:val="20"/>
          <w:lang w:val="fr-FR"/>
        </w:rPr>
      </w:pPr>
    </w:p>
    <w:p w14:paraId="2B168085" w14:textId="5BB56E81" w:rsidR="008A3C8D" w:rsidRPr="00D32FFD" w:rsidRDefault="008A3C8D" w:rsidP="008A3C8D">
      <w:pPr>
        <w:widowControl w:val="0"/>
        <w:tabs>
          <w:tab w:val="left" w:pos="220"/>
          <w:tab w:val="left" w:pos="720"/>
        </w:tabs>
        <w:autoSpaceDE w:val="0"/>
        <w:autoSpaceDN w:val="0"/>
        <w:adjustRightInd w:val="0"/>
        <w:spacing w:after="120"/>
        <w:jc w:val="both"/>
        <w:rPr>
          <w:rFonts w:asciiTheme="majorHAnsi" w:hAnsiTheme="majorHAnsi" w:cs="Calibri"/>
          <w:b/>
          <w:bCs/>
          <w:color w:val="000000" w:themeColor="text1"/>
          <w:sz w:val="20"/>
          <w:lang w:val="fr-FR"/>
        </w:rPr>
      </w:pPr>
      <w:r w:rsidRPr="00D32FFD">
        <w:rPr>
          <w:rFonts w:asciiTheme="majorHAnsi" w:hAnsiTheme="majorHAnsi" w:cs="Calibri"/>
          <w:b/>
          <w:bCs/>
          <w:sz w:val="20"/>
          <w:lang w:val="fr-FR"/>
        </w:rPr>
        <w:t>2.3</w:t>
      </w:r>
      <w:r w:rsidRPr="00D32FFD">
        <w:rPr>
          <w:rFonts w:asciiTheme="majorHAnsi" w:hAnsiTheme="majorHAnsi" w:cs="Calibri"/>
          <w:b/>
          <w:bCs/>
          <w:color w:val="000000" w:themeColor="text1"/>
          <w:sz w:val="20"/>
          <w:lang w:val="fr-FR"/>
        </w:rPr>
        <w:t>. Dans les secteur</w:t>
      </w:r>
      <w:r w:rsidR="00D32FFD" w:rsidRPr="00D32FFD">
        <w:rPr>
          <w:rFonts w:asciiTheme="majorHAnsi" w:hAnsiTheme="majorHAnsi" w:cs="Calibri"/>
          <w:b/>
          <w:bCs/>
          <w:color w:val="000000" w:themeColor="text1"/>
          <w:sz w:val="20"/>
          <w:lang w:val="fr-FR"/>
        </w:rPr>
        <w:t>s Na &amp;</w:t>
      </w:r>
      <w:r w:rsidRPr="00D32FFD">
        <w:rPr>
          <w:rFonts w:asciiTheme="majorHAnsi" w:hAnsiTheme="majorHAnsi" w:cs="Calibri"/>
          <w:b/>
          <w:bCs/>
          <w:color w:val="000000" w:themeColor="text1"/>
          <w:sz w:val="20"/>
          <w:lang w:val="fr-FR"/>
        </w:rPr>
        <w:t xml:space="preserve"> Nh</w:t>
      </w:r>
    </w:p>
    <w:p w14:paraId="194D39C6" w14:textId="77777777" w:rsidR="008A3C8D" w:rsidRPr="00096D9D" w:rsidRDefault="008A3C8D" w:rsidP="000279B6">
      <w:pPr>
        <w:pStyle w:val="Paragraphedeliste"/>
        <w:numPr>
          <w:ilvl w:val="0"/>
          <w:numId w:val="27"/>
        </w:numPr>
        <w:contextualSpacing/>
        <w:jc w:val="both"/>
        <w:rPr>
          <w:rFonts w:asciiTheme="majorHAnsi" w:hAnsiTheme="majorHAnsi"/>
          <w:color w:val="000000" w:themeColor="text1"/>
          <w:sz w:val="20"/>
          <w:szCs w:val="20"/>
        </w:rPr>
      </w:pPr>
      <w:r w:rsidRPr="00096D9D">
        <w:rPr>
          <w:rFonts w:asciiTheme="majorHAnsi" w:hAnsiTheme="majorHAnsi"/>
          <w:color w:val="000000" w:themeColor="text1"/>
          <w:sz w:val="20"/>
          <w:szCs w:val="20"/>
        </w:rPr>
        <w:t>Les réhabilitations et extensions de constructions existantes à la date d’approbation du présent PLU. Les extensions des constructions sont limitées à 30 % de la surface plancher existante limitée à 40 m2, en une seule opération.</w:t>
      </w:r>
    </w:p>
    <w:p w14:paraId="42AE1109" w14:textId="77777777" w:rsidR="008A3C8D" w:rsidRPr="008A3C8D" w:rsidRDefault="008A3C8D" w:rsidP="008A3C8D">
      <w:pPr>
        <w:rPr>
          <w:rFonts w:asciiTheme="majorHAnsi" w:hAnsiTheme="majorHAnsi"/>
          <w:color w:val="4F81BD" w:themeColor="accent1"/>
          <w:sz w:val="20"/>
          <w:lang w:val="fr-FR"/>
        </w:rPr>
      </w:pPr>
    </w:p>
    <w:p w14:paraId="14CABD74" w14:textId="77777777" w:rsidR="008A3C8D" w:rsidRPr="008A3C8D" w:rsidRDefault="008A3C8D" w:rsidP="008A3C8D">
      <w:pPr>
        <w:widowControl w:val="0"/>
        <w:tabs>
          <w:tab w:val="left" w:pos="220"/>
          <w:tab w:val="left" w:pos="720"/>
        </w:tabs>
        <w:autoSpaceDE w:val="0"/>
        <w:autoSpaceDN w:val="0"/>
        <w:adjustRightInd w:val="0"/>
        <w:spacing w:after="120"/>
        <w:jc w:val="both"/>
        <w:rPr>
          <w:rFonts w:asciiTheme="majorHAnsi" w:hAnsiTheme="majorHAnsi" w:cs="Calibri"/>
          <w:b/>
          <w:bCs/>
          <w:sz w:val="20"/>
          <w:lang w:val="fr-FR"/>
        </w:rPr>
      </w:pPr>
      <w:r w:rsidRPr="008A3C8D">
        <w:rPr>
          <w:rFonts w:asciiTheme="majorHAnsi" w:hAnsiTheme="majorHAnsi" w:cs="Calibri"/>
          <w:b/>
          <w:bCs/>
          <w:sz w:val="20"/>
          <w:lang w:val="fr-FR"/>
        </w:rPr>
        <w:t>2.7. Dans le seul secteur Nt</w:t>
      </w:r>
    </w:p>
    <w:p w14:paraId="40D2C882" w14:textId="77777777" w:rsidR="008A3C8D" w:rsidRPr="002F2F1F" w:rsidRDefault="008A3C8D" w:rsidP="000279B6">
      <w:pPr>
        <w:pStyle w:val="Paragraphedeliste"/>
        <w:widowControl w:val="0"/>
        <w:numPr>
          <w:ilvl w:val="0"/>
          <w:numId w:val="27"/>
        </w:numPr>
        <w:tabs>
          <w:tab w:val="left" w:pos="0"/>
          <w:tab w:val="left" w:pos="220"/>
        </w:tabs>
        <w:autoSpaceDE w:val="0"/>
        <w:autoSpaceDN w:val="0"/>
        <w:adjustRightInd w:val="0"/>
        <w:spacing w:after="120"/>
        <w:jc w:val="both"/>
        <w:rPr>
          <w:rFonts w:asciiTheme="majorHAnsi" w:hAnsiTheme="majorHAnsi"/>
          <w:sz w:val="20"/>
          <w:szCs w:val="20"/>
        </w:rPr>
      </w:pPr>
      <w:r w:rsidRPr="002F2F1F">
        <w:rPr>
          <w:rFonts w:asciiTheme="majorHAnsi" w:hAnsiTheme="majorHAnsi" w:cs="Calibri"/>
          <w:sz w:val="20"/>
          <w:szCs w:val="20"/>
        </w:rPr>
        <w:t>Les constructions et installations nécessaires à la mise en scène de prestations culturelles, d’animation et de loisirs, sous réserve que leur implantation et leur aspect ne dénaturent pas le caractère des sites, ne compromettent pas leur qualité patrimoniale, architecturale et paysagère et ne portent pas atteinte à la sauvegarde des espaces naturels et des paysages.</w:t>
      </w:r>
    </w:p>
    <w:p w14:paraId="7162F3FF" w14:textId="77777777" w:rsidR="008A3C8D" w:rsidRDefault="008A3C8D" w:rsidP="000279B6">
      <w:pPr>
        <w:pStyle w:val="Paragraphedeliste"/>
        <w:numPr>
          <w:ilvl w:val="0"/>
          <w:numId w:val="27"/>
        </w:numPr>
        <w:contextualSpacing/>
        <w:jc w:val="both"/>
        <w:rPr>
          <w:rFonts w:asciiTheme="majorHAnsi" w:hAnsiTheme="majorHAnsi"/>
          <w:sz w:val="20"/>
          <w:szCs w:val="20"/>
        </w:rPr>
      </w:pPr>
      <w:r w:rsidRPr="008555DB">
        <w:rPr>
          <w:rFonts w:asciiTheme="majorHAnsi" w:hAnsiTheme="majorHAnsi"/>
          <w:sz w:val="20"/>
          <w:szCs w:val="20"/>
        </w:rPr>
        <w:t>Les installations, équipements et constructions légères et dém</w:t>
      </w:r>
      <w:r>
        <w:rPr>
          <w:rFonts w:asciiTheme="majorHAnsi" w:hAnsiTheme="majorHAnsi"/>
          <w:sz w:val="20"/>
          <w:szCs w:val="20"/>
        </w:rPr>
        <w:t>ontables à vocation touristique</w:t>
      </w:r>
      <w:r w:rsidRPr="008555DB">
        <w:rPr>
          <w:rFonts w:asciiTheme="majorHAnsi" w:hAnsiTheme="majorHAnsi"/>
          <w:sz w:val="20"/>
          <w:szCs w:val="20"/>
        </w:rPr>
        <w:t>.</w:t>
      </w:r>
    </w:p>
    <w:p w14:paraId="7C37767E" w14:textId="77777777" w:rsidR="008A3C8D" w:rsidRPr="008555DB" w:rsidRDefault="008A3C8D" w:rsidP="008A3C8D">
      <w:pPr>
        <w:pStyle w:val="Paragraphedeliste"/>
        <w:jc w:val="both"/>
        <w:rPr>
          <w:rFonts w:asciiTheme="majorHAnsi" w:hAnsiTheme="majorHAnsi"/>
          <w:sz w:val="20"/>
          <w:szCs w:val="20"/>
        </w:rPr>
      </w:pPr>
    </w:p>
    <w:p w14:paraId="76C9BF86" w14:textId="77777777" w:rsidR="008A3C8D" w:rsidRPr="0083263E" w:rsidRDefault="008A3C8D" w:rsidP="000279B6">
      <w:pPr>
        <w:pStyle w:val="Paragraphedeliste"/>
        <w:numPr>
          <w:ilvl w:val="0"/>
          <w:numId w:val="27"/>
        </w:numPr>
        <w:contextualSpacing/>
        <w:jc w:val="both"/>
        <w:rPr>
          <w:rFonts w:asciiTheme="majorHAnsi" w:hAnsiTheme="majorHAnsi"/>
          <w:sz w:val="20"/>
          <w:szCs w:val="20"/>
        </w:rPr>
      </w:pPr>
      <w:r w:rsidRPr="0083263E">
        <w:rPr>
          <w:rFonts w:asciiTheme="majorHAnsi" w:hAnsiTheme="majorHAnsi"/>
          <w:sz w:val="20"/>
          <w:szCs w:val="20"/>
        </w:rPr>
        <w:t>Les réhabilitations et extensions de constructions existantes à la date d’approbation du présent PLU. Les extensions des constructions sont limitées à 30 % de la surface plancher existante limitée à 40 m2, en une seule opération.</w:t>
      </w:r>
    </w:p>
    <w:p w14:paraId="34C56C58" w14:textId="77777777" w:rsidR="008A3C8D" w:rsidRPr="0083263E" w:rsidRDefault="008A3C8D" w:rsidP="008A3C8D">
      <w:pPr>
        <w:pStyle w:val="Paragraphedeliste"/>
        <w:jc w:val="both"/>
        <w:rPr>
          <w:rFonts w:asciiTheme="majorHAnsi" w:hAnsiTheme="majorHAnsi"/>
          <w:sz w:val="20"/>
          <w:szCs w:val="20"/>
        </w:rPr>
      </w:pPr>
    </w:p>
    <w:p w14:paraId="14DA3EC4" w14:textId="77777777" w:rsidR="008A3C8D" w:rsidRDefault="008A3C8D" w:rsidP="000279B6">
      <w:pPr>
        <w:pStyle w:val="Paragraphedeliste"/>
        <w:numPr>
          <w:ilvl w:val="0"/>
          <w:numId w:val="27"/>
        </w:numPr>
        <w:contextualSpacing/>
        <w:jc w:val="both"/>
        <w:rPr>
          <w:rFonts w:asciiTheme="majorHAnsi" w:hAnsiTheme="majorHAnsi"/>
          <w:sz w:val="20"/>
          <w:szCs w:val="20"/>
        </w:rPr>
      </w:pPr>
      <w:r w:rsidRPr="0083263E">
        <w:rPr>
          <w:rFonts w:asciiTheme="majorHAnsi" w:hAnsiTheme="majorHAnsi"/>
          <w:sz w:val="20"/>
          <w:szCs w:val="20"/>
        </w:rPr>
        <w:t xml:space="preserve">Dans les secteurs littoraux, les constructions inscrites situées à moins de </w:t>
      </w:r>
      <w:r w:rsidRPr="0083263E">
        <w:rPr>
          <w:sz w:val="20"/>
          <w:szCs w:val="20"/>
        </w:rPr>
        <w:t>13 mètres de la limite  du rivage de la mer</w:t>
      </w:r>
      <w:r w:rsidRPr="0083263E">
        <w:rPr>
          <w:rFonts w:asciiTheme="majorHAnsi" w:hAnsiTheme="majorHAnsi"/>
          <w:sz w:val="20"/>
          <w:szCs w:val="20"/>
        </w:rPr>
        <w:t>, existant à la date d’approbation du présent PLU, pourront faire l’objet de travaux de réhabilitation sans générer de surface supplémentaire. Dans ce cas, toute extension est interdite.</w:t>
      </w:r>
    </w:p>
    <w:p w14:paraId="13A6B408" w14:textId="77777777" w:rsidR="008A3C8D" w:rsidRPr="008A3C8D" w:rsidRDefault="008A3C8D" w:rsidP="008A3C8D">
      <w:pPr>
        <w:jc w:val="both"/>
        <w:rPr>
          <w:rFonts w:asciiTheme="majorHAnsi" w:hAnsiTheme="majorHAnsi"/>
          <w:color w:val="000000" w:themeColor="text1"/>
          <w:sz w:val="20"/>
        </w:rPr>
      </w:pPr>
    </w:p>
    <w:p w14:paraId="7B7DEB6D" w14:textId="5A5D3184" w:rsidR="00DC5B3C" w:rsidRDefault="00DC5B3C" w:rsidP="00FF38DC">
      <w:pPr>
        <w:ind w:left="336"/>
        <w:jc w:val="both"/>
        <w:rPr>
          <w:rFonts w:asciiTheme="majorHAnsi" w:hAnsiTheme="majorHAnsi"/>
          <w:color w:val="000000" w:themeColor="text1"/>
          <w:sz w:val="20"/>
          <w:lang w:val="fr-FR"/>
        </w:rPr>
      </w:pPr>
    </w:p>
    <w:p w14:paraId="444168F3" w14:textId="1C63FD82" w:rsidR="00D32FFD" w:rsidRDefault="00D32FFD" w:rsidP="00FF38DC">
      <w:pPr>
        <w:ind w:left="336"/>
        <w:jc w:val="both"/>
        <w:rPr>
          <w:rFonts w:asciiTheme="majorHAnsi" w:hAnsiTheme="majorHAnsi"/>
          <w:color w:val="000000" w:themeColor="text1"/>
          <w:sz w:val="20"/>
          <w:lang w:val="fr-FR"/>
        </w:rPr>
      </w:pPr>
    </w:p>
    <w:p w14:paraId="430125CA" w14:textId="77777777" w:rsidR="00D32FFD" w:rsidRPr="008A3C8D" w:rsidRDefault="00D32FFD" w:rsidP="00FF38DC">
      <w:pPr>
        <w:ind w:left="336"/>
        <w:jc w:val="both"/>
        <w:rPr>
          <w:rFonts w:asciiTheme="majorHAnsi" w:hAnsiTheme="majorHAnsi"/>
          <w:color w:val="000000" w:themeColor="text1"/>
          <w:sz w:val="20"/>
          <w:lang w:val="fr-FR"/>
        </w:rPr>
      </w:pPr>
    </w:p>
    <w:p w14:paraId="28BDB793" w14:textId="77777777" w:rsidR="00DC5B3C" w:rsidRPr="008A3C8D" w:rsidRDefault="00DC5B3C" w:rsidP="00FF38DC">
      <w:pPr>
        <w:ind w:left="336"/>
        <w:jc w:val="both"/>
        <w:rPr>
          <w:rFonts w:asciiTheme="majorHAnsi" w:hAnsiTheme="majorHAnsi"/>
          <w:color w:val="000000" w:themeColor="text1"/>
          <w:sz w:val="20"/>
          <w:szCs w:val="20"/>
          <w:lang w:val="fr-FR"/>
        </w:rPr>
      </w:pPr>
    </w:p>
    <w:p w14:paraId="5B00E2B9" w14:textId="77777777" w:rsidR="00001287" w:rsidRPr="008A3C8D" w:rsidRDefault="004B7E54" w:rsidP="00971052">
      <w:pPr>
        <w:ind w:left="26"/>
        <w:jc w:val="center"/>
        <w:outlineLvl w:val="0"/>
        <w:rPr>
          <w:color w:val="000000" w:themeColor="text1"/>
          <w:sz w:val="20"/>
          <w:szCs w:val="20"/>
          <w:lang w:val="fr-FR"/>
        </w:rPr>
      </w:pPr>
      <w:r w:rsidRPr="008A3C8D">
        <w:rPr>
          <w:rFonts w:ascii="Calibri" w:eastAsia="Calibri" w:hAnsi="Calibri" w:cs="Calibri"/>
          <w:b/>
          <w:bCs/>
          <w:color w:val="000000" w:themeColor="text1"/>
          <w:lang w:val="fr-FR"/>
        </w:rPr>
        <w:t>SECTION 2 : CARACTERISTIQUES URBAINE, ARCHITECTURALE, ENVIRONNEMENTALE ET PAYSAGERE</w:t>
      </w:r>
    </w:p>
    <w:p w14:paraId="4C06BD61" w14:textId="77777777" w:rsidR="00001287" w:rsidRPr="008A3C8D" w:rsidRDefault="00001287">
      <w:pPr>
        <w:spacing w:line="269" w:lineRule="exact"/>
        <w:rPr>
          <w:color w:val="000000" w:themeColor="text1"/>
          <w:sz w:val="20"/>
          <w:szCs w:val="20"/>
          <w:lang w:val="fr-FR"/>
        </w:rPr>
      </w:pPr>
    </w:p>
    <w:p w14:paraId="399C1AD7" w14:textId="768ED362" w:rsidR="00001287" w:rsidRPr="008A3C8D" w:rsidRDefault="00971052" w:rsidP="00E476C4">
      <w:pPr>
        <w:ind w:left="1166"/>
        <w:outlineLvl w:val="0"/>
        <w:rPr>
          <w:color w:val="000000" w:themeColor="text1"/>
          <w:sz w:val="20"/>
          <w:szCs w:val="20"/>
          <w:lang w:val="fr-FR"/>
        </w:rPr>
      </w:pPr>
      <w:r w:rsidRPr="008A3C8D">
        <w:rPr>
          <w:rFonts w:ascii="Calibri" w:eastAsia="Calibri" w:hAnsi="Calibri" w:cs="Calibri"/>
          <w:b/>
          <w:bCs/>
          <w:color w:val="000000" w:themeColor="text1"/>
          <w:lang w:val="fr-FR"/>
        </w:rPr>
        <w:t>SOUS</w:t>
      </w:r>
      <w:r w:rsidR="004B7E54" w:rsidRPr="008A3C8D">
        <w:rPr>
          <w:rFonts w:ascii="Calibri" w:eastAsia="Calibri" w:hAnsi="Calibri" w:cs="Calibri"/>
          <w:b/>
          <w:bCs/>
          <w:color w:val="000000" w:themeColor="text1"/>
          <w:lang w:val="fr-FR"/>
        </w:rPr>
        <w:t xml:space="preserve">‐SECTION </w:t>
      </w:r>
      <w:r w:rsidRPr="008A3C8D">
        <w:rPr>
          <w:rFonts w:ascii="Calibri" w:eastAsia="Calibri" w:hAnsi="Calibri" w:cs="Calibri"/>
          <w:b/>
          <w:bCs/>
          <w:color w:val="000000" w:themeColor="text1"/>
          <w:lang w:val="fr-FR"/>
        </w:rPr>
        <w:t>2.</w:t>
      </w:r>
      <w:r w:rsidR="004B7E54" w:rsidRPr="008A3C8D">
        <w:rPr>
          <w:rFonts w:ascii="Calibri" w:eastAsia="Calibri" w:hAnsi="Calibri" w:cs="Calibri"/>
          <w:b/>
          <w:bCs/>
          <w:color w:val="000000" w:themeColor="text1"/>
          <w:lang w:val="fr-FR"/>
        </w:rPr>
        <w:t>1 : VOLUMETRIE ET IMPLANTATION DES CONSTRUCTIONS</w:t>
      </w:r>
    </w:p>
    <w:p w14:paraId="34BE7376" w14:textId="77777777" w:rsidR="00001287" w:rsidRPr="008A3C8D" w:rsidRDefault="00001287">
      <w:pPr>
        <w:spacing w:line="293" w:lineRule="exact"/>
        <w:rPr>
          <w:color w:val="000000" w:themeColor="text1"/>
          <w:sz w:val="20"/>
          <w:szCs w:val="20"/>
          <w:lang w:val="fr-FR"/>
        </w:rPr>
      </w:pPr>
    </w:p>
    <w:p w14:paraId="0960490B" w14:textId="0448B443" w:rsidR="00001287" w:rsidRPr="008A3C8D" w:rsidRDefault="004A7A8B" w:rsidP="00E476C4">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E91243" w:rsidRPr="008A3C8D">
        <w:rPr>
          <w:rFonts w:ascii="Calibri" w:eastAsia="Calibri" w:hAnsi="Calibri" w:cs="Calibri"/>
          <w:b/>
          <w:bCs/>
          <w:color w:val="000000" w:themeColor="text1"/>
          <w:lang w:val="fr-FR"/>
        </w:rPr>
        <w:t xml:space="preserve"> 3 </w:t>
      </w:r>
      <w:r w:rsidR="004B7E54" w:rsidRPr="008A3C8D">
        <w:rPr>
          <w:rFonts w:ascii="Calibri" w:eastAsia="Calibri" w:hAnsi="Calibri" w:cs="Calibri"/>
          <w:b/>
          <w:bCs/>
          <w:color w:val="000000" w:themeColor="text1"/>
          <w:lang w:val="fr-FR"/>
        </w:rPr>
        <w:t>‐ EMPRISE AU SOL</w:t>
      </w:r>
    </w:p>
    <w:p w14:paraId="4DDECFEF" w14:textId="77777777" w:rsidR="00001287" w:rsidRPr="008A3C8D" w:rsidRDefault="00001287">
      <w:pPr>
        <w:spacing w:line="136" w:lineRule="exact"/>
        <w:rPr>
          <w:color w:val="000000" w:themeColor="text1"/>
          <w:sz w:val="20"/>
          <w:szCs w:val="20"/>
          <w:lang w:val="fr-FR"/>
        </w:rPr>
      </w:pPr>
    </w:p>
    <w:p w14:paraId="36193700" w14:textId="53603E05" w:rsidR="00CC10C1" w:rsidRPr="008A3C8D" w:rsidRDefault="00CC10C1" w:rsidP="00CC10C1">
      <w:pPr>
        <w:ind w:left="6"/>
        <w:rPr>
          <w:color w:val="000000" w:themeColor="text1"/>
          <w:sz w:val="20"/>
          <w:szCs w:val="20"/>
          <w:lang w:val="fr-FR"/>
        </w:rPr>
      </w:pPr>
      <w:r w:rsidRPr="008A3C8D">
        <w:rPr>
          <w:rFonts w:ascii="Calibri" w:eastAsia="Calibri" w:hAnsi="Calibri" w:cs="Calibri"/>
          <w:color w:val="000000" w:themeColor="text1"/>
          <w:sz w:val="20"/>
          <w:szCs w:val="20"/>
          <w:lang w:val="fr-FR"/>
        </w:rPr>
        <w:t xml:space="preserve">3.1 - </w:t>
      </w:r>
      <w:r w:rsidRPr="008A3C8D">
        <w:rPr>
          <w:rFonts w:ascii="Calibri" w:eastAsia="Calibri" w:hAnsi="Calibri" w:cs="Calibri"/>
          <w:b/>
          <w:bCs/>
          <w:color w:val="000000" w:themeColor="text1"/>
          <w:sz w:val="20"/>
          <w:szCs w:val="20"/>
          <w:lang w:val="fr-FR"/>
        </w:rPr>
        <w:t>Dispositions applicables à la zone N, à l’exception d</w:t>
      </w:r>
      <w:r w:rsidR="00D32FFD">
        <w:rPr>
          <w:rFonts w:ascii="Calibri" w:eastAsia="Calibri" w:hAnsi="Calibri" w:cs="Calibri"/>
          <w:b/>
          <w:bCs/>
          <w:color w:val="000000" w:themeColor="text1"/>
          <w:sz w:val="20"/>
          <w:szCs w:val="20"/>
          <w:lang w:val="fr-FR"/>
        </w:rPr>
        <w:t>es</w:t>
      </w:r>
      <w:r w:rsidRPr="008A3C8D">
        <w:rPr>
          <w:rFonts w:ascii="Calibri" w:eastAsia="Calibri" w:hAnsi="Calibri" w:cs="Calibri"/>
          <w:b/>
          <w:bCs/>
          <w:color w:val="000000" w:themeColor="text1"/>
          <w:sz w:val="20"/>
          <w:szCs w:val="20"/>
          <w:lang w:val="fr-FR"/>
        </w:rPr>
        <w:t xml:space="preserve"> secteur</w:t>
      </w:r>
      <w:r w:rsidR="00D32FFD">
        <w:rPr>
          <w:rFonts w:ascii="Calibri" w:eastAsia="Calibri" w:hAnsi="Calibri" w:cs="Calibri"/>
          <w:b/>
          <w:bCs/>
          <w:color w:val="000000" w:themeColor="text1"/>
          <w:sz w:val="20"/>
          <w:szCs w:val="20"/>
          <w:lang w:val="fr-FR"/>
        </w:rPr>
        <w:t>s</w:t>
      </w:r>
      <w:r w:rsidRPr="008A3C8D">
        <w:rPr>
          <w:rFonts w:ascii="Calibri" w:eastAsia="Calibri" w:hAnsi="Calibri" w:cs="Calibri"/>
          <w:b/>
          <w:bCs/>
          <w:color w:val="000000" w:themeColor="text1"/>
          <w:sz w:val="20"/>
          <w:szCs w:val="20"/>
          <w:lang w:val="fr-FR"/>
        </w:rPr>
        <w:t xml:space="preserve"> Nh</w:t>
      </w:r>
    </w:p>
    <w:p w14:paraId="005FC3AF" w14:textId="77777777" w:rsidR="00CC10C1" w:rsidRPr="008A3C8D" w:rsidRDefault="00CC10C1" w:rsidP="00CC10C1">
      <w:pPr>
        <w:spacing w:line="119" w:lineRule="exact"/>
        <w:rPr>
          <w:color w:val="000000" w:themeColor="text1"/>
          <w:sz w:val="20"/>
          <w:szCs w:val="20"/>
          <w:lang w:val="fr-FR"/>
        </w:rPr>
      </w:pPr>
    </w:p>
    <w:p w14:paraId="74E2CB64" w14:textId="69797C52" w:rsidR="00CC10C1" w:rsidRPr="008A3C8D" w:rsidRDefault="00CC10C1" w:rsidP="00CC10C1">
      <w:pPr>
        <w:ind w:left="286"/>
        <w:rPr>
          <w:b/>
          <w:color w:val="000000" w:themeColor="text1"/>
          <w:sz w:val="20"/>
          <w:szCs w:val="20"/>
          <w:lang w:val="fr-FR"/>
        </w:rPr>
      </w:pPr>
      <w:r w:rsidRPr="008A3C8D">
        <w:rPr>
          <w:rFonts w:ascii="Calibri" w:eastAsia="Calibri" w:hAnsi="Calibri" w:cs="Calibri"/>
          <w:b/>
          <w:color w:val="000000" w:themeColor="text1"/>
          <w:sz w:val="20"/>
          <w:szCs w:val="20"/>
          <w:lang w:val="fr-FR"/>
        </w:rPr>
        <w:lastRenderedPageBreak/>
        <w:t>- Constructions et installations nécessaires aux services publics ou d’intérêt collectif</w:t>
      </w:r>
    </w:p>
    <w:p w14:paraId="3BA1ABB9" w14:textId="77777777" w:rsidR="00CC10C1" w:rsidRPr="008A3C8D" w:rsidRDefault="00CC10C1" w:rsidP="00CC10C1">
      <w:pPr>
        <w:spacing w:line="243" w:lineRule="auto"/>
        <w:ind w:left="28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Il n’est pas exigé d’emprise maximum pour les constructions et installations nécessaires aux services publics ou d’intérêt collectif.</w:t>
      </w:r>
    </w:p>
    <w:p w14:paraId="7D424C99" w14:textId="77777777" w:rsidR="00CC10C1" w:rsidRPr="008A3C8D" w:rsidRDefault="00CC10C1" w:rsidP="00CC10C1">
      <w:pPr>
        <w:spacing w:line="243" w:lineRule="auto"/>
        <w:ind w:left="286"/>
        <w:jc w:val="both"/>
        <w:rPr>
          <w:rFonts w:ascii="Calibri" w:eastAsia="Calibri" w:hAnsi="Calibri" w:cs="Calibri"/>
          <w:color w:val="000000" w:themeColor="text1"/>
          <w:sz w:val="20"/>
          <w:szCs w:val="20"/>
          <w:lang w:val="fr-FR"/>
        </w:rPr>
      </w:pPr>
    </w:p>
    <w:p w14:paraId="4A480482" w14:textId="06125DC7" w:rsidR="00CC10C1" w:rsidRPr="008A3C8D" w:rsidRDefault="00CC10C1" w:rsidP="00CC10C1">
      <w:pPr>
        <w:ind w:left="6"/>
        <w:rPr>
          <w:color w:val="000000" w:themeColor="text1"/>
          <w:sz w:val="20"/>
          <w:szCs w:val="20"/>
          <w:lang w:val="fr-FR"/>
        </w:rPr>
      </w:pPr>
      <w:r w:rsidRPr="008A3C8D">
        <w:rPr>
          <w:rFonts w:ascii="Calibri" w:eastAsia="Calibri" w:hAnsi="Calibri" w:cs="Calibri"/>
          <w:color w:val="000000" w:themeColor="text1"/>
          <w:sz w:val="20"/>
          <w:szCs w:val="20"/>
          <w:lang w:val="fr-FR"/>
        </w:rPr>
        <w:t xml:space="preserve">3.2 - </w:t>
      </w:r>
      <w:r w:rsidRPr="008A3C8D">
        <w:rPr>
          <w:rFonts w:ascii="Calibri" w:eastAsia="Calibri" w:hAnsi="Calibri" w:cs="Calibri"/>
          <w:b/>
          <w:bCs/>
          <w:color w:val="000000" w:themeColor="text1"/>
          <w:sz w:val="20"/>
          <w:szCs w:val="20"/>
          <w:lang w:val="fr-FR"/>
        </w:rPr>
        <w:t>Dispositions applicables au</w:t>
      </w:r>
      <w:r w:rsidR="00D32FFD">
        <w:rPr>
          <w:rFonts w:ascii="Calibri" w:eastAsia="Calibri" w:hAnsi="Calibri" w:cs="Calibri"/>
          <w:b/>
          <w:bCs/>
          <w:color w:val="000000" w:themeColor="text1"/>
          <w:sz w:val="20"/>
          <w:szCs w:val="20"/>
          <w:lang w:val="fr-FR"/>
        </w:rPr>
        <w:t>x</w:t>
      </w:r>
      <w:r w:rsidRPr="008A3C8D">
        <w:rPr>
          <w:rFonts w:ascii="Calibri" w:eastAsia="Calibri" w:hAnsi="Calibri" w:cs="Calibri"/>
          <w:b/>
          <w:bCs/>
          <w:color w:val="000000" w:themeColor="text1"/>
          <w:sz w:val="20"/>
          <w:szCs w:val="20"/>
          <w:lang w:val="fr-FR"/>
        </w:rPr>
        <w:t xml:space="preserve"> secteur</w:t>
      </w:r>
      <w:r w:rsidR="00D32FFD">
        <w:rPr>
          <w:rFonts w:ascii="Calibri" w:eastAsia="Calibri" w:hAnsi="Calibri" w:cs="Calibri"/>
          <w:b/>
          <w:bCs/>
          <w:color w:val="000000" w:themeColor="text1"/>
          <w:sz w:val="20"/>
          <w:szCs w:val="20"/>
          <w:lang w:val="fr-FR"/>
        </w:rPr>
        <w:t>s Na &amp;</w:t>
      </w:r>
      <w:r w:rsidRPr="008A3C8D">
        <w:rPr>
          <w:rFonts w:ascii="Calibri" w:eastAsia="Calibri" w:hAnsi="Calibri" w:cs="Calibri"/>
          <w:b/>
          <w:bCs/>
          <w:color w:val="000000" w:themeColor="text1"/>
          <w:sz w:val="20"/>
          <w:szCs w:val="20"/>
          <w:lang w:val="fr-FR"/>
        </w:rPr>
        <w:t xml:space="preserve"> Nh</w:t>
      </w:r>
    </w:p>
    <w:p w14:paraId="47E1D91A" w14:textId="77777777" w:rsidR="00CC10C1" w:rsidRPr="008A3C8D" w:rsidRDefault="00CC10C1" w:rsidP="00CC10C1">
      <w:pPr>
        <w:spacing w:line="121" w:lineRule="exact"/>
        <w:rPr>
          <w:color w:val="000000" w:themeColor="text1"/>
          <w:sz w:val="20"/>
          <w:szCs w:val="20"/>
          <w:lang w:val="fr-FR"/>
        </w:rPr>
      </w:pPr>
    </w:p>
    <w:p w14:paraId="16569F1A" w14:textId="77777777" w:rsidR="00CC10C1" w:rsidRPr="008A3C8D" w:rsidRDefault="00CC10C1" w:rsidP="00CC10C1">
      <w:pPr>
        <w:spacing w:line="200" w:lineRule="exact"/>
        <w:rPr>
          <w:color w:val="000000" w:themeColor="text1"/>
          <w:sz w:val="20"/>
          <w:szCs w:val="20"/>
          <w:lang w:val="fr-FR"/>
        </w:rPr>
      </w:pPr>
      <w:r w:rsidRPr="008A3C8D">
        <w:rPr>
          <w:rFonts w:ascii="Calibri" w:eastAsia="Calibri" w:hAnsi="Calibri" w:cs="Calibri"/>
          <w:color w:val="000000" w:themeColor="text1"/>
          <w:sz w:val="20"/>
          <w:szCs w:val="20"/>
          <w:lang w:val="fr-FR"/>
        </w:rPr>
        <w:t>L'emprise au sol des constructions, mesurée au niveau de l'enveloppe extérieure formée par les éléments porteurs, est limitée à 150 m2 pour les constructions à usage d’habitation</w:t>
      </w:r>
    </w:p>
    <w:p w14:paraId="7381813D" w14:textId="77777777" w:rsidR="00CC10C1" w:rsidRPr="008A3C8D" w:rsidRDefault="00CC10C1" w:rsidP="00CC10C1">
      <w:pPr>
        <w:spacing w:line="243" w:lineRule="auto"/>
        <w:ind w:left="286"/>
        <w:jc w:val="both"/>
        <w:rPr>
          <w:color w:val="000000" w:themeColor="text1"/>
          <w:sz w:val="20"/>
          <w:szCs w:val="20"/>
          <w:lang w:val="fr-FR"/>
        </w:rPr>
      </w:pPr>
    </w:p>
    <w:p w14:paraId="60505049" w14:textId="12EE8129" w:rsidR="00971052" w:rsidRDefault="00971052" w:rsidP="00524090">
      <w:pPr>
        <w:ind w:left="1080" w:hanging="720"/>
        <w:jc w:val="both"/>
        <w:outlineLvl w:val="0"/>
        <w:rPr>
          <w:rFonts w:ascii="Calibri" w:hAnsi="Calibri"/>
          <w:color w:val="000000" w:themeColor="text1"/>
          <w:sz w:val="20"/>
          <w:szCs w:val="20"/>
          <w:lang w:val="fr-FR"/>
        </w:rPr>
      </w:pPr>
    </w:p>
    <w:p w14:paraId="62DDC82D" w14:textId="77777777" w:rsidR="008A3C8D" w:rsidRPr="008A3C8D" w:rsidRDefault="008A3C8D" w:rsidP="00524090">
      <w:pPr>
        <w:ind w:left="1080" w:hanging="720"/>
        <w:jc w:val="both"/>
        <w:outlineLvl w:val="0"/>
        <w:rPr>
          <w:rFonts w:ascii="Calibri" w:hAnsi="Calibri"/>
          <w:color w:val="000000" w:themeColor="text1"/>
          <w:sz w:val="20"/>
          <w:szCs w:val="20"/>
          <w:lang w:val="fr-FR"/>
        </w:rPr>
      </w:pPr>
    </w:p>
    <w:p w14:paraId="023E01B4" w14:textId="2585027C" w:rsidR="00001287" w:rsidRPr="008A3C8D" w:rsidRDefault="004A7A8B" w:rsidP="00E476C4">
      <w:pPr>
        <w:outlineLvl w:val="0"/>
        <w:rPr>
          <w:color w:val="000000" w:themeColor="text1"/>
          <w:sz w:val="20"/>
          <w:szCs w:val="20"/>
          <w:lang w:val="fr-FR"/>
        </w:rPr>
      </w:pPr>
      <w:bookmarkStart w:id="10" w:name="page21"/>
      <w:bookmarkEnd w:id="10"/>
      <w:r w:rsidRPr="008A3C8D">
        <w:rPr>
          <w:rFonts w:ascii="Calibri" w:eastAsia="Calibri" w:hAnsi="Calibri" w:cs="Calibri"/>
          <w:b/>
          <w:bCs/>
          <w:color w:val="000000" w:themeColor="text1"/>
          <w:lang w:val="fr-FR"/>
        </w:rPr>
        <w:t>Article N</w:t>
      </w:r>
      <w:r w:rsidR="004B7E54" w:rsidRPr="008A3C8D">
        <w:rPr>
          <w:rFonts w:ascii="Calibri" w:eastAsia="Calibri" w:hAnsi="Calibri" w:cs="Calibri"/>
          <w:b/>
          <w:bCs/>
          <w:color w:val="000000" w:themeColor="text1"/>
          <w:lang w:val="fr-FR"/>
        </w:rPr>
        <w:t xml:space="preserve"> 4 – HAUTEUR DES CONSTRUCTIONS</w:t>
      </w:r>
    </w:p>
    <w:p w14:paraId="1FD40659" w14:textId="77777777" w:rsidR="00001287" w:rsidRPr="008A3C8D" w:rsidRDefault="00001287">
      <w:pPr>
        <w:spacing w:line="246" w:lineRule="exact"/>
        <w:rPr>
          <w:color w:val="000000" w:themeColor="text1"/>
          <w:sz w:val="20"/>
          <w:szCs w:val="20"/>
          <w:lang w:val="fr-FR"/>
        </w:rPr>
      </w:pPr>
    </w:p>
    <w:p w14:paraId="02D6D9CE" w14:textId="77777777" w:rsidR="00524090" w:rsidRPr="008A3C8D" w:rsidRDefault="00524090" w:rsidP="00524090">
      <w:pPr>
        <w:spacing w:after="120"/>
        <w:jc w:val="both"/>
        <w:rPr>
          <w:rFonts w:ascii="Calibri" w:hAnsi="Calibri"/>
          <w:color w:val="000000" w:themeColor="text1"/>
          <w:sz w:val="20"/>
          <w:szCs w:val="20"/>
          <w:lang w:val="fr-FR"/>
        </w:rPr>
      </w:pPr>
      <w:r w:rsidRPr="008A3C8D">
        <w:rPr>
          <w:rFonts w:ascii="Calibri" w:hAnsi="Calibri"/>
          <w:color w:val="000000" w:themeColor="text1"/>
          <w:sz w:val="20"/>
          <w:szCs w:val="20"/>
          <w:lang w:val="fr-FR"/>
        </w:rPr>
        <w:t>En cas de reconstruction, dans son volume antérieur, d’un bâtiment édifié régulièrement, détruit après sinistre, la hauteur pourra atteindre la hauteur initiale.</w:t>
      </w:r>
    </w:p>
    <w:p w14:paraId="076E6238" w14:textId="77777777" w:rsidR="00524090" w:rsidRPr="008A3C8D" w:rsidRDefault="00524090" w:rsidP="00524090">
      <w:pPr>
        <w:spacing w:after="120"/>
        <w:jc w:val="both"/>
        <w:rPr>
          <w:rFonts w:ascii="Calibri" w:hAnsi="Calibri"/>
          <w:color w:val="000000" w:themeColor="text1"/>
          <w:sz w:val="20"/>
          <w:szCs w:val="20"/>
          <w:lang w:val="fr-FR"/>
        </w:rPr>
      </w:pPr>
      <w:r w:rsidRPr="008A3C8D">
        <w:rPr>
          <w:rFonts w:ascii="Calibri" w:hAnsi="Calibri"/>
          <w:color w:val="000000" w:themeColor="text1"/>
          <w:sz w:val="20"/>
          <w:szCs w:val="20"/>
          <w:lang w:val="fr-FR"/>
        </w:rPr>
        <w:t>Les règles de hauteur ci-après ne s’appliquent pas :</w:t>
      </w:r>
    </w:p>
    <w:p w14:paraId="30BAC288" w14:textId="77777777" w:rsidR="00524090" w:rsidRPr="008A3C8D" w:rsidRDefault="00524090" w:rsidP="000279B6">
      <w:pPr>
        <w:numPr>
          <w:ilvl w:val="0"/>
          <w:numId w:val="25"/>
        </w:numPr>
        <w:spacing w:after="120"/>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aux constructions existantes dont les aménagements projetés destinés à l’amélioration du bâti ou de l’habitat telles que les modifications de toitures entraîneraient un dépassement de la hauteur autorisée ;</w:t>
      </w:r>
    </w:p>
    <w:p w14:paraId="07C5B11E" w14:textId="77777777" w:rsidR="00524090" w:rsidRPr="008A3C8D" w:rsidRDefault="00524090" w:rsidP="000279B6">
      <w:pPr>
        <w:numPr>
          <w:ilvl w:val="0"/>
          <w:numId w:val="25"/>
        </w:numPr>
        <w:spacing w:after="120"/>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aux constructions, travaux ou ouvrages qui compte tenu de leur nature ou de raisons techniques justifiées réclament des hauteurs plus importantes mais leur intégration dans le site devra être recherchée et argumentée ;</w:t>
      </w:r>
    </w:p>
    <w:p w14:paraId="46288EB2" w14:textId="77777777" w:rsidR="00524090" w:rsidRPr="008A3C8D" w:rsidRDefault="00524090" w:rsidP="000279B6">
      <w:pPr>
        <w:numPr>
          <w:ilvl w:val="0"/>
          <w:numId w:val="25"/>
        </w:numPr>
        <w:spacing w:after="120"/>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aux constructions et installations nécessaires aux services publics ou d’intérêt collectif mais la hauteur de ces constructions doit être adaptée à l’usage et s’intégrer dans l’environnement urbain considéré ;</w:t>
      </w:r>
    </w:p>
    <w:p w14:paraId="1CF72D1A" w14:textId="77777777" w:rsidR="00524090" w:rsidRPr="008A3C8D" w:rsidRDefault="00524090" w:rsidP="000279B6">
      <w:pPr>
        <w:numPr>
          <w:ilvl w:val="0"/>
          <w:numId w:val="25"/>
        </w:numPr>
        <w:spacing w:after="120"/>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les édicules techniques (d’une manière générale, les dispositifs individuels de production d’énergie renouvelable tel que chauffe-eau solaire, capteur solaire ou encore les locaux techniques d’ascenseurs…) ne sont pas comptabilisés dans le calcul de la hauteur d’une construction ;</w:t>
      </w:r>
    </w:p>
    <w:p w14:paraId="518A05ED" w14:textId="77777777" w:rsidR="00524090" w:rsidRPr="008A3C8D" w:rsidRDefault="00524090" w:rsidP="000279B6">
      <w:pPr>
        <w:numPr>
          <w:ilvl w:val="0"/>
          <w:numId w:val="25"/>
        </w:numPr>
        <w:spacing w:after="120"/>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à la réalisation d’équipements techniques liés à la sécurité, aux différents réseaux et à la voirie.</w:t>
      </w:r>
    </w:p>
    <w:p w14:paraId="371239E1" w14:textId="77777777" w:rsidR="00524090" w:rsidRPr="008A3C8D" w:rsidRDefault="00524090" w:rsidP="00524090">
      <w:pPr>
        <w:rPr>
          <w:rFonts w:ascii="Calibri" w:hAnsi="Calibri"/>
          <w:b/>
          <w:color w:val="000000" w:themeColor="text1"/>
          <w:sz w:val="10"/>
          <w:szCs w:val="10"/>
          <w:lang w:val="fr-FR"/>
        </w:rPr>
      </w:pPr>
    </w:p>
    <w:p w14:paraId="51432BFA" w14:textId="19E342E5" w:rsidR="00524090" w:rsidRPr="008A3C8D" w:rsidRDefault="00524090" w:rsidP="00971052">
      <w:pPr>
        <w:widowControl w:val="0"/>
        <w:autoSpaceDE w:val="0"/>
        <w:autoSpaceDN w:val="0"/>
        <w:adjustRightInd w:val="0"/>
        <w:ind w:left="425"/>
        <w:jc w:val="both"/>
        <w:rPr>
          <w:rFonts w:ascii="Calibri" w:hAnsi="Calibri" w:cs="Calibri"/>
          <w:color w:val="000000" w:themeColor="text1"/>
          <w:sz w:val="20"/>
          <w:szCs w:val="20"/>
          <w:lang w:val="fr-FR"/>
        </w:rPr>
      </w:pPr>
      <w:r w:rsidRPr="008A3C8D">
        <w:rPr>
          <w:rFonts w:ascii="Calibri" w:hAnsi="Calibri" w:cs="Calibri"/>
          <w:color w:val="000000" w:themeColor="text1"/>
          <w:sz w:val="20"/>
          <w:szCs w:val="20"/>
          <w:lang w:val="fr-FR"/>
        </w:rPr>
        <w:t xml:space="preserve">Pour les constructions à usage d’habitation ainsi que celles destinées à l’accueil </w:t>
      </w:r>
      <w:r w:rsidR="007E4179" w:rsidRPr="008A3C8D">
        <w:rPr>
          <w:rFonts w:ascii="Calibri" w:hAnsi="Calibri" w:cs="Calibri"/>
          <w:color w:val="000000" w:themeColor="text1"/>
          <w:sz w:val="20"/>
          <w:szCs w:val="20"/>
          <w:lang w:val="fr-FR"/>
        </w:rPr>
        <w:t xml:space="preserve">récréatif </w:t>
      </w:r>
      <w:r w:rsidRPr="008A3C8D">
        <w:rPr>
          <w:rFonts w:ascii="Calibri" w:hAnsi="Calibri" w:cs="Calibri"/>
          <w:color w:val="000000" w:themeColor="text1"/>
          <w:sz w:val="20"/>
          <w:szCs w:val="20"/>
          <w:lang w:val="fr-FR"/>
        </w:rPr>
        <w:t xml:space="preserve">et </w:t>
      </w:r>
      <w:r w:rsidR="007E4179" w:rsidRPr="008A3C8D">
        <w:rPr>
          <w:rFonts w:ascii="Calibri" w:hAnsi="Calibri" w:cs="Calibri"/>
          <w:color w:val="000000" w:themeColor="text1"/>
          <w:sz w:val="20"/>
          <w:szCs w:val="20"/>
          <w:lang w:val="fr-FR"/>
        </w:rPr>
        <w:t>d’information</w:t>
      </w:r>
      <w:r w:rsidRPr="008A3C8D">
        <w:rPr>
          <w:rFonts w:ascii="Calibri" w:hAnsi="Calibri" w:cs="Calibri"/>
          <w:color w:val="000000" w:themeColor="text1"/>
          <w:sz w:val="20"/>
          <w:szCs w:val="20"/>
          <w:lang w:val="fr-FR"/>
        </w:rPr>
        <w:t xml:space="preserve">, la hauteur maximale des constructions ne doit pas excéder six mètres (6,00 m) à l’égout de toiture et neuf mètres (9,00 m) au faîtage. </w:t>
      </w:r>
    </w:p>
    <w:p w14:paraId="28475BE5" w14:textId="77777777" w:rsidR="00001287" w:rsidRPr="008A3C8D" w:rsidRDefault="00001287">
      <w:pPr>
        <w:spacing w:line="381" w:lineRule="exact"/>
        <w:rPr>
          <w:color w:val="000000" w:themeColor="text1"/>
          <w:sz w:val="20"/>
          <w:szCs w:val="20"/>
          <w:lang w:val="fr-FR"/>
        </w:rPr>
      </w:pPr>
    </w:p>
    <w:p w14:paraId="549D2B58" w14:textId="40DA178F" w:rsidR="00001287" w:rsidRPr="008A3C8D" w:rsidRDefault="004A7A8B" w:rsidP="00E476C4">
      <w:pPr>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4B7E54" w:rsidRPr="008A3C8D">
        <w:rPr>
          <w:rFonts w:ascii="Calibri" w:eastAsia="Calibri" w:hAnsi="Calibri" w:cs="Calibri"/>
          <w:b/>
          <w:bCs/>
          <w:color w:val="000000" w:themeColor="text1"/>
          <w:lang w:val="fr-FR"/>
        </w:rPr>
        <w:t xml:space="preserve"> 5 – IMPLANTATION PAR RAPPORT AUX VOIES ET EMPRISES PUBLIQUES</w:t>
      </w:r>
    </w:p>
    <w:p w14:paraId="2C94AFED" w14:textId="77777777" w:rsidR="00001287" w:rsidRPr="008A3C8D" w:rsidRDefault="00001287">
      <w:pPr>
        <w:spacing w:line="232" w:lineRule="exact"/>
        <w:rPr>
          <w:color w:val="000000" w:themeColor="text1"/>
          <w:sz w:val="20"/>
          <w:szCs w:val="20"/>
          <w:lang w:val="fr-FR"/>
        </w:rPr>
      </w:pPr>
    </w:p>
    <w:p w14:paraId="5F2DF295" w14:textId="77777777" w:rsidR="00001287" w:rsidRPr="008A3C8D" w:rsidRDefault="004B7E54" w:rsidP="000279B6">
      <w:pPr>
        <w:numPr>
          <w:ilvl w:val="1"/>
          <w:numId w:val="21"/>
        </w:numPr>
        <w:tabs>
          <w:tab w:val="left" w:pos="740"/>
        </w:tabs>
        <w:ind w:left="740" w:hanging="38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Les constructions et installations doivent d’implanter à une distance supérieure ou égale à:</w:t>
      </w:r>
    </w:p>
    <w:p w14:paraId="00C03605" w14:textId="77777777" w:rsidR="00001287" w:rsidRPr="008A3C8D" w:rsidRDefault="00001287">
      <w:pPr>
        <w:spacing w:line="96" w:lineRule="exact"/>
        <w:rPr>
          <w:rFonts w:ascii="Calibri" w:eastAsia="Calibri" w:hAnsi="Calibri" w:cs="Calibri"/>
          <w:color w:val="000000" w:themeColor="text1"/>
          <w:sz w:val="20"/>
          <w:szCs w:val="20"/>
          <w:lang w:val="fr-FR"/>
        </w:rPr>
      </w:pPr>
    </w:p>
    <w:p w14:paraId="68E502E7" w14:textId="11AA0DD5" w:rsidR="00001287" w:rsidRPr="008A3C8D" w:rsidRDefault="004B7E54" w:rsidP="000279B6">
      <w:pPr>
        <w:numPr>
          <w:ilvl w:val="2"/>
          <w:numId w:val="21"/>
        </w:numPr>
        <w:tabs>
          <w:tab w:val="left" w:pos="980"/>
        </w:tabs>
        <w:ind w:left="980" w:hanging="353"/>
        <w:jc w:val="both"/>
        <w:rPr>
          <w:rFonts w:ascii="Arial Narrow" w:eastAsia="Arial Narrow" w:hAnsi="Arial Narrow" w:cs="Arial Narrow"/>
          <w:color w:val="000000" w:themeColor="text1"/>
          <w:sz w:val="20"/>
          <w:szCs w:val="20"/>
          <w:lang w:val="fr-FR"/>
        </w:rPr>
      </w:pPr>
      <w:r w:rsidRPr="008A3C8D">
        <w:rPr>
          <w:rFonts w:ascii="Calibri" w:eastAsia="Calibri" w:hAnsi="Calibri" w:cs="Calibri"/>
          <w:color w:val="000000" w:themeColor="text1"/>
          <w:sz w:val="20"/>
          <w:szCs w:val="20"/>
          <w:lang w:val="fr-FR"/>
        </w:rPr>
        <w:t xml:space="preserve">35 mètres de l’axe de </w:t>
      </w:r>
      <w:r w:rsidR="00354974" w:rsidRPr="008A3C8D">
        <w:rPr>
          <w:rFonts w:ascii="Calibri" w:eastAsia="Calibri" w:hAnsi="Calibri" w:cs="Calibri"/>
          <w:color w:val="000000" w:themeColor="text1"/>
          <w:sz w:val="20"/>
          <w:szCs w:val="20"/>
          <w:lang w:val="fr-FR"/>
        </w:rPr>
        <w:t xml:space="preserve">la voie de roulement de la RN2 </w:t>
      </w:r>
      <w:r w:rsidRPr="008A3C8D">
        <w:rPr>
          <w:rFonts w:ascii="Calibri" w:eastAsia="Calibri" w:hAnsi="Calibri" w:cs="Calibri"/>
          <w:color w:val="000000" w:themeColor="text1"/>
          <w:sz w:val="20"/>
          <w:szCs w:val="20"/>
          <w:lang w:val="fr-FR"/>
        </w:rPr>
        <w:t>;</w:t>
      </w:r>
    </w:p>
    <w:p w14:paraId="34AD54C0" w14:textId="77777777" w:rsidR="00001287" w:rsidRPr="008A3C8D" w:rsidRDefault="00001287">
      <w:pPr>
        <w:spacing w:line="2" w:lineRule="exact"/>
        <w:rPr>
          <w:rFonts w:ascii="Arial Narrow" w:eastAsia="Arial Narrow" w:hAnsi="Arial Narrow" w:cs="Arial Narrow"/>
          <w:color w:val="000000" w:themeColor="text1"/>
          <w:sz w:val="20"/>
          <w:szCs w:val="20"/>
          <w:lang w:val="fr-FR"/>
        </w:rPr>
      </w:pPr>
    </w:p>
    <w:p w14:paraId="78992037" w14:textId="43E150BD" w:rsidR="00001287" w:rsidRPr="008A3C8D" w:rsidRDefault="004B7E54" w:rsidP="000279B6">
      <w:pPr>
        <w:numPr>
          <w:ilvl w:val="2"/>
          <w:numId w:val="21"/>
        </w:numPr>
        <w:tabs>
          <w:tab w:val="left" w:pos="980"/>
        </w:tabs>
        <w:ind w:left="980" w:hanging="353"/>
        <w:jc w:val="both"/>
        <w:rPr>
          <w:rFonts w:ascii="Arial Narrow" w:eastAsia="Arial Narrow" w:hAnsi="Arial Narrow" w:cs="Arial Narrow"/>
          <w:color w:val="000000" w:themeColor="text1"/>
          <w:sz w:val="20"/>
          <w:szCs w:val="20"/>
          <w:lang w:val="fr-FR"/>
        </w:rPr>
      </w:pPr>
      <w:r w:rsidRPr="008A3C8D">
        <w:rPr>
          <w:rFonts w:ascii="Calibri" w:eastAsia="Calibri" w:hAnsi="Calibri" w:cs="Calibri"/>
          <w:color w:val="000000" w:themeColor="text1"/>
          <w:sz w:val="20"/>
          <w:szCs w:val="20"/>
          <w:lang w:val="fr-FR"/>
        </w:rPr>
        <w:t>12 mètres de l’axe des RD ;</w:t>
      </w:r>
    </w:p>
    <w:p w14:paraId="2575CF59" w14:textId="77777777" w:rsidR="00001287" w:rsidRPr="008A3C8D" w:rsidRDefault="004B7E54" w:rsidP="000279B6">
      <w:pPr>
        <w:numPr>
          <w:ilvl w:val="2"/>
          <w:numId w:val="21"/>
        </w:numPr>
        <w:tabs>
          <w:tab w:val="left" w:pos="1080"/>
        </w:tabs>
        <w:ind w:left="1080" w:hanging="453"/>
        <w:jc w:val="both"/>
        <w:rPr>
          <w:rFonts w:ascii="Arial Narrow" w:eastAsia="Arial Narrow" w:hAnsi="Arial Narrow" w:cs="Arial Narrow"/>
          <w:color w:val="000000" w:themeColor="text1"/>
          <w:sz w:val="20"/>
          <w:szCs w:val="20"/>
          <w:lang w:val="fr-FR"/>
        </w:rPr>
      </w:pPr>
      <w:r w:rsidRPr="008A3C8D">
        <w:rPr>
          <w:rFonts w:ascii="Calibri" w:eastAsia="Calibri" w:hAnsi="Calibri" w:cs="Calibri"/>
          <w:color w:val="000000" w:themeColor="text1"/>
          <w:sz w:val="20"/>
          <w:szCs w:val="20"/>
          <w:lang w:val="fr-FR"/>
        </w:rPr>
        <w:t>8 mètres de l’axe des autres voies existantes, modifiées ou à créer.</w:t>
      </w:r>
    </w:p>
    <w:p w14:paraId="33A05C6E" w14:textId="77777777" w:rsidR="00001287" w:rsidRPr="008A3C8D" w:rsidRDefault="00001287">
      <w:pPr>
        <w:spacing w:line="243" w:lineRule="exact"/>
        <w:rPr>
          <w:rFonts w:ascii="Arial Narrow" w:eastAsia="Arial Narrow" w:hAnsi="Arial Narrow" w:cs="Arial Narrow"/>
          <w:color w:val="000000" w:themeColor="text1"/>
          <w:sz w:val="20"/>
          <w:szCs w:val="20"/>
          <w:lang w:val="fr-FR"/>
        </w:rPr>
      </w:pPr>
    </w:p>
    <w:p w14:paraId="2A06AC4C" w14:textId="77777777" w:rsidR="00001287" w:rsidRPr="008A3C8D" w:rsidRDefault="004B7E54" w:rsidP="000279B6">
      <w:pPr>
        <w:numPr>
          <w:ilvl w:val="0"/>
          <w:numId w:val="22"/>
        </w:numPr>
        <w:tabs>
          <w:tab w:val="left" w:pos="728"/>
        </w:tabs>
        <w:spacing w:line="241" w:lineRule="auto"/>
        <w:ind w:left="700" w:hanging="357"/>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Un retrait minimum de 12 mètres est exigé par rapport aux berges de cours d’eau, aux rebords de pente abrupte ou des pieds de talus, et de 18 mètres par rapport à la limite du domaine public lacustre.</w:t>
      </w:r>
    </w:p>
    <w:p w14:paraId="3E686172" w14:textId="09A45537" w:rsidR="00656049" w:rsidRDefault="00656049" w:rsidP="00656049">
      <w:pPr>
        <w:pStyle w:val="Paragraphedeliste"/>
        <w:spacing w:line="381" w:lineRule="exact"/>
        <w:rPr>
          <w:color w:val="000000" w:themeColor="text1"/>
          <w:sz w:val="20"/>
          <w:szCs w:val="20"/>
        </w:rPr>
      </w:pPr>
    </w:p>
    <w:p w14:paraId="0065E21F" w14:textId="5FA06925" w:rsidR="00D32FFD" w:rsidRDefault="00D32FFD" w:rsidP="00656049">
      <w:pPr>
        <w:pStyle w:val="Paragraphedeliste"/>
        <w:spacing w:line="381" w:lineRule="exact"/>
        <w:rPr>
          <w:color w:val="000000" w:themeColor="text1"/>
          <w:sz w:val="20"/>
          <w:szCs w:val="20"/>
        </w:rPr>
      </w:pPr>
    </w:p>
    <w:p w14:paraId="27EE9EE4" w14:textId="77777777" w:rsidR="00D32FFD" w:rsidRPr="008A3C8D" w:rsidRDefault="00D32FFD" w:rsidP="00656049">
      <w:pPr>
        <w:pStyle w:val="Paragraphedeliste"/>
        <w:spacing w:line="381" w:lineRule="exact"/>
        <w:rPr>
          <w:color w:val="000000" w:themeColor="text1"/>
          <w:sz w:val="20"/>
          <w:szCs w:val="20"/>
        </w:rPr>
      </w:pPr>
    </w:p>
    <w:p w14:paraId="1520426A" w14:textId="229405C0" w:rsidR="00001287" w:rsidRPr="008A3C8D" w:rsidRDefault="004A7A8B" w:rsidP="00E476C4">
      <w:pPr>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4B7E54" w:rsidRPr="008A3C8D">
        <w:rPr>
          <w:rFonts w:ascii="Calibri" w:eastAsia="Calibri" w:hAnsi="Calibri" w:cs="Calibri"/>
          <w:b/>
          <w:bCs/>
          <w:color w:val="000000" w:themeColor="text1"/>
          <w:lang w:val="fr-FR"/>
        </w:rPr>
        <w:t xml:space="preserve"> 6 – IMPLANTATION DES CONSTRUCTIONS PAR RAPPORT AUX LIMITES SEPARATIVES</w:t>
      </w:r>
    </w:p>
    <w:p w14:paraId="11A08F2A" w14:textId="77777777" w:rsidR="00001287" w:rsidRPr="008A3C8D" w:rsidRDefault="00001287">
      <w:pPr>
        <w:spacing w:line="73" w:lineRule="exact"/>
        <w:rPr>
          <w:color w:val="000000" w:themeColor="text1"/>
          <w:sz w:val="20"/>
          <w:szCs w:val="20"/>
          <w:lang w:val="fr-FR"/>
        </w:rPr>
      </w:pPr>
    </w:p>
    <w:p w14:paraId="57A0E9A4" w14:textId="77777777" w:rsidR="00001287" w:rsidRPr="008A3C8D" w:rsidRDefault="004B7E54">
      <w:pPr>
        <w:spacing w:line="242" w:lineRule="auto"/>
        <w:ind w:left="360" w:right="60"/>
        <w:jc w:val="both"/>
        <w:rPr>
          <w:color w:val="000000" w:themeColor="text1"/>
          <w:sz w:val="20"/>
          <w:szCs w:val="20"/>
          <w:lang w:val="fr-FR"/>
        </w:rPr>
      </w:pPr>
      <w:r w:rsidRPr="008A3C8D">
        <w:rPr>
          <w:rFonts w:ascii="Calibri" w:eastAsia="Calibri" w:hAnsi="Calibri" w:cs="Calibri"/>
          <w:color w:val="000000" w:themeColor="text1"/>
          <w:sz w:val="20"/>
          <w:szCs w:val="20"/>
          <w:lang w:val="fr-FR"/>
        </w:rPr>
        <w:t>Les constructions et installations doivent observer un recul d’implantation par rapport aux limites séparatives de telle manière que la distance, comptée horizontalement de tout point du bâtiment au point le plus bas et le plus proche de la limite séparative, soit supérieure ou égale à la moitié de la différence d’altitude entre ces deux points sans jamais être inférieure à 5 mètres.</w:t>
      </w:r>
    </w:p>
    <w:p w14:paraId="7B5D6905" w14:textId="77777777" w:rsidR="00656049" w:rsidRPr="008A3C8D" w:rsidRDefault="00656049" w:rsidP="00656049">
      <w:pPr>
        <w:spacing w:line="381" w:lineRule="exact"/>
        <w:rPr>
          <w:color w:val="000000" w:themeColor="text1"/>
          <w:sz w:val="20"/>
          <w:szCs w:val="20"/>
          <w:lang w:val="fr-FR"/>
        </w:rPr>
      </w:pPr>
    </w:p>
    <w:p w14:paraId="7739794A" w14:textId="4B08191A" w:rsidR="00001287" w:rsidRPr="008A3C8D" w:rsidRDefault="004A7A8B" w:rsidP="00E476C4">
      <w:pPr>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4B7E54" w:rsidRPr="008A3C8D">
        <w:rPr>
          <w:rFonts w:ascii="Calibri" w:eastAsia="Calibri" w:hAnsi="Calibri" w:cs="Calibri"/>
          <w:b/>
          <w:bCs/>
          <w:color w:val="000000" w:themeColor="text1"/>
          <w:lang w:val="fr-FR"/>
        </w:rPr>
        <w:t xml:space="preserve"> 7 – IMPLANTATION PAR RAPPORT AUX AUTRES CONSTRUCTIONS SUR UNE MEME</w:t>
      </w:r>
    </w:p>
    <w:p w14:paraId="72EEFE5F" w14:textId="77777777" w:rsidR="00001287" w:rsidRPr="008A3C8D" w:rsidRDefault="00001287">
      <w:pPr>
        <w:spacing w:line="4" w:lineRule="exact"/>
        <w:rPr>
          <w:color w:val="000000" w:themeColor="text1"/>
          <w:sz w:val="20"/>
          <w:szCs w:val="20"/>
          <w:lang w:val="fr-FR"/>
        </w:rPr>
      </w:pPr>
    </w:p>
    <w:p w14:paraId="55A17154" w14:textId="77777777" w:rsidR="00001287" w:rsidRPr="008A3C8D" w:rsidRDefault="004B7E54" w:rsidP="00E476C4">
      <w:pPr>
        <w:outlineLvl w:val="0"/>
        <w:rPr>
          <w:color w:val="000000" w:themeColor="text1"/>
          <w:sz w:val="20"/>
          <w:szCs w:val="20"/>
          <w:lang w:val="fr-FR"/>
        </w:rPr>
      </w:pPr>
      <w:r w:rsidRPr="008A3C8D">
        <w:rPr>
          <w:rFonts w:ascii="Calibri" w:eastAsia="Calibri" w:hAnsi="Calibri" w:cs="Calibri"/>
          <w:b/>
          <w:bCs/>
          <w:color w:val="000000" w:themeColor="text1"/>
          <w:lang w:val="fr-FR"/>
        </w:rPr>
        <w:lastRenderedPageBreak/>
        <w:t>PROPRIETE</w:t>
      </w:r>
    </w:p>
    <w:p w14:paraId="2D85963B" w14:textId="77777777" w:rsidR="00001287" w:rsidRPr="008A3C8D" w:rsidRDefault="00001287">
      <w:pPr>
        <w:spacing w:line="122" w:lineRule="exact"/>
        <w:rPr>
          <w:color w:val="000000" w:themeColor="text1"/>
          <w:sz w:val="20"/>
          <w:szCs w:val="20"/>
          <w:lang w:val="fr-FR"/>
        </w:rPr>
      </w:pPr>
    </w:p>
    <w:p w14:paraId="78E132CB" w14:textId="71554EB8" w:rsidR="00001287" w:rsidRDefault="004B7E54" w:rsidP="00E476C4">
      <w:pPr>
        <w:ind w:left="360"/>
        <w:outlineLvl w:val="0"/>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N’est pas règlementé.</w:t>
      </w:r>
    </w:p>
    <w:p w14:paraId="70B9EA04" w14:textId="2753A15A" w:rsidR="008A3C8D" w:rsidRDefault="008A3C8D" w:rsidP="00E476C4">
      <w:pPr>
        <w:ind w:left="360"/>
        <w:outlineLvl w:val="0"/>
        <w:rPr>
          <w:rFonts w:ascii="Calibri" w:eastAsia="Calibri" w:hAnsi="Calibri" w:cs="Calibri"/>
          <w:color w:val="000000" w:themeColor="text1"/>
          <w:sz w:val="20"/>
          <w:szCs w:val="20"/>
          <w:lang w:val="fr-FR"/>
        </w:rPr>
      </w:pPr>
    </w:p>
    <w:p w14:paraId="5EFF8913" w14:textId="77777777" w:rsidR="008A3C8D" w:rsidRPr="008A3C8D" w:rsidRDefault="008A3C8D" w:rsidP="00D32FFD">
      <w:pPr>
        <w:outlineLvl w:val="0"/>
        <w:rPr>
          <w:color w:val="000000" w:themeColor="text1"/>
          <w:sz w:val="20"/>
          <w:szCs w:val="20"/>
          <w:lang w:val="fr-FR"/>
        </w:rPr>
      </w:pPr>
    </w:p>
    <w:p w14:paraId="6DC11875" w14:textId="77777777" w:rsidR="00961EB8" w:rsidRPr="00B7074B" w:rsidRDefault="00961EB8" w:rsidP="00971052">
      <w:pPr>
        <w:outlineLvl w:val="0"/>
        <w:rPr>
          <w:rFonts w:ascii="Arial" w:eastAsia="Arial" w:hAnsi="Arial" w:cs="Arial"/>
          <w:b/>
          <w:bCs/>
          <w:color w:val="FF0000"/>
          <w:lang w:val="fr-FR"/>
        </w:rPr>
      </w:pPr>
    </w:p>
    <w:p w14:paraId="21DB1392" w14:textId="77777777" w:rsidR="00971052" w:rsidRPr="008A3C8D" w:rsidRDefault="00570E39" w:rsidP="00570E39">
      <w:pPr>
        <w:ind w:left="166"/>
        <w:outlineLvl w:val="0"/>
        <w:rPr>
          <w:rFonts w:asciiTheme="majorHAnsi" w:eastAsia="Arial" w:hAnsiTheme="majorHAnsi" w:cs="Arial"/>
          <w:b/>
          <w:bCs/>
          <w:color w:val="000000" w:themeColor="text1"/>
          <w:lang w:val="fr-FR"/>
        </w:rPr>
      </w:pPr>
      <w:r w:rsidRPr="008A3C8D">
        <w:rPr>
          <w:rFonts w:asciiTheme="majorHAnsi" w:eastAsia="Arial" w:hAnsiTheme="majorHAnsi" w:cs="Arial"/>
          <w:b/>
          <w:bCs/>
          <w:color w:val="000000" w:themeColor="text1"/>
          <w:lang w:val="fr-FR"/>
        </w:rPr>
        <w:t xml:space="preserve">SOUS-SECTION </w:t>
      </w:r>
      <w:r w:rsidR="00971052"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2 : Q</w:t>
      </w:r>
      <w:r w:rsidR="00971052" w:rsidRPr="008A3C8D">
        <w:rPr>
          <w:rFonts w:asciiTheme="majorHAnsi" w:eastAsia="Arial" w:hAnsiTheme="majorHAnsi" w:cs="Arial"/>
          <w:b/>
          <w:bCs/>
          <w:color w:val="000000" w:themeColor="text1"/>
          <w:lang w:val="fr-FR"/>
        </w:rPr>
        <w:t xml:space="preserve">UALITE URBAINE, ARCHITECTURALE,  </w:t>
      </w:r>
      <w:r w:rsidRPr="008A3C8D">
        <w:rPr>
          <w:rFonts w:asciiTheme="majorHAnsi" w:eastAsia="Arial" w:hAnsiTheme="majorHAnsi" w:cs="Arial"/>
          <w:b/>
          <w:bCs/>
          <w:color w:val="000000" w:themeColor="text1"/>
          <w:lang w:val="fr-FR"/>
        </w:rPr>
        <w:t>ENVIRONNEMENTALE</w:t>
      </w:r>
      <w:r w:rsidRPr="008A3C8D">
        <w:rPr>
          <w:rFonts w:asciiTheme="majorHAnsi" w:hAnsiTheme="majorHAnsi"/>
          <w:color w:val="000000" w:themeColor="text1"/>
          <w:sz w:val="20"/>
          <w:szCs w:val="20"/>
          <w:lang w:val="fr-FR"/>
        </w:rPr>
        <w:t xml:space="preserve"> </w:t>
      </w:r>
      <w:r w:rsidRPr="008A3C8D">
        <w:rPr>
          <w:rFonts w:asciiTheme="majorHAnsi" w:eastAsia="Arial" w:hAnsiTheme="majorHAnsi" w:cs="Arial"/>
          <w:b/>
          <w:bCs/>
          <w:color w:val="000000" w:themeColor="text1"/>
          <w:lang w:val="fr-FR"/>
        </w:rPr>
        <w:t xml:space="preserve">ET </w:t>
      </w:r>
    </w:p>
    <w:p w14:paraId="1EE74E90" w14:textId="6C8A89E6" w:rsidR="00570E39" w:rsidRPr="008A3C8D" w:rsidRDefault="00570E39" w:rsidP="00971052">
      <w:pPr>
        <w:ind w:left="166"/>
        <w:jc w:val="right"/>
        <w:outlineLvl w:val="0"/>
        <w:rPr>
          <w:rFonts w:asciiTheme="majorHAnsi" w:hAnsiTheme="majorHAnsi"/>
          <w:color w:val="000000" w:themeColor="text1"/>
          <w:sz w:val="20"/>
          <w:szCs w:val="20"/>
          <w:lang w:val="fr-FR"/>
        </w:rPr>
      </w:pPr>
      <w:r w:rsidRPr="008A3C8D">
        <w:rPr>
          <w:rFonts w:asciiTheme="majorHAnsi" w:eastAsia="Arial" w:hAnsiTheme="majorHAnsi" w:cs="Arial"/>
          <w:b/>
          <w:bCs/>
          <w:color w:val="000000" w:themeColor="text1"/>
          <w:lang w:val="fr-FR"/>
        </w:rPr>
        <w:t>PAYSAGERE</w:t>
      </w:r>
    </w:p>
    <w:p w14:paraId="4BAAEE65" w14:textId="792F30FB" w:rsidR="00570E39" w:rsidRPr="008A3C8D"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
          <w:bCs/>
          <w:color w:val="000000" w:themeColor="text1"/>
          <w:lang w:val="fr-FR"/>
        </w:rPr>
      </w:pPr>
      <w:r w:rsidRPr="008A3C8D">
        <w:rPr>
          <w:rFonts w:ascii="Calibri" w:eastAsia="Calibri" w:hAnsi="Calibri" w:cs="Calibri"/>
          <w:b/>
          <w:bCs/>
          <w:color w:val="000000" w:themeColor="text1"/>
          <w:lang w:val="fr-FR"/>
        </w:rPr>
        <w:t>Article</w:t>
      </w:r>
      <w:r w:rsidRPr="008A3C8D">
        <w:rPr>
          <w:color w:val="000000" w:themeColor="text1"/>
          <w:sz w:val="20"/>
          <w:szCs w:val="20"/>
          <w:lang w:val="fr-FR"/>
        </w:rPr>
        <w:tab/>
      </w:r>
      <w:r w:rsidR="004A7A8B" w:rsidRPr="008A3C8D">
        <w:rPr>
          <w:rFonts w:ascii="Calibri" w:eastAsia="Calibri" w:hAnsi="Calibri" w:cs="Calibri"/>
          <w:b/>
          <w:bCs/>
          <w:color w:val="000000" w:themeColor="text1"/>
          <w:lang w:val="fr-FR"/>
        </w:rPr>
        <w:t>N</w:t>
      </w:r>
      <w:r w:rsidRPr="008A3C8D">
        <w:rPr>
          <w:rFonts w:ascii="Calibri" w:eastAsia="Calibri" w:hAnsi="Calibri" w:cs="Calibri"/>
          <w:b/>
          <w:bCs/>
          <w:color w:val="000000" w:themeColor="text1"/>
          <w:lang w:val="fr-FR"/>
        </w:rPr>
        <w:t>8</w:t>
      </w:r>
      <w:r w:rsidRPr="008A3C8D">
        <w:rPr>
          <w:color w:val="000000" w:themeColor="text1"/>
          <w:sz w:val="20"/>
          <w:szCs w:val="20"/>
          <w:lang w:val="fr-FR"/>
        </w:rPr>
        <w:tab/>
      </w:r>
      <w:r w:rsidRPr="008A3C8D">
        <w:rPr>
          <w:rFonts w:ascii="Calibri" w:eastAsia="Calibri" w:hAnsi="Calibri" w:cs="Calibri"/>
          <w:b/>
          <w:bCs/>
          <w:color w:val="000000" w:themeColor="text1"/>
          <w:lang w:val="fr-FR"/>
        </w:rPr>
        <w:t>–</w:t>
      </w:r>
      <w:r w:rsidRPr="008A3C8D">
        <w:rPr>
          <w:color w:val="000000" w:themeColor="text1"/>
          <w:sz w:val="20"/>
          <w:szCs w:val="20"/>
          <w:lang w:val="fr-FR"/>
        </w:rPr>
        <w:tab/>
      </w:r>
      <w:r w:rsidRPr="008A3C8D">
        <w:rPr>
          <w:rFonts w:ascii="Calibri" w:eastAsia="Calibri" w:hAnsi="Calibri" w:cs="Calibri"/>
          <w:b/>
          <w:bCs/>
          <w:color w:val="000000" w:themeColor="text1"/>
          <w:lang w:val="fr-FR"/>
        </w:rPr>
        <w:t>CARACTERISTIQUES</w:t>
      </w:r>
      <w:r w:rsidRPr="008A3C8D">
        <w:rPr>
          <w:color w:val="000000" w:themeColor="text1"/>
          <w:sz w:val="20"/>
          <w:szCs w:val="20"/>
          <w:lang w:val="fr-FR"/>
        </w:rPr>
        <w:tab/>
      </w:r>
      <w:r w:rsidRPr="008A3C8D">
        <w:rPr>
          <w:rFonts w:ascii="Calibri" w:eastAsia="Calibri" w:hAnsi="Calibri" w:cs="Calibri"/>
          <w:b/>
          <w:bCs/>
          <w:color w:val="000000" w:themeColor="text1"/>
          <w:lang w:val="fr-FR"/>
        </w:rPr>
        <w:t>ARCHITECTURALES</w:t>
      </w:r>
      <w:r w:rsidRPr="008A3C8D">
        <w:rPr>
          <w:color w:val="000000" w:themeColor="text1"/>
          <w:sz w:val="20"/>
          <w:szCs w:val="20"/>
          <w:lang w:val="fr-FR"/>
        </w:rPr>
        <w:tab/>
      </w:r>
      <w:r w:rsidRPr="008A3C8D">
        <w:rPr>
          <w:rFonts w:ascii="Calibri" w:eastAsia="Calibri" w:hAnsi="Calibri" w:cs="Calibri"/>
          <w:b/>
          <w:bCs/>
          <w:color w:val="000000" w:themeColor="text1"/>
          <w:lang w:val="fr-FR"/>
        </w:rPr>
        <w:t>DES</w:t>
      </w:r>
      <w:r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FAÇADES</w:t>
      </w:r>
      <w:r w:rsidRPr="008A3C8D">
        <w:rPr>
          <w:color w:val="000000" w:themeColor="text1"/>
          <w:sz w:val="20"/>
          <w:szCs w:val="20"/>
          <w:lang w:val="fr-FR"/>
        </w:rPr>
        <w:tab/>
      </w:r>
      <w:r w:rsidRPr="008A3C8D">
        <w:rPr>
          <w:rFonts w:ascii="Calibri" w:eastAsia="Calibri" w:hAnsi="Calibri" w:cs="Calibri"/>
          <w:b/>
          <w:bCs/>
          <w:color w:val="000000" w:themeColor="text1"/>
          <w:lang w:val="fr-FR"/>
        </w:rPr>
        <w:t>ET</w:t>
      </w:r>
      <w:r w:rsidRPr="008A3C8D">
        <w:rPr>
          <w:color w:val="000000" w:themeColor="text1"/>
          <w:sz w:val="20"/>
          <w:szCs w:val="20"/>
          <w:lang w:val="fr-FR"/>
        </w:rPr>
        <w:tab/>
      </w:r>
      <w:r w:rsidRPr="008A3C8D">
        <w:rPr>
          <w:rFonts w:ascii="Calibri" w:eastAsia="Calibri" w:hAnsi="Calibri" w:cs="Calibri"/>
          <w:b/>
          <w:bCs/>
          <w:color w:val="000000" w:themeColor="text1"/>
          <w:lang w:val="fr-FR"/>
        </w:rPr>
        <w:t>TOITURES</w:t>
      </w:r>
      <w:r w:rsidRPr="008A3C8D">
        <w:rPr>
          <w:color w:val="000000" w:themeColor="text1"/>
          <w:sz w:val="20"/>
          <w:szCs w:val="20"/>
          <w:lang w:val="fr-FR"/>
        </w:rPr>
        <w:tab/>
        <w:t xml:space="preserve"> </w:t>
      </w:r>
      <w:r w:rsidRPr="008A3C8D">
        <w:rPr>
          <w:rFonts w:ascii="Calibri" w:eastAsia="Calibri" w:hAnsi="Calibri" w:cs="Calibri"/>
          <w:b/>
          <w:bCs/>
          <w:color w:val="000000" w:themeColor="text1"/>
          <w:lang w:val="fr-FR"/>
        </w:rPr>
        <w:t>DES CONSTRUCTIONS AINSI QUE DES CLOTURES</w:t>
      </w:r>
    </w:p>
    <w:p w14:paraId="7788687D" w14:textId="77777777" w:rsidR="00570E39" w:rsidRPr="008A3C8D"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
          <w:bCs/>
          <w:color w:val="000000" w:themeColor="text1"/>
          <w:sz w:val="12"/>
          <w:szCs w:val="12"/>
          <w:lang w:val="fr-FR"/>
        </w:rPr>
      </w:pPr>
    </w:p>
    <w:p w14:paraId="4A687CEA" w14:textId="77777777" w:rsidR="00570E39" w:rsidRPr="008A3C8D" w:rsidRDefault="00570E39" w:rsidP="00570E39">
      <w:pPr>
        <w:ind w:left="1080" w:hanging="360"/>
        <w:jc w:val="both"/>
        <w:rPr>
          <w:rFonts w:ascii="Calibri" w:hAnsi="Calibri"/>
          <w:color w:val="000000" w:themeColor="text1"/>
          <w:sz w:val="20"/>
          <w:szCs w:val="20"/>
          <w:lang w:val="fr-FR"/>
        </w:rPr>
      </w:pPr>
      <w:r w:rsidRPr="008A3C8D">
        <w:rPr>
          <w:rFonts w:ascii="Calibri" w:hAnsi="Calibri"/>
          <w:color w:val="000000" w:themeColor="text1"/>
          <w:sz w:val="20"/>
          <w:szCs w:val="20"/>
          <w:lang w:val="fr-FR"/>
        </w:rPr>
        <w:t>8.1  Les bâtiments et installations doivent présenter une simplicité de volume, une unité d’aspect et de matériaux, et être en harmonie avec l’environnement bâti proche. Ils ne doivent pas porter atteinte au caractère ou à l’intérêt des lieux, aux sites, aux paysages naturels et à la conservation des perspectives monumentales.</w:t>
      </w:r>
    </w:p>
    <w:p w14:paraId="2AC46191" w14:textId="77777777" w:rsidR="00570E39" w:rsidRPr="008A3C8D" w:rsidRDefault="00570E39" w:rsidP="00570E39">
      <w:pPr>
        <w:ind w:left="1080" w:hanging="360"/>
        <w:jc w:val="both"/>
        <w:rPr>
          <w:rFonts w:ascii="Calibri" w:hAnsi="Calibri"/>
          <w:color w:val="000000" w:themeColor="text1"/>
          <w:sz w:val="20"/>
          <w:szCs w:val="20"/>
          <w:lang w:val="fr-FR"/>
        </w:rPr>
      </w:pPr>
    </w:p>
    <w:p w14:paraId="6C485E3D" w14:textId="4ADFCB4C" w:rsidR="00570E39" w:rsidRPr="008A3C8D" w:rsidRDefault="00570E39" w:rsidP="00570E39">
      <w:pPr>
        <w:ind w:left="1080" w:hanging="360"/>
        <w:jc w:val="both"/>
        <w:rPr>
          <w:rFonts w:ascii="Calibri" w:hAnsi="Calibri"/>
          <w:color w:val="000000" w:themeColor="text1"/>
          <w:sz w:val="20"/>
          <w:szCs w:val="20"/>
          <w:lang w:val="fr-FR"/>
        </w:rPr>
      </w:pPr>
      <w:r w:rsidRPr="008A3C8D">
        <w:rPr>
          <w:rFonts w:ascii="Calibri" w:hAnsi="Calibri"/>
          <w:color w:val="000000" w:themeColor="text1"/>
          <w:sz w:val="20"/>
          <w:szCs w:val="20"/>
          <w:lang w:val="fr-FR"/>
        </w:rPr>
        <w:t>8.2  Les différentes façades doivent s’harmoniser entre-elles. L’emploi à nu de matériaux destinés à être recouverts n’est pas admis.</w:t>
      </w:r>
    </w:p>
    <w:p w14:paraId="4F21744E" w14:textId="77777777" w:rsidR="00570E39" w:rsidRPr="00B7074B"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color w:val="FF0000"/>
          <w:sz w:val="20"/>
          <w:szCs w:val="20"/>
          <w:lang w:val="fr-FR"/>
        </w:rPr>
      </w:pPr>
    </w:p>
    <w:p w14:paraId="5177BD16" w14:textId="77777777" w:rsidR="00570E39" w:rsidRPr="00B7074B" w:rsidRDefault="00570E39" w:rsidP="00570E39">
      <w:pPr>
        <w:ind w:left="166"/>
        <w:outlineLvl w:val="0"/>
        <w:rPr>
          <w:color w:val="FF0000"/>
          <w:sz w:val="20"/>
          <w:szCs w:val="20"/>
          <w:lang w:val="fr-FR"/>
        </w:rPr>
      </w:pPr>
    </w:p>
    <w:p w14:paraId="799DCC48" w14:textId="4CD2A7DF" w:rsidR="00570E39" w:rsidRPr="008A3C8D" w:rsidRDefault="004A7A8B" w:rsidP="00570E39">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570E39" w:rsidRPr="008A3C8D">
        <w:rPr>
          <w:rFonts w:ascii="Calibri" w:eastAsia="Calibri" w:hAnsi="Calibri" w:cs="Calibri"/>
          <w:b/>
          <w:bCs/>
          <w:color w:val="000000" w:themeColor="text1"/>
          <w:lang w:val="fr-FR"/>
        </w:rPr>
        <w:t xml:space="preserve"> 9 – PATRIMOINE BATI ET PAYSAGER A PROTEGER, A CONSERVER,</w:t>
      </w:r>
    </w:p>
    <w:p w14:paraId="35B2D773" w14:textId="77777777" w:rsidR="00570E39" w:rsidRPr="008A3C8D" w:rsidRDefault="00570E39" w:rsidP="00570E39">
      <w:pPr>
        <w:spacing w:line="4" w:lineRule="exact"/>
        <w:rPr>
          <w:color w:val="000000" w:themeColor="text1"/>
          <w:sz w:val="20"/>
          <w:szCs w:val="20"/>
          <w:lang w:val="fr-FR"/>
        </w:rPr>
      </w:pPr>
    </w:p>
    <w:p w14:paraId="290022D5" w14:textId="77777777" w:rsidR="00570E39" w:rsidRPr="008A3C8D" w:rsidRDefault="00570E39" w:rsidP="00570E39">
      <w:pPr>
        <w:ind w:left="3600" w:firstLine="720"/>
        <w:jc w:val="right"/>
        <w:outlineLvl w:val="0"/>
        <w:rPr>
          <w:color w:val="000000" w:themeColor="text1"/>
          <w:sz w:val="20"/>
          <w:szCs w:val="20"/>
          <w:lang w:val="fr-FR"/>
        </w:rPr>
      </w:pPr>
      <w:r w:rsidRPr="008A3C8D">
        <w:rPr>
          <w:rFonts w:ascii="Calibri" w:eastAsia="Calibri" w:hAnsi="Calibri" w:cs="Calibri"/>
          <w:b/>
          <w:bCs/>
          <w:color w:val="000000" w:themeColor="text1"/>
          <w:lang w:val="fr-FR"/>
        </w:rPr>
        <w:t>A METTRE EN VALEUR OU A REQUALIFIER</w:t>
      </w:r>
    </w:p>
    <w:p w14:paraId="054506DF" w14:textId="77777777" w:rsidR="00570E39" w:rsidRPr="008A3C8D"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
          <w:bCs/>
          <w:color w:val="000000" w:themeColor="text1"/>
          <w:sz w:val="12"/>
          <w:szCs w:val="12"/>
          <w:lang w:val="fr-FR"/>
        </w:rPr>
      </w:pPr>
    </w:p>
    <w:p w14:paraId="4425430C" w14:textId="77777777" w:rsidR="00570E39" w:rsidRPr="008A3C8D"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sz w:val="20"/>
          <w:szCs w:val="20"/>
          <w:lang w:val="fr-FR"/>
        </w:rPr>
      </w:pPr>
      <w:r w:rsidRPr="008A3C8D">
        <w:rPr>
          <w:rFonts w:ascii="Calibri" w:eastAsia="Calibri" w:hAnsi="Calibri" w:cs="Calibri"/>
          <w:bCs/>
          <w:color w:val="000000" w:themeColor="text1"/>
          <w:sz w:val="20"/>
          <w:szCs w:val="20"/>
          <w:lang w:val="fr-FR"/>
        </w:rPr>
        <w:tab/>
        <w:t>Les dispositions réglementaires sont identiques à celles de l’article U9.</w:t>
      </w:r>
    </w:p>
    <w:p w14:paraId="6489F960" w14:textId="77777777" w:rsidR="00570E39" w:rsidRPr="008A3C8D" w:rsidRDefault="00570E39" w:rsidP="00570E39">
      <w:pPr>
        <w:ind w:left="2826"/>
        <w:outlineLvl w:val="0"/>
        <w:rPr>
          <w:rFonts w:ascii="Calibri" w:eastAsia="Calibri" w:hAnsi="Calibri" w:cs="Calibri"/>
          <w:color w:val="000000" w:themeColor="text1"/>
          <w:sz w:val="12"/>
          <w:szCs w:val="12"/>
          <w:lang w:val="fr-FR"/>
        </w:rPr>
      </w:pPr>
    </w:p>
    <w:p w14:paraId="7FA29F95" w14:textId="77777777" w:rsidR="00971052" w:rsidRPr="008A3C8D" w:rsidRDefault="00971052" w:rsidP="00971052">
      <w:pPr>
        <w:jc w:val="center"/>
        <w:rPr>
          <w:rFonts w:ascii="Calibri" w:eastAsia="Calibri" w:hAnsi="Calibri" w:cs="Calibri"/>
          <w:color w:val="000000" w:themeColor="text1"/>
          <w:sz w:val="24"/>
          <w:szCs w:val="24"/>
          <w:lang w:val="fr-FR"/>
        </w:rPr>
      </w:pPr>
    </w:p>
    <w:p w14:paraId="57B9EE81" w14:textId="77777777" w:rsidR="00D32FFD" w:rsidRDefault="00D32FFD" w:rsidP="00971052">
      <w:pPr>
        <w:jc w:val="center"/>
        <w:rPr>
          <w:rFonts w:ascii="Calibri" w:eastAsia="Calibri" w:hAnsi="Calibri" w:cs="Calibri"/>
          <w:color w:val="000000" w:themeColor="text1"/>
          <w:sz w:val="24"/>
          <w:szCs w:val="24"/>
          <w:lang w:val="fr-FR"/>
        </w:rPr>
      </w:pPr>
    </w:p>
    <w:p w14:paraId="66577CFD" w14:textId="085248A7" w:rsidR="00570E39" w:rsidRPr="008A3C8D" w:rsidRDefault="00570E39" w:rsidP="00971052">
      <w:pPr>
        <w:jc w:val="center"/>
        <w:rPr>
          <w:rFonts w:asciiTheme="majorHAnsi" w:eastAsia="Calibri" w:hAnsiTheme="majorHAnsi" w:cs="Calibri"/>
          <w:color w:val="000000" w:themeColor="text1"/>
          <w:sz w:val="24"/>
          <w:szCs w:val="24"/>
          <w:lang w:val="fr-FR"/>
        </w:rPr>
      </w:pPr>
      <w:r w:rsidRPr="008A3C8D">
        <w:rPr>
          <w:rFonts w:asciiTheme="majorHAnsi" w:eastAsia="Arial" w:hAnsiTheme="majorHAnsi" w:cs="Arial"/>
          <w:b/>
          <w:bCs/>
          <w:color w:val="000000" w:themeColor="text1"/>
          <w:lang w:val="fr-FR"/>
        </w:rPr>
        <w:t xml:space="preserve">SOUS-SECTION </w:t>
      </w:r>
      <w:r w:rsidR="00971052"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3 : TRAITEMENT ENVIRONNEMENTAL ET PAYSAGER DES ESPACES</w:t>
      </w:r>
      <w:r w:rsidR="00971052" w:rsidRPr="008A3C8D">
        <w:rPr>
          <w:rFonts w:asciiTheme="majorHAnsi" w:eastAsia="Calibri" w:hAnsiTheme="majorHAnsi" w:cs="Calibri"/>
          <w:color w:val="000000" w:themeColor="text1"/>
          <w:sz w:val="24"/>
          <w:szCs w:val="24"/>
          <w:lang w:val="fr-FR"/>
        </w:rPr>
        <w:t xml:space="preserve"> </w:t>
      </w:r>
      <w:r w:rsidRPr="008A3C8D">
        <w:rPr>
          <w:rFonts w:asciiTheme="majorHAnsi" w:eastAsia="Arial" w:hAnsiTheme="majorHAnsi" w:cs="Arial"/>
          <w:b/>
          <w:bCs/>
          <w:color w:val="000000" w:themeColor="text1"/>
          <w:lang w:val="fr-FR"/>
        </w:rPr>
        <w:t>NON BATIS ET ABORDS DES CONSTRUCTIONS</w:t>
      </w:r>
    </w:p>
    <w:p w14:paraId="4562EA6C" w14:textId="77777777" w:rsidR="00570E39" w:rsidRPr="008A3C8D" w:rsidRDefault="00570E39" w:rsidP="00570E39">
      <w:pPr>
        <w:spacing w:line="235" w:lineRule="exact"/>
        <w:rPr>
          <w:color w:val="000000" w:themeColor="text1"/>
          <w:sz w:val="20"/>
          <w:szCs w:val="20"/>
          <w:lang w:val="fr-FR"/>
        </w:rPr>
      </w:pPr>
    </w:p>
    <w:p w14:paraId="7EC81C61" w14:textId="4A485E68" w:rsidR="00570E39" w:rsidRPr="008A3C8D" w:rsidRDefault="00570E39" w:rsidP="00570E39">
      <w:pPr>
        <w:ind w:left="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4A7A8B" w:rsidRPr="008A3C8D">
        <w:rPr>
          <w:rFonts w:ascii="Calibri" w:eastAsia="Calibri" w:hAnsi="Calibri" w:cs="Calibri"/>
          <w:b/>
          <w:bCs/>
          <w:color w:val="000000" w:themeColor="text1"/>
          <w:lang w:val="fr-FR"/>
        </w:rPr>
        <w:t>N</w:t>
      </w:r>
      <w:r w:rsidRPr="008A3C8D">
        <w:rPr>
          <w:rFonts w:ascii="Calibri" w:eastAsia="Calibri" w:hAnsi="Calibri" w:cs="Calibri"/>
          <w:b/>
          <w:bCs/>
          <w:color w:val="000000" w:themeColor="text1"/>
          <w:lang w:val="fr-FR"/>
        </w:rPr>
        <w:t xml:space="preserve"> 10 – PART MINIMALE DE SURFACES NON IMPERMEABILISEES OU ECO-AMENAGEABLES</w:t>
      </w:r>
    </w:p>
    <w:p w14:paraId="5DF5ABB3" w14:textId="77777777" w:rsidR="00570E39" w:rsidRPr="008A3C8D" w:rsidRDefault="00570E39" w:rsidP="00570E39">
      <w:pPr>
        <w:spacing w:line="3" w:lineRule="exact"/>
        <w:rPr>
          <w:color w:val="000000" w:themeColor="text1"/>
          <w:sz w:val="20"/>
          <w:szCs w:val="20"/>
          <w:lang w:val="fr-FR"/>
        </w:rPr>
      </w:pPr>
    </w:p>
    <w:p w14:paraId="01E62C98" w14:textId="77777777" w:rsidR="00570E39" w:rsidRPr="008A3C8D" w:rsidRDefault="00570E39" w:rsidP="00656049">
      <w:pPr>
        <w:widowControl w:val="0"/>
        <w:autoSpaceDE w:val="0"/>
        <w:autoSpaceDN w:val="0"/>
        <w:adjustRightInd w:val="0"/>
        <w:spacing w:after="120"/>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Le caractère de la zone ne suppose pas de définir de coefficient de biotope. </w:t>
      </w:r>
    </w:p>
    <w:p w14:paraId="77DA97F5" w14:textId="77777777" w:rsidR="00570E39" w:rsidRPr="008A3C8D" w:rsidRDefault="00570E39" w:rsidP="00570E39">
      <w:pPr>
        <w:spacing w:line="329" w:lineRule="exact"/>
        <w:rPr>
          <w:color w:val="000000" w:themeColor="text1"/>
          <w:sz w:val="20"/>
          <w:szCs w:val="20"/>
          <w:lang w:val="fr-FR"/>
        </w:rPr>
      </w:pPr>
    </w:p>
    <w:p w14:paraId="18047E94" w14:textId="11F6863C" w:rsidR="00570E39" w:rsidRPr="008A3C8D" w:rsidRDefault="004A7A8B" w:rsidP="00570E39">
      <w:pPr>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570E39" w:rsidRPr="008A3C8D">
        <w:rPr>
          <w:rFonts w:ascii="Calibri" w:eastAsia="Calibri" w:hAnsi="Calibri" w:cs="Calibri"/>
          <w:b/>
          <w:bCs/>
          <w:color w:val="000000" w:themeColor="text1"/>
          <w:lang w:val="fr-FR"/>
        </w:rPr>
        <w:t xml:space="preserve"> 11 – MAITIEN DES ESPACES ET SECTEURS CONTRIBUANT AUX CONTINUITES ECOLOGIQUES</w:t>
      </w:r>
      <w:r w:rsidR="00570E39" w:rsidRPr="008A3C8D">
        <w:rPr>
          <w:color w:val="000000" w:themeColor="text1"/>
          <w:sz w:val="20"/>
          <w:szCs w:val="20"/>
          <w:lang w:val="fr-FR"/>
        </w:rPr>
        <w:t xml:space="preserve"> </w:t>
      </w:r>
      <w:r w:rsidR="00570E39" w:rsidRPr="008A3C8D">
        <w:rPr>
          <w:rFonts w:ascii="Calibri" w:eastAsia="Calibri" w:hAnsi="Calibri" w:cs="Calibri"/>
          <w:b/>
          <w:bCs/>
          <w:color w:val="000000" w:themeColor="text1"/>
          <w:lang w:val="fr-FR"/>
        </w:rPr>
        <w:t>ET A LA TRAME VERTE ET BLEUE</w:t>
      </w:r>
    </w:p>
    <w:p w14:paraId="026F7CCA" w14:textId="77777777" w:rsidR="005479E1" w:rsidRPr="008A3C8D" w:rsidRDefault="005479E1" w:rsidP="005479E1">
      <w:pPr>
        <w:jc w:val="both"/>
        <w:outlineLvl w:val="0"/>
        <w:rPr>
          <w:rFonts w:ascii="Calibri" w:hAnsi="Calibri"/>
          <w:color w:val="000000" w:themeColor="text1"/>
          <w:sz w:val="20"/>
          <w:szCs w:val="20"/>
          <w:lang w:val="fr-FR"/>
        </w:rPr>
      </w:pPr>
      <w:r w:rsidRPr="008A3C8D">
        <w:rPr>
          <w:rFonts w:ascii="Calibri" w:hAnsi="Calibri"/>
          <w:color w:val="000000" w:themeColor="text1"/>
          <w:sz w:val="20"/>
          <w:szCs w:val="20"/>
          <w:lang w:val="fr-FR"/>
        </w:rPr>
        <w:t>N’est pas règlementé</w:t>
      </w:r>
    </w:p>
    <w:p w14:paraId="6C58D366" w14:textId="152C40F2" w:rsidR="00570E39" w:rsidRDefault="00570E39" w:rsidP="00570E39">
      <w:pPr>
        <w:spacing w:line="231" w:lineRule="exact"/>
        <w:rPr>
          <w:color w:val="000000" w:themeColor="text1"/>
          <w:sz w:val="20"/>
          <w:szCs w:val="20"/>
          <w:lang w:val="fr-FR"/>
        </w:rPr>
      </w:pPr>
    </w:p>
    <w:p w14:paraId="5DC45283" w14:textId="77777777" w:rsidR="008A3C8D" w:rsidRPr="008A3C8D" w:rsidRDefault="008A3C8D" w:rsidP="00570E39">
      <w:pPr>
        <w:spacing w:line="231" w:lineRule="exact"/>
        <w:rPr>
          <w:color w:val="000000" w:themeColor="text1"/>
          <w:sz w:val="20"/>
          <w:szCs w:val="20"/>
          <w:lang w:val="fr-FR"/>
        </w:rPr>
      </w:pPr>
    </w:p>
    <w:p w14:paraId="3DC8B99A" w14:textId="5CC39C17" w:rsidR="00570E39" w:rsidRPr="008A3C8D" w:rsidRDefault="00570E39" w:rsidP="00570E39">
      <w:pPr>
        <w:ind w:left="2560"/>
        <w:outlineLvl w:val="0"/>
        <w:rPr>
          <w:rFonts w:asciiTheme="majorHAnsi" w:hAnsiTheme="majorHAnsi"/>
          <w:color w:val="000000" w:themeColor="text1"/>
          <w:sz w:val="20"/>
          <w:szCs w:val="20"/>
          <w:lang w:val="fr-FR"/>
        </w:rPr>
      </w:pPr>
      <w:r w:rsidRPr="008A3C8D">
        <w:rPr>
          <w:rFonts w:asciiTheme="majorHAnsi" w:eastAsia="Arial" w:hAnsiTheme="majorHAnsi" w:cs="Arial"/>
          <w:b/>
          <w:bCs/>
          <w:color w:val="000000" w:themeColor="text1"/>
          <w:lang w:val="fr-FR"/>
        </w:rPr>
        <w:t xml:space="preserve">SOUS-SECTION </w:t>
      </w:r>
      <w:r w:rsidR="00971052" w:rsidRPr="008A3C8D">
        <w:rPr>
          <w:rFonts w:asciiTheme="majorHAnsi" w:eastAsia="Arial" w:hAnsiTheme="majorHAnsi" w:cs="Arial"/>
          <w:b/>
          <w:bCs/>
          <w:color w:val="000000" w:themeColor="text1"/>
          <w:lang w:val="fr-FR"/>
        </w:rPr>
        <w:t>2.</w:t>
      </w:r>
      <w:r w:rsidRPr="008A3C8D">
        <w:rPr>
          <w:rFonts w:asciiTheme="majorHAnsi" w:eastAsia="Arial" w:hAnsiTheme="majorHAnsi" w:cs="Arial"/>
          <w:b/>
          <w:bCs/>
          <w:color w:val="000000" w:themeColor="text1"/>
          <w:lang w:val="fr-FR"/>
        </w:rPr>
        <w:t>4 : STATIONNEMENT</w:t>
      </w:r>
    </w:p>
    <w:p w14:paraId="588520D6" w14:textId="77777777" w:rsidR="00570E39" w:rsidRPr="008A3C8D" w:rsidRDefault="00570E39" w:rsidP="00CC10C1">
      <w:pPr>
        <w:rPr>
          <w:color w:val="000000" w:themeColor="text1"/>
          <w:sz w:val="10"/>
          <w:szCs w:val="10"/>
          <w:lang w:val="fr-FR"/>
        </w:rPr>
      </w:pPr>
    </w:p>
    <w:p w14:paraId="06498E0F" w14:textId="411D6232" w:rsidR="00570E39" w:rsidRPr="008A3C8D" w:rsidRDefault="004A7A8B" w:rsidP="00570E39">
      <w:pPr>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570E39" w:rsidRPr="008A3C8D">
        <w:rPr>
          <w:rFonts w:ascii="Calibri" w:eastAsia="Calibri" w:hAnsi="Calibri" w:cs="Calibri"/>
          <w:b/>
          <w:bCs/>
          <w:color w:val="000000" w:themeColor="text1"/>
          <w:lang w:val="fr-FR"/>
        </w:rPr>
        <w:t xml:space="preserve"> 12 – OBLIGATIONS DE REALISATION D’AIRES DE STATIONNEMENT</w:t>
      </w:r>
    </w:p>
    <w:p w14:paraId="48CB6CA2" w14:textId="77777777" w:rsidR="00570E39" w:rsidRPr="008A3C8D" w:rsidRDefault="00570E39" w:rsidP="00656049">
      <w:pPr>
        <w:jc w:val="both"/>
        <w:outlineLvl w:val="0"/>
        <w:rPr>
          <w:rFonts w:ascii="Calibri" w:hAnsi="Calibri"/>
          <w:color w:val="000000" w:themeColor="text1"/>
          <w:sz w:val="20"/>
          <w:szCs w:val="20"/>
          <w:lang w:val="fr-FR"/>
        </w:rPr>
      </w:pPr>
      <w:r w:rsidRPr="008A3C8D">
        <w:rPr>
          <w:rFonts w:ascii="Calibri" w:hAnsi="Calibri"/>
          <w:color w:val="000000" w:themeColor="text1"/>
          <w:sz w:val="20"/>
          <w:szCs w:val="20"/>
          <w:lang w:val="fr-FR"/>
        </w:rPr>
        <w:t>N’est pas règlementé</w:t>
      </w:r>
    </w:p>
    <w:p w14:paraId="5F4EB433" w14:textId="77777777" w:rsidR="00570E39" w:rsidRPr="008A3C8D" w:rsidRDefault="00570E39" w:rsidP="00570E39">
      <w:pPr>
        <w:ind w:left="460"/>
        <w:outlineLvl w:val="0"/>
        <w:rPr>
          <w:color w:val="000000" w:themeColor="text1"/>
          <w:sz w:val="20"/>
          <w:szCs w:val="20"/>
          <w:lang w:val="fr-FR"/>
        </w:rPr>
      </w:pPr>
    </w:p>
    <w:p w14:paraId="3A136591" w14:textId="12FFC1C7" w:rsidR="008A3C8D" w:rsidRDefault="008A3C8D" w:rsidP="00CC10C1">
      <w:pPr>
        <w:rPr>
          <w:rFonts w:ascii="Calibri" w:eastAsia="Calibri" w:hAnsi="Calibri" w:cs="Calibri"/>
          <w:b/>
          <w:bCs/>
          <w:color w:val="000000" w:themeColor="text1"/>
          <w:lang w:val="fr-FR"/>
        </w:rPr>
      </w:pPr>
    </w:p>
    <w:p w14:paraId="78B9ACE2" w14:textId="062A3FC8" w:rsidR="00D32FFD" w:rsidRDefault="00D32FFD" w:rsidP="00CC10C1">
      <w:pPr>
        <w:rPr>
          <w:rFonts w:ascii="Calibri" w:eastAsia="Calibri" w:hAnsi="Calibri" w:cs="Calibri"/>
          <w:b/>
          <w:bCs/>
          <w:color w:val="000000" w:themeColor="text1"/>
          <w:lang w:val="fr-FR"/>
        </w:rPr>
      </w:pPr>
    </w:p>
    <w:p w14:paraId="1DDDA1DE" w14:textId="5A977CB1" w:rsidR="00D32FFD" w:rsidRDefault="00D32FFD" w:rsidP="00CC10C1">
      <w:pPr>
        <w:rPr>
          <w:rFonts w:ascii="Calibri" w:eastAsia="Calibri" w:hAnsi="Calibri" w:cs="Calibri"/>
          <w:b/>
          <w:bCs/>
          <w:color w:val="000000" w:themeColor="text1"/>
          <w:lang w:val="fr-FR"/>
        </w:rPr>
      </w:pPr>
    </w:p>
    <w:p w14:paraId="0097713D" w14:textId="4CDFE9F5" w:rsidR="00D32FFD" w:rsidRDefault="00D32FFD" w:rsidP="00CC10C1">
      <w:pPr>
        <w:rPr>
          <w:rFonts w:ascii="Calibri" w:eastAsia="Calibri" w:hAnsi="Calibri" w:cs="Calibri"/>
          <w:b/>
          <w:bCs/>
          <w:color w:val="000000" w:themeColor="text1"/>
          <w:lang w:val="fr-FR"/>
        </w:rPr>
      </w:pPr>
    </w:p>
    <w:p w14:paraId="451F29B5" w14:textId="578FD18E" w:rsidR="00D32FFD" w:rsidRDefault="00D32FFD" w:rsidP="00CC10C1">
      <w:pPr>
        <w:rPr>
          <w:rFonts w:ascii="Calibri" w:eastAsia="Calibri" w:hAnsi="Calibri" w:cs="Calibri"/>
          <w:b/>
          <w:bCs/>
          <w:color w:val="000000" w:themeColor="text1"/>
          <w:lang w:val="fr-FR"/>
        </w:rPr>
      </w:pPr>
    </w:p>
    <w:p w14:paraId="43671565" w14:textId="77777777" w:rsidR="00D32FFD" w:rsidRPr="008A3C8D" w:rsidRDefault="00D32FFD" w:rsidP="00CC10C1">
      <w:pPr>
        <w:rPr>
          <w:rFonts w:ascii="Calibri" w:eastAsia="Calibri" w:hAnsi="Calibri" w:cs="Calibri"/>
          <w:b/>
          <w:bCs/>
          <w:color w:val="000000" w:themeColor="text1"/>
          <w:lang w:val="fr-FR"/>
        </w:rPr>
      </w:pPr>
    </w:p>
    <w:p w14:paraId="28807EE5" w14:textId="23AA1997" w:rsidR="00570E39" w:rsidRPr="008A3C8D" w:rsidRDefault="00570E39" w:rsidP="00CC10C1">
      <w:pPr>
        <w:jc w:val="center"/>
        <w:rPr>
          <w:color w:val="000000" w:themeColor="text1"/>
          <w:sz w:val="20"/>
          <w:szCs w:val="20"/>
          <w:lang w:val="fr-FR"/>
        </w:rPr>
      </w:pPr>
      <w:r w:rsidRPr="008A3C8D">
        <w:rPr>
          <w:rFonts w:ascii="Calibri" w:eastAsia="Calibri" w:hAnsi="Calibri" w:cs="Calibri"/>
          <w:b/>
          <w:bCs/>
          <w:color w:val="000000" w:themeColor="text1"/>
          <w:lang w:val="fr-FR"/>
        </w:rPr>
        <w:t>SECTION 3 : EQUIPEMENTS ET RESEAUX</w:t>
      </w:r>
    </w:p>
    <w:p w14:paraId="6490E617" w14:textId="77777777" w:rsidR="00570E39" w:rsidRPr="008A3C8D" w:rsidRDefault="00570E39" w:rsidP="00570E39">
      <w:pPr>
        <w:spacing w:line="269" w:lineRule="exact"/>
        <w:rPr>
          <w:color w:val="000000" w:themeColor="text1"/>
          <w:sz w:val="20"/>
          <w:szCs w:val="20"/>
          <w:lang w:val="fr-FR"/>
        </w:rPr>
      </w:pPr>
    </w:p>
    <w:p w14:paraId="31627327" w14:textId="3FF84248" w:rsidR="00570E39" w:rsidRPr="008A3C8D" w:rsidRDefault="00570E39" w:rsidP="00971052">
      <w:pPr>
        <w:ind w:left="40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SOUS-SECTION </w:t>
      </w:r>
      <w:r w:rsidR="00971052" w:rsidRPr="008A3C8D">
        <w:rPr>
          <w:rFonts w:ascii="Calibri" w:eastAsia="Calibri" w:hAnsi="Calibri" w:cs="Calibri"/>
          <w:b/>
          <w:bCs/>
          <w:color w:val="000000" w:themeColor="text1"/>
          <w:lang w:val="fr-FR"/>
        </w:rPr>
        <w:t>3.</w:t>
      </w:r>
      <w:r w:rsidRPr="008A3C8D">
        <w:rPr>
          <w:rFonts w:ascii="Calibri" w:eastAsia="Calibri" w:hAnsi="Calibri" w:cs="Calibri"/>
          <w:b/>
          <w:bCs/>
          <w:color w:val="000000" w:themeColor="text1"/>
          <w:lang w:val="fr-FR"/>
        </w:rPr>
        <w:t>1 : CONDITIONS DE DESSERTE DES TERRAINS PAR LES VOIES PUBLIQUES OU</w:t>
      </w:r>
      <w:r w:rsidR="00971052"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PRIVEES, ACCES ET OBLIGATIONS IMPOSEES EN MATIERE D’INFRASTRUCTURES</w:t>
      </w:r>
    </w:p>
    <w:p w14:paraId="28E87A5C" w14:textId="77777777" w:rsidR="00570E39" w:rsidRPr="008A3C8D" w:rsidRDefault="00570E39" w:rsidP="00570E39">
      <w:pPr>
        <w:spacing w:line="289" w:lineRule="exact"/>
        <w:rPr>
          <w:color w:val="000000" w:themeColor="text1"/>
          <w:sz w:val="20"/>
          <w:szCs w:val="20"/>
          <w:lang w:val="fr-FR"/>
        </w:rPr>
      </w:pPr>
    </w:p>
    <w:p w14:paraId="5144CC5D" w14:textId="37B7D042" w:rsidR="00570E39" w:rsidRPr="008A3C8D" w:rsidRDefault="004A7A8B" w:rsidP="00971052">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570E39" w:rsidRPr="008A3C8D">
        <w:rPr>
          <w:rFonts w:ascii="Calibri" w:eastAsia="Calibri" w:hAnsi="Calibri" w:cs="Calibri"/>
          <w:b/>
          <w:bCs/>
          <w:color w:val="000000" w:themeColor="text1"/>
          <w:lang w:val="fr-FR"/>
        </w:rPr>
        <w:t xml:space="preserve"> 13 – CONDITIONS DE DESSERTE DES TERRAINS PAR LES VOIES PUBLIQUES OU PRIVEES ET</w:t>
      </w:r>
      <w:r w:rsidR="00971052" w:rsidRPr="008A3C8D">
        <w:rPr>
          <w:color w:val="000000" w:themeColor="text1"/>
          <w:sz w:val="20"/>
          <w:szCs w:val="20"/>
          <w:lang w:val="fr-FR"/>
        </w:rPr>
        <w:t xml:space="preserve"> </w:t>
      </w:r>
      <w:r w:rsidR="00570E39" w:rsidRPr="008A3C8D">
        <w:rPr>
          <w:rFonts w:ascii="Calibri" w:eastAsia="Calibri" w:hAnsi="Calibri" w:cs="Calibri"/>
          <w:b/>
          <w:bCs/>
          <w:color w:val="000000" w:themeColor="text1"/>
          <w:lang w:val="fr-FR"/>
        </w:rPr>
        <w:t>D’ACCES AUX VOIES OUVERTES AU PUBLIC</w:t>
      </w:r>
    </w:p>
    <w:p w14:paraId="33363EEA" w14:textId="77777777" w:rsidR="00B44903" w:rsidRPr="008A3C8D" w:rsidRDefault="00B44903" w:rsidP="00B44903">
      <w:pPr>
        <w:ind w:left="460"/>
        <w:outlineLvl w:val="0"/>
        <w:rPr>
          <w:color w:val="000000" w:themeColor="text1"/>
          <w:sz w:val="20"/>
          <w:szCs w:val="20"/>
          <w:lang w:val="fr-FR"/>
        </w:rPr>
      </w:pPr>
    </w:p>
    <w:p w14:paraId="6790BA75" w14:textId="77777777" w:rsidR="00B44903" w:rsidRPr="008A3C8D" w:rsidRDefault="00B44903" w:rsidP="000279B6">
      <w:pPr>
        <w:numPr>
          <w:ilvl w:val="0"/>
          <w:numId w:val="24"/>
        </w:numPr>
        <w:tabs>
          <w:tab w:val="left" w:pos="479"/>
        </w:tabs>
        <w:spacing w:line="241" w:lineRule="auto"/>
        <w:ind w:left="6" w:hanging="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lastRenderedPageBreak/>
        <w:t>Pour être constructible, un terrain doit avoir accès à une voie publique ou privée, soit directement, soit par l’intermédiaire d’un passage aménagé sur fonds voisins.</w:t>
      </w:r>
    </w:p>
    <w:p w14:paraId="364E0F2B" w14:textId="77777777" w:rsidR="00B44903" w:rsidRPr="008A3C8D" w:rsidRDefault="00B44903" w:rsidP="00B44903">
      <w:pPr>
        <w:spacing w:line="1" w:lineRule="exact"/>
        <w:rPr>
          <w:rFonts w:ascii="Calibri" w:eastAsia="Calibri" w:hAnsi="Calibri" w:cs="Calibri"/>
          <w:color w:val="000000" w:themeColor="text1"/>
          <w:sz w:val="20"/>
          <w:szCs w:val="20"/>
          <w:lang w:val="fr-FR"/>
        </w:rPr>
      </w:pPr>
    </w:p>
    <w:p w14:paraId="6BA8B757" w14:textId="77777777" w:rsidR="00B44903" w:rsidRPr="008A3C8D" w:rsidRDefault="00B44903" w:rsidP="00B44903">
      <w:pPr>
        <w:ind w:left="6"/>
        <w:jc w:val="both"/>
        <w:outlineLvl w:val="0"/>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Toute opération doit prendre le minimum d’accès sur les voies publiques.</w:t>
      </w:r>
    </w:p>
    <w:p w14:paraId="428E72D3" w14:textId="77777777" w:rsidR="00B44903" w:rsidRPr="008A3C8D" w:rsidRDefault="00B44903" w:rsidP="00B44903">
      <w:pPr>
        <w:spacing w:line="238" w:lineRule="exact"/>
        <w:rPr>
          <w:rFonts w:ascii="Calibri" w:eastAsia="Calibri" w:hAnsi="Calibri" w:cs="Calibri"/>
          <w:color w:val="000000" w:themeColor="text1"/>
          <w:sz w:val="20"/>
          <w:szCs w:val="20"/>
          <w:lang w:val="fr-FR"/>
        </w:rPr>
      </w:pPr>
    </w:p>
    <w:p w14:paraId="6DD7E9FB" w14:textId="77777777" w:rsidR="00B44903" w:rsidRPr="008A3C8D" w:rsidRDefault="00B44903" w:rsidP="000279B6">
      <w:pPr>
        <w:numPr>
          <w:ilvl w:val="0"/>
          <w:numId w:val="24"/>
        </w:numPr>
        <w:tabs>
          <w:tab w:val="left" w:pos="457"/>
        </w:tabs>
        <w:spacing w:line="245" w:lineRule="auto"/>
        <w:ind w:left="366"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La création ou l’aménagement des voiries ouvertes au public doit être conforme à la législation relative à l’accessibilité de la voirie aux personnes handicapées et à mobilité réduite.</w:t>
      </w:r>
    </w:p>
    <w:p w14:paraId="0F384084" w14:textId="77777777" w:rsidR="00B44903" w:rsidRPr="008A3C8D" w:rsidRDefault="00B44903" w:rsidP="00B44903">
      <w:pPr>
        <w:spacing w:line="235" w:lineRule="exact"/>
        <w:rPr>
          <w:rFonts w:ascii="Calibri" w:eastAsia="Calibri" w:hAnsi="Calibri" w:cs="Calibri"/>
          <w:color w:val="000000" w:themeColor="text1"/>
          <w:sz w:val="20"/>
          <w:szCs w:val="20"/>
          <w:lang w:val="fr-FR"/>
        </w:rPr>
      </w:pPr>
    </w:p>
    <w:p w14:paraId="7C0FC504" w14:textId="77777777" w:rsidR="00B44903" w:rsidRPr="008A3C8D" w:rsidRDefault="00B44903" w:rsidP="000279B6">
      <w:pPr>
        <w:numPr>
          <w:ilvl w:val="0"/>
          <w:numId w:val="24"/>
        </w:numPr>
        <w:tabs>
          <w:tab w:val="left" w:pos="457"/>
        </w:tabs>
        <w:spacing w:line="243" w:lineRule="auto"/>
        <w:ind w:left="366" w:right="20"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Les caractéristiques des voies doivent être adaptées à l’opération et satisfaire aux exigences de sécurité publique, de défense contre l’incendie, de ramassage des ordures ménagères; la largeur minimum de la voie est fixée à 4 mètres.</w:t>
      </w:r>
    </w:p>
    <w:p w14:paraId="04062C15" w14:textId="77777777" w:rsidR="00B44903" w:rsidRPr="008A3C8D" w:rsidRDefault="00B44903" w:rsidP="00B44903">
      <w:pPr>
        <w:spacing w:line="232" w:lineRule="exact"/>
        <w:rPr>
          <w:rFonts w:ascii="Calibri" w:eastAsia="Calibri" w:hAnsi="Calibri" w:cs="Calibri"/>
          <w:color w:val="000000" w:themeColor="text1"/>
          <w:sz w:val="20"/>
          <w:szCs w:val="20"/>
          <w:lang w:val="fr-FR"/>
        </w:rPr>
      </w:pPr>
    </w:p>
    <w:p w14:paraId="7BD5DE64" w14:textId="77777777" w:rsidR="00B44903" w:rsidRPr="008A3C8D" w:rsidRDefault="00B44903" w:rsidP="000279B6">
      <w:pPr>
        <w:numPr>
          <w:ilvl w:val="0"/>
          <w:numId w:val="24"/>
        </w:numPr>
        <w:tabs>
          <w:tab w:val="left" w:pos="446"/>
        </w:tabs>
        <w:ind w:left="446" w:hanging="44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Toute voirie nouvelle doit présenter une largeur d’emprise minimale de:</w:t>
      </w:r>
    </w:p>
    <w:p w14:paraId="56C1AE71" w14:textId="77777777" w:rsidR="00B44903" w:rsidRPr="008A3C8D" w:rsidRDefault="00B44903" w:rsidP="00B44903">
      <w:pPr>
        <w:spacing w:line="9" w:lineRule="exact"/>
        <w:rPr>
          <w:rFonts w:ascii="Calibri" w:eastAsia="Calibri" w:hAnsi="Calibri" w:cs="Calibri"/>
          <w:color w:val="000000" w:themeColor="text1"/>
          <w:sz w:val="20"/>
          <w:szCs w:val="20"/>
          <w:lang w:val="fr-FR"/>
        </w:rPr>
      </w:pPr>
    </w:p>
    <w:p w14:paraId="5F4E18AA" w14:textId="77777777" w:rsidR="00B44903" w:rsidRPr="008A3C8D" w:rsidRDefault="00B44903" w:rsidP="000279B6">
      <w:pPr>
        <w:numPr>
          <w:ilvl w:val="1"/>
          <w:numId w:val="24"/>
        </w:numPr>
        <w:tabs>
          <w:tab w:val="left" w:pos="1486"/>
        </w:tabs>
        <w:spacing w:line="239" w:lineRule="auto"/>
        <w:ind w:left="1486" w:hanging="366"/>
        <w:jc w:val="both"/>
        <w:rPr>
          <w:rFonts w:ascii="Symbol" w:eastAsia="Symbol" w:hAnsi="Symbol" w:cs="Symbol"/>
          <w:color w:val="000000" w:themeColor="text1"/>
          <w:sz w:val="20"/>
          <w:szCs w:val="20"/>
        </w:rPr>
      </w:pPr>
      <w:r w:rsidRPr="008A3C8D">
        <w:rPr>
          <w:rFonts w:ascii="Calibri" w:eastAsia="Calibri" w:hAnsi="Calibri" w:cs="Calibri"/>
          <w:color w:val="000000" w:themeColor="text1"/>
          <w:sz w:val="20"/>
          <w:szCs w:val="20"/>
        </w:rPr>
        <w:t>6 mètres à double sens</w:t>
      </w:r>
    </w:p>
    <w:p w14:paraId="52151603" w14:textId="77777777" w:rsidR="00B44903" w:rsidRPr="008A3C8D" w:rsidRDefault="00B44903" w:rsidP="00B44903">
      <w:pPr>
        <w:spacing w:line="1" w:lineRule="exact"/>
        <w:rPr>
          <w:rFonts w:ascii="Symbol" w:eastAsia="Symbol" w:hAnsi="Symbol" w:cs="Symbol"/>
          <w:color w:val="000000" w:themeColor="text1"/>
          <w:sz w:val="20"/>
          <w:szCs w:val="20"/>
        </w:rPr>
      </w:pPr>
    </w:p>
    <w:p w14:paraId="0DFA4C48" w14:textId="77777777" w:rsidR="00B44903" w:rsidRPr="008A3C8D" w:rsidRDefault="00B44903" w:rsidP="000279B6">
      <w:pPr>
        <w:numPr>
          <w:ilvl w:val="1"/>
          <w:numId w:val="24"/>
        </w:numPr>
        <w:tabs>
          <w:tab w:val="left" w:pos="1486"/>
        </w:tabs>
        <w:spacing w:line="239" w:lineRule="auto"/>
        <w:ind w:left="1486" w:hanging="366"/>
        <w:jc w:val="both"/>
        <w:rPr>
          <w:rFonts w:ascii="Symbol" w:eastAsia="Symbol" w:hAnsi="Symbol" w:cs="Symbol"/>
          <w:color w:val="000000" w:themeColor="text1"/>
          <w:sz w:val="20"/>
          <w:szCs w:val="20"/>
        </w:rPr>
      </w:pPr>
      <w:r w:rsidRPr="008A3C8D">
        <w:rPr>
          <w:rFonts w:ascii="Calibri" w:eastAsia="Calibri" w:hAnsi="Calibri" w:cs="Calibri"/>
          <w:color w:val="000000" w:themeColor="text1"/>
          <w:sz w:val="20"/>
          <w:szCs w:val="20"/>
        </w:rPr>
        <w:t>4 mètres à sens unique.</w:t>
      </w:r>
    </w:p>
    <w:p w14:paraId="564D1BCE" w14:textId="77777777" w:rsidR="00B44903" w:rsidRPr="008A3C8D" w:rsidRDefault="00B44903" w:rsidP="00B44903">
      <w:pPr>
        <w:spacing w:line="140" w:lineRule="exact"/>
        <w:rPr>
          <w:rFonts w:ascii="Symbol" w:eastAsia="Symbol" w:hAnsi="Symbol" w:cs="Symbol"/>
          <w:color w:val="000000" w:themeColor="text1"/>
          <w:sz w:val="20"/>
          <w:szCs w:val="20"/>
        </w:rPr>
      </w:pPr>
    </w:p>
    <w:p w14:paraId="673089C5" w14:textId="6898A975" w:rsidR="00B44903" w:rsidRPr="008A3C8D" w:rsidRDefault="00B44903" w:rsidP="000279B6">
      <w:pPr>
        <w:numPr>
          <w:ilvl w:val="0"/>
          <w:numId w:val="24"/>
        </w:numPr>
        <w:tabs>
          <w:tab w:val="left" w:pos="457"/>
        </w:tabs>
        <w:spacing w:line="245" w:lineRule="auto"/>
        <w:ind w:left="366"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Toute voirie se terminant en impasse doit être aménagée à son extrémité de telle manière que les véhicules puissent faire aisément demi‐tour</w:t>
      </w:r>
    </w:p>
    <w:p w14:paraId="4C2245E6" w14:textId="77777777" w:rsidR="00B44903" w:rsidRPr="008A3C8D" w:rsidRDefault="00B44903" w:rsidP="00B44903">
      <w:pPr>
        <w:spacing w:line="235" w:lineRule="exact"/>
        <w:rPr>
          <w:rFonts w:ascii="Calibri" w:eastAsia="Calibri" w:hAnsi="Calibri" w:cs="Calibri"/>
          <w:color w:val="000000" w:themeColor="text1"/>
          <w:sz w:val="20"/>
          <w:szCs w:val="20"/>
          <w:lang w:val="fr-FR"/>
        </w:rPr>
      </w:pPr>
    </w:p>
    <w:p w14:paraId="59E061A5" w14:textId="77777777" w:rsidR="00B44903" w:rsidRPr="008A3C8D" w:rsidRDefault="00B44903" w:rsidP="000279B6">
      <w:pPr>
        <w:numPr>
          <w:ilvl w:val="0"/>
          <w:numId w:val="24"/>
        </w:numPr>
        <w:tabs>
          <w:tab w:val="left" w:pos="457"/>
        </w:tabs>
        <w:spacing w:line="241" w:lineRule="auto"/>
        <w:ind w:left="366" w:right="20" w:hanging="36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Toute voie peut être refusée lorsque son raccordement à la voie publique constitue un danger pour la circulation.</w:t>
      </w:r>
    </w:p>
    <w:p w14:paraId="100ECFA9" w14:textId="77777777" w:rsidR="00B44903" w:rsidRPr="008A3C8D" w:rsidRDefault="00B44903" w:rsidP="00B44903">
      <w:pPr>
        <w:spacing w:line="239" w:lineRule="exact"/>
        <w:rPr>
          <w:rFonts w:ascii="Calibri" w:eastAsia="Calibri" w:hAnsi="Calibri" w:cs="Calibri"/>
          <w:color w:val="000000" w:themeColor="text1"/>
          <w:sz w:val="20"/>
          <w:szCs w:val="20"/>
          <w:lang w:val="fr-FR"/>
        </w:rPr>
      </w:pPr>
    </w:p>
    <w:p w14:paraId="23413C45" w14:textId="77777777" w:rsidR="00B44903" w:rsidRPr="008A3C8D" w:rsidRDefault="00B44903" w:rsidP="000279B6">
      <w:pPr>
        <w:numPr>
          <w:ilvl w:val="0"/>
          <w:numId w:val="24"/>
        </w:numPr>
        <w:tabs>
          <w:tab w:val="left" w:pos="446"/>
        </w:tabs>
        <w:ind w:left="446" w:hanging="446"/>
        <w:jc w:val="both"/>
        <w:rPr>
          <w:rFonts w:ascii="Calibri" w:eastAsia="Calibri" w:hAnsi="Calibri" w:cs="Calibri"/>
          <w:color w:val="000000" w:themeColor="text1"/>
          <w:sz w:val="20"/>
          <w:szCs w:val="20"/>
          <w:lang w:val="fr-FR"/>
        </w:rPr>
      </w:pPr>
      <w:r w:rsidRPr="008A3C8D">
        <w:rPr>
          <w:rFonts w:ascii="Calibri" w:eastAsia="Calibri" w:hAnsi="Calibri" w:cs="Calibri"/>
          <w:color w:val="000000" w:themeColor="text1"/>
          <w:sz w:val="20"/>
          <w:szCs w:val="20"/>
          <w:lang w:val="fr-FR"/>
        </w:rPr>
        <w:t xml:space="preserve"> Les raccordements à la voie publique doivent faire l’objet de permission de voirie.</w:t>
      </w:r>
    </w:p>
    <w:p w14:paraId="18B1ED8C" w14:textId="77777777" w:rsidR="00B44903" w:rsidRPr="008A3C8D" w:rsidRDefault="00B44903" w:rsidP="00B44903">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1832EE99" w14:textId="77777777" w:rsidR="00B44903" w:rsidRPr="008A3C8D" w:rsidRDefault="00B44903" w:rsidP="00971052">
      <w:pPr>
        <w:ind w:left="6"/>
        <w:outlineLvl w:val="0"/>
        <w:rPr>
          <w:rFonts w:ascii="Calibri" w:eastAsia="Calibri" w:hAnsi="Calibri" w:cs="Calibri"/>
          <w:b/>
          <w:bCs/>
          <w:color w:val="000000" w:themeColor="text1"/>
          <w:lang w:val="fr-FR"/>
        </w:rPr>
      </w:pPr>
    </w:p>
    <w:p w14:paraId="22B5C1B1" w14:textId="19F50699" w:rsidR="00570E39" w:rsidRPr="008A3C8D" w:rsidRDefault="004A7A8B" w:rsidP="00971052">
      <w:pPr>
        <w:ind w:left="6"/>
        <w:outlineLvl w:val="0"/>
        <w:rPr>
          <w:color w:val="000000" w:themeColor="text1"/>
          <w:sz w:val="20"/>
          <w:szCs w:val="20"/>
          <w:lang w:val="fr-FR"/>
        </w:rPr>
      </w:pPr>
      <w:r w:rsidRPr="008A3C8D">
        <w:rPr>
          <w:rFonts w:ascii="Calibri" w:eastAsia="Calibri" w:hAnsi="Calibri" w:cs="Calibri"/>
          <w:b/>
          <w:bCs/>
          <w:color w:val="000000" w:themeColor="text1"/>
          <w:lang w:val="fr-FR"/>
        </w:rPr>
        <w:t>Article N</w:t>
      </w:r>
      <w:r w:rsidR="00570E39" w:rsidRPr="008A3C8D">
        <w:rPr>
          <w:rFonts w:ascii="Calibri" w:eastAsia="Calibri" w:hAnsi="Calibri" w:cs="Calibri"/>
          <w:b/>
          <w:bCs/>
          <w:color w:val="000000" w:themeColor="text1"/>
          <w:lang w:val="fr-FR"/>
        </w:rPr>
        <w:t xml:space="preserve"> 14 – CONDITIONS DE DESSERTE DES TERRAINS PAR LES SERVICES PUBLICS DE COLLECTE</w:t>
      </w:r>
      <w:r w:rsidR="00971052" w:rsidRPr="008A3C8D">
        <w:rPr>
          <w:color w:val="000000" w:themeColor="text1"/>
          <w:sz w:val="20"/>
          <w:szCs w:val="20"/>
          <w:lang w:val="fr-FR"/>
        </w:rPr>
        <w:t xml:space="preserve"> </w:t>
      </w:r>
      <w:r w:rsidR="00570E39" w:rsidRPr="008A3C8D">
        <w:rPr>
          <w:rFonts w:ascii="Calibri" w:eastAsia="Calibri" w:hAnsi="Calibri" w:cs="Calibri"/>
          <w:b/>
          <w:bCs/>
          <w:color w:val="000000" w:themeColor="text1"/>
          <w:lang w:val="fr-FR"/>
        </w:rPr>
        <w:t>DES DECHETS</w:t>
      </w:r>
    </w:p>
    <w:p w14:paraId="31D47426" w14:textId="77777777" w:rsidR="00570E39" w:rsidRPr="008A3C8D" w:rsidRDefault="00570E39" w:rsidP="00570E39">
      <w:pPr>
        <w:ind w:left="460"/>
        <w:outlineLvl w:val="0"/>
        <w:rPr>
          <w:color w:val="000000" w:themeColor="text1"/>
          <w:sz w:val="20"/>
          <w:szCs w:val="20"/>
          <w:lang w:val="fr-FR"/>
        </w:rPr>
      </w:pPr>
    </w:p>
    <w:p w14:paraId="0CC26EF2" w14:textId="77777777" w:rsidR="000C27BB" w:rsidRPr="008A3C8D" w:rsidRDefault="000C27BB" w:rsidP="000C27BB">
      <w:pPr>
        <w:ind w:left="1080" w:hanging="360"/>
        <w:jc w:val="both"/>
        <w:outlineLvl w:val="0"/>
        <w:rPr>
          <w:rFonts w:ascii="Calibri" w:hAnsi="Calibri"/>
          <w:color w:val="000000" w:themeColor="text1"/>
          <w:sz w:val="20"/>
          <w:szCs w:val="20"/>
          <w:lang w:val="fr-FR"/>
        </w:rPr>
      </w:pPr>
      <w:r w:rsidRPr="008A3C8D">
        <w:rPr>
          <w:rFonts w:ascii="Calibri" w:hAnsi="Calibri"/>
          <w:color w:val="000000" w:themeColor="text1"/>
          <w:sz w:val="20"/>
          <w:szCs w:val="20"/>
          <w:lang w:val="fr-FR"/>
        </w:rPr>
        <w:t>N’est pas règlementé</w:t>
      </w:r>
    </w:p>
    <w:p w14:paraId="36E8BF43" w14:textId="77777777" w:rsidR="00570E39" w:rsidRPr="008A3C8D"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19FE34F9" w14:textId="77777777" w:rsidR="00570E39" w:rsidRPr="008A3C8D"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29A37E97" w14:textId="0B1B6BA5" w:rsidR="00570E39" w:rsidRPr="008A3C8D" w:rsidRDefault="00570E39" w:rsidP="00971052">
      <w:pPr>
        <w:ind w:left="226"/>
        <w:jc w:val="center"/>
        <w:outlineLvl w:val="0"/>
        <w:rPr>
          <w:color w:val="000000" w:themeColor="text1"/>
          <w:sz w:val="20"/>
          <w:szCs w:val="20"/>
          <w:lang w:val="fr-FR"/>
        </w:rPr>
      </w:pPr>
      <w:r w:rsidRPr="008A3C8D">
        <w:rPr>
          <w:rFonts w:ascii="Calibri" w:eastAsia="Calibri" w:hAnsi="Calibri" w:cs="Calibri"/>
          <w:b/>
          <w:bCs/>
          <w:color w:val="000000" w:themeColor="text1"/>
          <w:lang w:val="fr-FR"/>
        </w:rPr>
        <w:t xml:space="preserve">SOUS‐SECTION </w:t>
      </w:r>
      <w:r w:rsidR="00971052" w:rsidRPr="008A3C8D">
        <w:rPr>
          <w:rFonts w:ascii="Calibri" w:eastAsia="Calibri" w:hAnsi="Calibri" w:cs="Calibri"/>
          <w:b/>
          <w:bCs/>
          <w:color w:val="000000" w:themeColor="text1"/>
          <w:lang w:val="fr-FR"/>
        </w:rPr>
        <w:t>3.</w:t>
      </w:r>
      <w:r w:rsidRPr="008A3C8D">
        <w:rPr>
          <w:rFonts w:ascii="Calibri" w:eastAsia="Calibri" w:hAnsi="Calibri" w:cs="Calibri"/>
          <w:b/>
          <w:bCs/>
          <w:color w:val="000000" w:themeColor="text1"/>
          <w:lang w:val="fr-FR"/>
        </w:rPr>
        <w:t>2 : CONDITIONS DE DESSERTE DES TERRAINS PAR LES RESEAUX PUBLICS D’EAU,</w:t>
      </w:r>
      <w:r w:rsidR="00971052" w:rsidRPr="008A3C8D">
        <w:rPr>
          <w:color w:val="000000" w:themeColor="text1"/>
          <w:sz w:val="20"/>
          <w:szCs w:val="20"/>
          <w:lang w:val="fr-FR"/>
        </w:rPr>
        <w:t xml:space="preserve"> </w:t>
      </w:r>
      <w:r w:rsidRPr="008A3C8D">
        <w:rPr>
          <w:rFonts w:ascii="Calibri" w:eastAsia="Calibri" w:hAnsi="Calibri" w:cs="Calibri"/>
          <w:b/>
          <w:bCs/>
          <w:color w:val="000000" w:themeColor="text1"/>
          <w:lang w:val="fr-FR"/>
        </w:rPr>
        <w:t>D’ENERGIE, D’ASSAINISSEMENT ET PAR LES RESEAUX DE COMMUNICATIONS ELECTRONIQUES</w:t>
      </w:r>
    </w:p>
    <w:p w14:paraId="003C2054" w14:textId="77777777" w:rsidR="00570E39" w:rsidRPr="008A3C8D" w:rsidRDefault="00570E39" w:rsidP="00570E39">
      <w:pPr>
        <w:spacing w:line="227" w:lineRule="exact"/>
        <w:rPr>
          <w:color w:val="000000" w:themeColor="text1"/>
          <w:sz w:val="20"/>
          <w:szCs w:val="20"/>
          <w:lang w:val="fr-FR"/>
        </w:rPr>
      </w:pPr>
    </w:p>
    <w:p w14:paraId="1DB0F635" w14:textId="110EADB1" w:rsidR="00570E39" w:rsidRPr="008A3C8D" w:rsidRDefault="00570E39" w:rsidP="00570E39">
      <w:pPr>
        <w:ind w:left="6"/>
        <w:outlineLvl w:val="0"/>
        <w:rPr>
          <w:color w:val="000000" w:themeColor="text1"/>
          <w:sz w:val="20"/>
          <w:szCs w:val="20"/>
          <w:lang w:val="fr-FR"/>
        </w:rPr>
      </w:pPr>
      <w:r w:rsidRPr="008A3C8D">
        <w:rPr>
          <w:rFonts w:ascii="Calibri" w:eastAsia="Calibri" w:hAnsi="Calibri" w:cs="Calibri"/>
          <w:b/>
          <w:bCs/>
          <w:color w:val="000000" w:themeColor="text1"/>
          <w:lang w:val="fr-FR"/>
        </w:rPr>
        <w:t xml:space="preserve">Article </w:t>
      </w:r>
      <w:r w:rsidR="004A7A8B" w:rsidRPr="008A3C8D">
        <w:rPr>
          <w:rFonts w:ascii="Calibri" w:eastAsia="Calibri" w:hAnsi="Calibri" w:cs="Calibri"/>
          <w:b/>
          <w:bCs/>
          <w:color w:val="000000" w:themeColor="text1"/>
          <w:lang w:val="fr-FR"/>
        </w:rPr>
        <w:t>N</w:t>
      </w:r>
      <w:r w:rsidRPr="008A3C8D">
        <w:rPr>
          <w:rFonts w:ascii="Calibri" w:eastAsia="Calibri" w:hAnsi="Calibri" w:cs="Calibri"/>
          <w:b/>
          <w:bCs/>
          <w:color w:val="000000" w:themeColor="text1"/>
          <w:lang w:val="fr-FR"/>
        </w:rPr>
        <w:t xml:space="preserve"> 15 ‐ CONDITIONS DE DESSERTE DES TERRAINS PAR LES RESEAUX PUBLICS</w:t>
      </w:r>
    </w:p>
    <w:p w14:paraId="56D870B3" w14:textId="7A953B2A" w:rsidR="00B44903" w:rsidRPr="008A3C8D" w:rsidRDefault="00B44903" w:rsidP="000279B6">
      <w:pPr>
        <w:pStyle w:val="Paragraphedeliste"/>
        <w:numPr>
          <w:ilvl w:val="1"/>
          <w:numId w:val="41"/>
        </w:numPr>
        <w:jc w:val="both"/>
        <w:rPr>
          <w:rFonts w:ascii="Calibri" w:hAnsi="Calibri"/>
          <w:color w:val="000000" w:themeColor="text1"/>
          <w:sz w:val="20"/>
          <w:szCs w:val="20"/>
        </w:rPr>
      </w:pPr>
      <w:r w:rsidRPr="008A3C8D">
        <w:rPr>
          <w:rFonts w:ascii="Calibri" w:hAnsi="Calibri"/>
          <w:color w:val="000000" w:themeColor="text1"/>
          <w:sz w:val="20"/>
          <w:szCs w:val="20"/>
        </w:rPr>
        <w:t xml:space="preserve">  Toute occupation ou utilisation du sol admise à l’article N2 et requérant l’eau potable doit être raccordée  à un réseau public de distribution d’eau potable. En l’absence de réseau d’eau potable, l’alimentation peut être assurée par captage ou tout autre dispositif conforme à la réglementation en vigueur.</w:t>
      </w:r>
    </w:p>
    <w:p w14:paraId="694090F1" w14:textId="77777777" w:rsidR="00B44903" w:rsidRPr="008A3C8D" w:rsidRDefault="00B44903" w:rsidP="00B44903">
      <w:pPr>
        <w:pStyle w:val="Paragraphedeliste"/>
        <w:ind w:left="720"/>
        <w:jc w:val="both"/>
        <w:rPr>
          <w:rFonts w:ascii="Calibri" w:hAnsi="Calibri"/>
          <w:color w:val="000000" w:themeColor="text1"/>
          <w:sz w:val="20"/>
          <w:szCs w:val="20"/>
        </w:rPr>
      </w:pPr>
    </w:p>
    <w:p w14:paraId="346ECC55" w14:textId="27261235" w:rsidR="00B44903" w:rsidRPr="008A3C8D" w:rsidRDefault="00B44903" w:rsidP="000279B6">
      <w:pPr>
        <w:pStyle w:val="Paragraphedeliste"/>
        <w:numPr>
          <w:ilvl w:val="1"/>
          <w:numId w:val="41"/>
        </w:numPr>
        <w:jc w:val="both"/>
        <w:rPr>
          <w:rFonts w:ascii="Calibri" w:hAnsi="Calibri"/>
          <w:color w:val="000000" w:themeColor="text1"/>
          <w:sz w:val="20"/>
          <w:szCs w:val="20"/>
        </w:rPr>
      </w:pPr>
      <w:r w:rsidRPr="008A3C8D">
        <w:rPr>
          <w:rFonts w:ascii="Calibri" w:hAnsi="Calibri"/>
          <w:color w:val="000000" w:themeColor="text1"/>
          <w:sz w:val="20"/>
          <w:szCs w:val="20"/>
        </w:rPr>
        <w:t xml:space="preserve">  L’évacuation des eaux usées se fait par des canalisations souterraines sur un dispositif conforme à la réglementation en vigueur. L’évacuation des eaux et matières usées dans les fossés et les ravines est interdite. Pour les installations réservées à l’élevage, l’évacuation des eaux usées est assurée conformément aux dispositions prévues par la réglementation en vigueur.</w:t>
      </w:r>
    </w:p>
    <w:p w14:paraId="6866B023" w14:textId="77777777" w:rsidR="00B44903" w:rsidRPr="008A3C8D" w:rsidRDefault="00B44903" w:rsidP="00B44903">
      <w:pPr>
        <w:jc w:val="both"/>
        <w:rPr>
          <w:rFonts w:ascii="Calibri" w:hAnsi="Calibri"/>
          <w:color w:val="000000" w:themeColor="text1"/>
          <w:sz w:val="20"/>
          <w:szCs w:val="20"/>
          <w:lang w:val="fr-FR"/>
        </w:rPr>
      </w:pPr>
    </w:p>
    <w:p w14:paraId="4E5E1998" w14:textId="726EFE7E" w:rsidR="00B44903" w:rsidRPr="008A3C8D" w:rsidRDefault="00B44903" w:rsidP="000279B6">
      <w:pPr>
        <w:pStyle w:val="Paragraphedeliste"/>
        <w:numPr>
          <w:ilvl w:val="1"/>
          <w:numId w:val="41"/>
        </w:numPr>
        <w:jc w:val="both"/>
        <w:rPr>
          <w:rFonts w:ascii="Calibri" w:hAnsi="Calibri"/>
          <w:color w:val="000000" w:themeColor="text1"/>
          <w:sz w:val="20"/>
          <w:szCs w:val="20"/>
        </w:rPr>
      </w:pPr>
      <w:r w:rsidRPr="008A3C8D">
        <w:rPr>
          <w:rFonts w:ascii="Calibri" w:hAnsi="Calibri"/>
          <w:color w:val="000000" w:themeColor="text1"/>
          <w:sz w:val="20"/>
          <w:szCs w:val="20"/>
        </w:rPr>
        <w:t xml:space="preserve">  L’évacuation et le recueillement des eaux pluviales sur le fond doivent s’effectuer dans des conditions qui ne nuisent pas aux fonds voisins.</w:t>
      </w:r>
    </w:p>
    <w:p w14:paraId="03D445DF" w14:textId="77777777" w:rsidR="00570E39" w:rsidRPr="008A3C8D" w:rsidRDefault="00570E39" w:rsidP="00570E39">
      <w:pPr>
        <w:tabs>
          <w:tab w:val="left" w:pos="786"/>
          <w:tab w:val="left" w:pos="1106"/>
          <w:tab w:val="left" w:pos="1406"/>
          <w:tab w:val="left" w:pos="1706"/>
          <w:tab w:val="left" w:pos="3706"/>
          <w:tab w:val="left" w:pos="5626"/>
          <w:tab w:val="left" w:pos="6186"/>
          <w:tab w:val="left" w:pos="7206"/>
          <w:tab w:val="left" w:pos="7626"/>
          <w:tab w:val="left" w:pos="8726"/>
        </w:tabs>
        <w:ind w:left="6"/>
        <w:rPr>
          <w:rFonts w:ascii="Calibri" w:eastAsia="Calibri" w:hAnsi="Calibri" w:cs="Calibri"/>
          <w:bCs/>
          <w:color w:val="000000" w:themeColor="text1"/>
          <w:lang w:val="fr-FR"/>
        </w:rPr>
      </w:pPr>
    </w:p>
    <w:p w14:paraId="75FDA672" w14:textId="1CA16B80" w:rsidR="00990B34" w:rsidRPr="00B7074B" w:rsidRDefault="00990B34">
      <w:pPr>
        <w:rPr>
          <w:color w:val="FF0000"/>
          <w:sz w:val="20"/>
          <w:szCs w:val="20"/>
          <w:lang w:val="fr-FR"/>
        </w:rPr>
      </w:pPr>
      <w:r w:rsidRPr="00B7074B">
        <w:rPr>
          <w:color w:val="FF0000"/>
          <w:sz w:val="20"/>
          <w:szCs w:val="20"/>
          <w:lang w:val="fr-FR"/>
        </w:rPr>
        <w:br w:type="page"/>
      </w:r>
    </w:p>
    <w:p w14:paraId="71A9F0C5" w14:textId="77777777" w:rsidR="00990B34" w:rsidRPr="00B7074B" w:rsidRDefault="00990B34" w:rsidP="00990B34">
      <w:pPr>
        <w:widowControl w:val="0"/>
        <w:autoSpaceDE w:val="0"/>
        <w:autoSpaceDN w:val="0"/>
        <w:adjustRightInd w:val="0"/>
        <w:spacing w:after="240"/>
        <w:rPr>
          <w:rFonts w:ascii="Times" w:hAnsi="Times" w:cs="Times"/>
          <w:color w:val="FF0000"/>
          <w:sz w:val="20"/>
          <w:szCs w:val="20"/>
          <w:lang w:val="fr-FR"/>
        </w:rPr>
      </w:pPr>
    </w:p>
    <w:p w14:paraId="1F86A9A2" w14:textId="77777777" w:rsidR="00990B34" w:rsidRPr="00B7074B" w:rsidRDefault="00990B34" w:rsidP="00990B34">
      <w:pPr>
        <w:jc w:val="both"/>
        <w:rPr>
          <w:rFonts w:ascii="Calibri" w:hAnsi="Calibri"/>
          <w:color w:val="FF0000"/>
          <w:sz w:val="20"/>
          <w:szCs w:val="20"/>
          <w:lang w:val="fr-FR"/>
        </w:rPr>
      </w:pPr>
    </w:p>
    <w:p w14:paraId="0C266D44" w14:textId="77777777" w:rsidR="00990B34" w:rsidRPr="00B7074B" w:rsidRDefault="00990B34" w:rsidP="00990B34">
      <w:pPr>
        <w:jc w:val="both"/>
        <w:rPr>
          <w:rFonts w:ascii="Calibri" w:hAnsi="Calibri"/>
          <w:color w:val="FF0000"/>
          <w:sz w:val="20"/>
          <w:szCs w:val="20"/>
          <w:lang w:val="fr-FR"/>
        </w:rPr>
      </w:pPr>
    </w:p>
    <w:p w14:paraId="393A9322" w14:textId="77777777" w:rsidR="00990B34" w:rsidRPr="008A3C8D" w:rsidRDefault="00990B34" w:rsidP="00990B34">
      <w:pPr>
        <w:jc w:val="both"/>
        <w:rPr>
          <w:rFonts w:ascii="Calibri" w:hAnsi="Calibri"/>
          <w:color w:val="000000" w:themeColor="text1"/>
          <w:sz w:val="16"/>
          <w:szCs w:val="16"/>
          <w:lang w:val="fr-FR"/>
        </w:rPr>
      </w:pPr>
    </w:p>
    <w:p w14:paraId="172B597E" w14:textId="77777777" w:rsidR="00990B34" w:rsidRPr="008A3C8D" w:rsidRDefault="00990B34" w:rsidP="00990B34">
      <w:pPr>
        <w:jc w:val="both"/>
        <w:rPr>
          <w:rFonts w:ascii="Calibri" w:hAnsi="Calibri"/>
          <w:color w:val="000000" w:themeColor="text1"/>
          <w:sz w:val="16"/>
          <w:szCs w:val="16"/>
          <w:lang w:val="fr-FR"/>
        </w:rPr>
      </w:pPr>
    </w:p>
    <w:p w14:paraId="7514FDF4" w14:textId="77777777" w:rsidR="00990B34" w:rsidRPr="008A3C8D" w:rsidRDefault="00990B34" w:rsidP="00990B34">
      <w:pPr>
        <w:jc w:val="both"/>
        <w:rPr>
          <w:rFonts w:ascii="Calibri" w:hAnsi="Calibri"/>
          <w:color w:val="000000" w:themeColor="text1"/>
          <w:sz w:val="16"/>
          <w:szCs w:val="16"/>
          <w:lang w:val="fr-FR"/>
        </w:rPr>
      </w:pPr>
    </w:p>
    <w:p w14:paraId="415F68E9" w14:textId="77777777" w:rsidR="00990B34" w:rsidRPr="008A3C8D" w:rsidRDefault="00990B34" w:rsidP="00990B34">
      <w:pPr>
        <w:jc w:val="both"/>
        <w:rPr>
          <w:rFonts w:ascii="Calibri" w:hAnsi="Calibri"/>
          <w:color w:val="000000" w:themeColor="text1"/>
          <w:sz w:val="16"/>
          <w:szCs w:val="16"/>
          <w:lang w:val="fr-FR"/>
        </w:rPr>
      </w:pPr>
    </w:p>
    <w:p w14:paraId="04488272" w14:textId="77777777" w:rsidR="00990B34" w:rsidRPr="008A3C8D" w:rsidRDefault="00990B34" w:rsidP="00990B34">
      <w:pPr>
        <w:jc w:val="both"/>
        <w:rPr>
          <w:rFonts w:ascii="Calibri" w:hAnsi="Calibri"/>
          <w:color w:val="000000" w:themeColor="text1"/>
          <w:sz w:val="16"/>
          <w:szCs w:val="16"/>
          <w:lang w:val="fr-FR"/>
        </w:rPr>
      </w:pPr>
    </w:p>
    <w:p w14:paraId="6CC1140C" w14:textId="77777777" w:rsidR="00990B34" w:rsidRPr="008A3C8D" w:rsidRDefault="00990B34" w:rsidP="00990B34">
      <w:pPr>
        <w:jc w:val="both"/>
        <w:rPr>
          <w:rFonts w:ascii="Calibri" w:hAnsi="Calibri"/>
          <w:color w:val="000000" w:themeColor="text1"/>
          <w:sz w:val="16"/>
          <w:szCs w:val="16"/>
          <w:lang w:val="fr-FR"/>
        </w:rPr>
      </w:pPr>
    </w:p>
    <w:p w14:paraId="462AF8E2" w14:textId="77777777" w:rsidR="00990B34" w:rsidRPr="008A3C8D" w:rsidRDefault="00990B34" w:rsidP="00990B34">
      <w:pPr>
        <w:jc w:val="both"/>
        <w:rPr>
          <w:rFonts w:ascii="Calibri" w:hAnsi="Calibri"/>
          <w:color w:val="000000" w:themeColor="text1"/>
          <w:sz w:val="16"/>
          <w:szCs w:val="16"/>
          <w:lang w:val="fr-FR"/>
        </w:rPr>
      </w:pPr>
    </w:p>
    <w:p w14:paraId="799ADEEC" w14:textId="77777777" w:rsidR="00990B34" w:rsidRPr="008A3C8D" w:rsidRDefault="00990B34" w:rsidP="00990B34">
      <w:pPr>
        <w:jc w:val="both"/>
        <w:rPr>
          <w:rFonts w:ascii="Calibri" w:hAnsi="Calibri"/>
          <w:color w:val="000000" w:themeColor="text1"/>
          <w:sz w:val="16"/>
          <w:szCs w:val="16"/>
          <w:lang w:val="fr-FR"/>
        </w:rPr>
      </w:pPr>
    </w:p>
    <w:p w14:paraId="4567085C" w14:textId="77777777" w:rsidR="00990B34" w:rsidRPr="008A3C8D" w:rsidRDefault="00990B34" w:rsidP="00990B34">
      <w:pPr>
        <w:jc w:val="both"/>
        <w:rPr>
          <w:rFonts w:ascii="Calibri" w:hAnsi="Calibri"/>
          <w:color w:val="000000" w:themeColor="text1"/>
          <w:sz w:val="16"/>
          <w:szCs w:val="16"/>
          <w:lang w:val="fr-FR"/>
        </w:rPr>
      </w:pPr>
    </w:p>
    <w:p w14:paraId="1CB87862" w14:textId="77777777" w:rsidR="00990B34" w:rsidRPr="008A3C8D" w:rsidRDefault="00990B34" w:rsidP="00990B34">
      <w:pPr>
        <w:jc w:val="both"/>
        <w:rPr>
          <w:rFonts w:ascii="Calibri" w:hAnsi="Calibri"/>
          <w:color w:val="000000" w:themeColor="text1"/>
          <w:sz w:val="16"/>
          <w:szCs w:val="16"/>
          <w:lang w:val="fr-FR"/>
        </w:rPr>
      </w:pPr>
    </w:p>
    <w:p w14:paraId="6BEEFB99" w14:textId="77777777" w:rsidR="00990B34" w:rsidRPr="008A3C8D" w:rsidRDefault="00990B34" w:rsidP="00990B34">
      <w:pPr>
        <w:jc w:val="both"/>
        <w:rPr>
          <w:rFonts w:ascii="Calibri" w:hAnsi="Calibri"/>
          <w:color w:val="000000" w:themeColor="text1"/>
          <w:sz w:val="16"/>
          <w:szCs w:val="16"/>
          <w:lang w:val="fr-FR"/>
        </w:rPr>
      </w:pPr>
    </w:p>
    <w:p w14:paraId="4A371F08" w14:textId="77777777" w:rsidR="00990B34" w:rsidRPr="008A3C8D" w:rsidRDefault="00990B34" w:rsidP="00990B34">
      <w:pPr>
        <w:jc w:val="both"/>
        <w:rPr>
          <w:rFonts w:ascii="Calibri" w:hAnsi="Calibri"/>
          <w:color w:val="000000" w:themeColor="text1"/>
          <w:sz w:val="16"/>
          <w:szCs w:val="16"/>
          <w:lang w:val="fr-FR"/>
        </w:rPr>
      </w:pPr>
    </w:p>
    <w:p w14:paraId="3FAE58E3" w14:textId="77777777" w:rsidR="00990B34" w:rsidRPr="008A3C8D" w:rsidRDefault="00990B34" w:rsidP="00990B34">
      <w:pPr>
        <w:jc w:val="both"/>
        <w:rPr>
          <w:rFonts w:ascii="Calibri" w:hAnsi="Calibri"/>
          <w:color w:val="000000" w:themeColor="text1"/>
          <w:sz w:val="16"/>
          <w:szCs w:val="16"/>
          <w:lang w:val="fr-FR"/>
        </w:rPr>
      </w:pPr>
    </w:p>
    <w:p w14:paraId="1E94D448" w14:textId="77777777" w:rsidR="00990B34" w:rsidRPr="008A3C8D" w:rsidRDefault="00990B34" w:rsidP="00990B34">
      <w:pPr>
        <w:jc w:val="both"/>
        <w:rPr>
          <w:rFonts w:ascii="Calibri" w:hAnsi="Calibri"/>
          <w:color w:val="000000" w:themeColor="text1"/>
          <w:sz w:val="16"/>
          <w:szCs w:val="16"/>
          <w:lang w:val="fr-FR"/>
        </w:rPr>
      </w:pPr>
    </w:p>
    <w:p w14:paraId="4EA0A380" w14:textId="77777777" w:rsidR="00990B34" w:rsidRPr="008A3C8D" w:rsidRDefault="00990B34" w:rsidP="00990B34">
      <w:pPr>
        <w:jc w:val="both"/>
        <w:rPr>
          <w:rFonts w:ascii="Calibri" w:hAnsi="Calibri"/>
          <w:color w:val="000000" w:themeColor="text1"/>
          <w:sz w:val="16"/>
          <w:szCs w:val="16"/>
          <w:lang w:val="fr-FR"/>
        </w:rPr>
      </w:pPr>
    </w:p>
    <w:p w14:paraId="03AD3B12" w14:textId="77777777" w:rsidR="00990B34" w:rsidRPr="008A3C8D" w:rsidRDefault="00990B34" w:rsidP="00990B34">
      <w:pPr>
        <w:jc w:val="both"/>
        <w:rPr>
          <w:rFonts w:ascii="Calibri" w:hAnsi="Calibri"/>
          <w:color w:val="000000" w:themeColor="text1"/>
          <w:sz w:val="16"/>
          <w:szCs w:val="16"/>
          <w:lang w:val="fr-FR"/>
        </w:rPr>
      </w:pPr>
    </w:p>
    <w:p w14:paraId="27BFE5A7" w14:textId="77777777" w:rsidR="00990B34" w:rsidRPr="008A3C8D" w:rsidRDefault="00990B34" w:rsidP="00990B34">
      <w:pPr>
        <w:jc w:val="both"/>
        <w:rPr>
          <w:rFonts w:ascii="Calibri" w:hAnsi="Calibri"/>
          <w:color w:val="000000" w:themeColor="text1"/>
          <w:sz w:val="16"/>
          <w:szCs w:val="16"/>
          <w:lang w:val="fr-FR"/>
        </w:rPr>
      </w:pPr>
    </w:p>
    <w:p w14:paraId="07D9EF6B" w14:textId="77777777" w:rsidR="00990B34" w:rsidRPr="008A3C8D" w:rsidRDefault="00990B34" w:rsidP="00990B34">
      <w:pPr>
        <w:jc w:val="both"/>
        <w:rPr>
          <w:rFonts w:ascii="Calibri" w:hAnsi="Calibri"/>
          <w:color w:val="000000" w:themeColor="text1"/>
          <w:sz w:val="16"/>
          <w:szCs w:val="16"/>
          <w:lang w:val="fr-FR"/>
        </w:rPr>
      </w:pPr>
    </w:p>
    <w:p w14:paraId="4EC294BE" w14:textId="77777777" w:rsidR="00990B34" w:rsidRPr="008A3C8D" w:rsidRDefault="00990B34" w:rsidP="00990B34">
      <w:pPr>
        <w:jc w:val="both"/>
        <w:rPr>
          <w:rFonts w:ascii="Calibri" w:hAnsi="Calibri"/>
          <w:b/>
          <w:color w:val="000000" w:themeColor="text1"/>
          <w:sz w:val="32"/>
          <w:szCs w:val="32"/>
          <w:lang w:val="fr-FR"/>
        </w:rPr>
      </w:pPr>
      <w:r w:rsidRPr="008A3C8D">
        <w:rPr>
          <w:rFonts w:ascii="Calibri" w:hAnsi="Calibri"/>
          <w:b/>
          <w:color w:val="000000" w:themeColor="text1"/>
          <w:sz w:val="32"/>
          <w:szCs w:val="32"/>
          <w:lang w:val="fr-FR"/>
        </w:rPr>
        <w:t>GLOSSAIRE</w:t>
      </w:r>
    </w:p>
    <w:p w14:paraId="19D111B2" w14:textId="77777777" w:rsidR="00990B34" w:rsidRPr="008A3C8D" w:rsidRDefault="00990B34" w:rsidP="00990B34">
      <w:pPr>
        <w:rPr>
          <w:rFonts w:ascii="Calibri" w:hAnsi="Calibri"/>
          <w:b/>
          <w:color w:val="000000" w:themeColor="text1"/>
          <w:sz w:val="32"/>
          <w:szCs w:val="32"/>
          <w:lang w:val="fr-FR"/>
        </w:rPr>
      </w:pPr>
      <w:r w:rsidRPr="008A3C8D">
        <w:rPr>
          <w:rFonts w:ascii="Calibri" w:hAnsi="Calibri"/>
          <w:b/>
          <w:color w:val="000000" w:themeColor="text1"/>
          <w:sz w:val="32"/>
          <w:szCs w:val="32"/>
          <w:lang w:val="fr-FR"/>
        </w:rPr>
        <w:br w:type="page"/>
      </w:r>
    </w:p>
    <w:p w14:paraId="04A096E2"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lastRenderedPageBreak/>
        <w:t xml:space="preserve">Alignement : </w:t>
      </w:r>
    </w:p>
    <w:p w14:paraId="1FC91EF1" w14:textId="77777777" w:rsidR="00990B34" w:rsidRPr="008A3C8D" w:rsidRDefault="00990B34" w:rsidP="00990B34">
      <w:pPr>
        <w:widowControl w:val="0"/>
        <w:autoSpaceDE w:val="0"/>
        <w:autoSpaceDN w:val="0"/>
        <w:adjustRightInd w:val="0"/>
        <w:spacing w:after="60"/>
        <w:jc w:val="both"/>
        <w:rPr>
          <w:rFonts w:ascii="Calibri" w:hAnsi="Calibri" w:cs="Calibri"/>
          <w:color w:val="000000" w:themeColor="text1"/>
          <w:sz w:val="20"/>
          <w:szCs w:val="20"/>
          <w:lang w:val="fr-FR"/>
        </w:rPr>
      </w:pPr>
      <w:r w:rsidRPr="008A3C8D">
        <w:rPr>
          <w:rFonts w:ascii="Calibri" w:hAnsi="Calibri" w:cs="Calibri"/>
          <w:color w:val="000000" w:themeColor="text1"/>
          <w:sz w:val="20"/>
          <w:szCs w:val="20"/>
          <w:lang w:val="fr-FR"/>
        </w:rPr>
        <w:t xml:space="preserve">Limite entre une parcelle privée et une voie ou une emprise publique. Il peut correspondre à l'alignement existant ou projeté. </w:t>
      </w:r>
    </w:p>
    <w:p w14:paraId="01B4B7EE"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12"/>
          <w:szCs w:val="12"/>
          <w:lang w:val="fr-FR"/>
        </w:rPr>
      </w:pPr>
    </w:p>
    <w:p w14:paraId="0D00D7AB"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Annexe (construction) : </w:t>
      </w:r>
    </w:p>
    <w:p w14:paraId="745E630F" w14:textId="77777777" w:rsidR="00990B34" w:rsidRPr="008A3C8D" w:rsidRDefault="00990B34" w:rsidP="00990B34">
      <w:pPr>
        <w:widowControl w:val="0"/>
        <w:autoSpaceDE w:val="0"/>
        <w:autoSpaceDN w:val="0"/>
        <w:adjustRightInd w:val="0"/>
        <w:spacing w:after="60"/>
        <w:jc w:val="both"/>
        <w:rPr>
          <w:rFonts w:ascii="Calibri" w:hAnsi="Calibri" w:cs="Calibri"/>
          <w:color w:val="000000" w:themeColor="text1"/>
          <w:sz w:val="20"/>
          <w:szCs w:val="20"/>
          <w:lang w:val="fr-FR"/>
        </w:rPr>
      </w:pPr>
      <w:r w:rsidRPr="008A3C8D">
        <w:rPr>
          <w:rFonts w:ascii="Calibri" w:hAnsi="Calibri" w:cs="Calibri"/>
          <w:color w:val="000000" w:themeColor="text1"/>
          <w:sz w:val="20"/>
          <w:szCs w:val="20"/>
          <w:lang w:val="fr-FR"/>
        </w:rPr>
        <w:t xml:space="preserve">La construction annexe d’une construction principale désigne une construction dont la présence ne se justifie que parce qu’elle vient compéter une construction principale dans sa volumétrie et dans son usage. Si c’est un bâtiment, il est généralement de taille réduite. C’est la notion de la dépendance de l’usage qui définit la notion d’annexe (l’abri de jardin, le garage, la piscine, les terrasses de plus de 0,60m de hauteur, etc.). </w:t>
      </w:r>
    </w:p>
    <w:p w14:paraId="640B2029"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12"/>
          <w:szCs w:val="12"/>
          <w:lang w:val="fr-FR"/>
        </w:rPr>
      </w:pPr>
    </w:p>
    <w:p w14:paraId="19DDC134" w14:textId="77777777" w:rsidR="00990B34" w:rsidRPr="0063554F" w:rsidRDefault="00990B34" w:rsidP="00990B34">
      <w:pPr>
        <w:widowControl w:val="0"/>
        <w:autoSpaceDE w:val="0"/>
        <w:autoSpaceDN w:val="0"/>
        <w:adjustRightInd w:val="0"/>
        <w:spacing w:after="60"/>
        <w:jc w:val="both"/>
        <w:rPr>
          <w:rFonts w:ascii="Calibri" w:hAnsi="Calibri" w:cs="Calibri"/>
          <w:b/>
          <w:bCs/>
          <w:color w:val="000000" w:themeColor="text1"/>
          <w:sz w:val="20"/>
          <w:szCs w:val="20"/>
          <w:lang w:val="fr-FR"/>
        </w:rPr>
      </w:pPr>
      <w:r w:rsidRPr="0063554F">
        <w:rPr>
          <w:rFonts w:ascii="Calibri" w:hAnsi="Calibri" w:cs="Calibri"/>
          <w:b/>
          <w:bCs/>
          <w:color w:val="000000" w:themeColor="text1"/>
          <w:sz w:val="20"/>
          <w:szCs w:val="20"/>
          <w:lang w:val="fr-FR"/>
        </w:rPr>
        <w:t>Coefficient de Biotope</w:t>
      </w:r>
    </w:p>
    <w:p w14:paraId="6B49A87A" w14:textId="77777777" w:rsidR="00990B34" w:rsidRPr="008A3C8D" w:rsidRDefault="00990B34" w:rsidP="00990B34">
      <w:pPr>
        <w:widowControl w:val="0"/>
        <w:autoSpaceDE w:val="0"/>
        <w:autoSpaceDN w:val="0"/>
        <w:adjustRightInd w:val="0"/>
        <w:spacing w:after="60"/>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Introduit par la loi pour l’Accès au Logement et un Urbanisme Rénové, le coefficient de biotope décrit la proportion des surfaces favorables à la biodiversité (surface éco-aménageable) par rapport à la surface totale d’une parcelle. Le règlement du PLU peut « imposer une part minimale de surfaces non imperméabilisées ou éco-aménageables,  éventuellement pondérées en fonction de leur nature, afin de contribuer au maintien de la biodiversité et de la nature en ville ».</w:t>
      </w:r>
    </w:p>
    <w:p w14:paraId="03D14031" w14:textId="77777777" w:rsidR="00990B34" w:rsidRPr="008A3C8D" w:rsidRDefault="00990B34" w:rsidP="00990B34">
      <w:pPr>
        <w:widowControl w:val="0"/>
        <w:autoSpaceDE w:val="0"/>
        <w:autoSpaceDN w:val="0"/>
        <w:adjustRightInd w:val="0"/>
        <w:spacing w:after="60"/>
        <w:jc w:val="both"/>
        <w:rPr>
          <w:rFonts w:asciiTheme="majorHAnsi" w:hAnsiTheme="majorHAnsi"/>
          <w:color w:val="000000" w:themeColor="text1"/>
          <w:sz w:val="20"/>
          <w:szCs w:val="20"/>
          <w:lang w:val="fr-FR"/>
        </w:rPr>
      </w:pPr>
      <w:r w:rsidRPr="008A3C8D">
        <w:rPr>
          <w:rFonts w:asciiTheme="majorHAnsi" w:hAnsiTheme="majorHAnsi"/>
          <w:color w:val="000000" w:themeColor="text1"/>
          <w:sz w:val="20"/>
          <w:szCs w:val="20"/>
          <w:lang w:val="fr-FR"/>
        </w:rPr>
        <w:t xml:space="preserve">L’application d’un coefficient de biotope permet de s’assurer globalement de la qualité d’un projet, en réponse à plusieurs enjeux : amélioration du microclimat, infiltration des eaux pluviales et alimentation de la nappe phréatique, création et valorisation d’espace vital pour la faune et la flore. </w:t>
      </w:r>
    </w:p>
    <w:p w14:paraId="0D98529F" w14:textId="77777777" w:rsidR="00990B34" w:rsidRPr="008A3C8D" w:rsidRDefault="00990B34" w:rsidP="00990B34">
      <w:pPr>
        <w:widowControl w:val="0"/>
        <w:autoSpaceDE w:val="0"/>
        <w:autoSpaceDN w:val="0"/>
        <w:adjustRightInd w:val="0"/>
        <w:spacing w:after="60"/>
        <w:jc w:val="both"/>
        <w:rPr>
          <w:rFonts w:asciiTheme="majorHAnsi" w:hAnsiTheme="majorHAnsi"/>
          <w:color w:val="000000" w:themeColor="text1"/>
          <w:sz w:val="12"/>
          <w:szCs w:val="12"/>
          <w:lang w:val="fr-FR"/>
        </w:rPr>
      </w:pPr>
    </w:p>
    <w:p w14:paraId="27A667CB"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Destination de la construction : </w:t>
      </w:r>
    </w:p>
    <w:p w14:paraId="35E89BE8" w14:textId="77777777" w:rsidR="00990B34" w:rsidRPr="008A3C8D" w:rsidRDefault="00990B34" w:rsidP="00990B34">
      <w:pPr>
        <w:widowControl w:val="0"/>
        <w:autoSpaceDE w:val="0"/>
        <w:autoSpaceDN w:val="0"/>
        <w:adjustRightInd w:val="0"/>
        <w:spacing w:after="60"/>
        <w:jc w:val="both"/>
        <w:rPr>
          <w:rFonts w:ascii="Calibri" w:hAnsi="Calibri" w:cs="Calibri"/>
          <w:color w:val="000000" w:themeColor="text1"/>
          <w:sz w:val="20"/>
          <w:szCs w:val="20"/>
          <w:lang w:val="fr-FR"/>
        </w:rPr>
      </w:pPr>
      <w:r w:rsidRPr="008A3C8D">
        <w:rPr>
          <w:rFonts w:ascii="Calibri" w:hAnsi="Calibri" w:cs="Calibri"/>
          <w:color w:val="000000" w:themeColor="text1"/>
          <w:sz w:val="20"/>
          <w:szCs w:val="20"/>
          <w:lang w:val="fr-FR"/>
        </w:rPr>
        <w:t xml:space="preserve">L'article R 151-27 code de l’urbanisme distingue 5 catégories de constructions : l'exploitation agricole et forestière, l'habitation, le commerce et les activités de service, les équipements d'intérêt collectif et services publics et les autres activités des secteurs secondaire ou tertiaire. Il ne faut pas confondre la notion de destination, d’affectation ou d’usage des constructions. La notion de destination est attachée à la construction ou aux travaux sur une construction existante. C’est elle qui se rattache à la notion de droit de l’urbanisme. </w:t>
      </w:r>
    </w:p>
    <w:p w14:paraId="37B1DFDC"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12"/>
          <w:szCs w:val="12"/>
          <w:lang w:val="fr-FR"/>
        </w:rPr>
      </w:pPr>
    </w:p>
    <w:p w14:paraId="3DE5C6D3"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Emprise au sol : </w:t>
      </w:r>
    </w:p>
    <w:p w14:paraId="33096691" w14:textId="679B5B3C" w:rsidR="00990B34" w:rsidRPr="008A3C8D" w:rsidRDefault="00990B34" w:rsidP="00990B34">
      <w:pPr>
        <w:widowControl w:val="0"/>
        <w:autoSpaceDE w:val="0"/>
        <w:autoSpaceDN w:val="0"/>
        <w:adjustRightInd w:val="0"/>
        <w:spacing w:after="60"/>
        <w:jc w:val="both"/>
        <w:rPr>
          <w:rFonts w:ascii="Calibri" w:hAnsi="Calibri" w:cs="Calibri"/>
          <w:color w:val="000000" w:themeColor="text1"/>
          <w:sz w:val="20"/>
          <w:szCs w:val="20"/>
          <w:lang w:val="fr-FR"/>
        </w:rPr>
      </w:pPr>
      <w:r w:rsidRPr="008A3C8D">
        <w:rPr>
          <w:rFonts w:ascii="Calibri" w:hAnsi="Calibri" w:cs="Calibri"/>
          <w:color w:val="000000" w:themeColor="text1"/>
          <w:sz w:val="20"/>
          <w:szCs w:val="20"/>
          <w:lang w:val="fr-FR"/>
        </w:rPr>
        <w:t>Projection au sol des constructions principales et annexes, ainsi que des ouvrages ou installations soumis à autorisation préalable ; terrasse de plus de 0,60 m par rapport au sol, piscines La projection au sol des constructions inclut les débords de toitures et toutes les saillies et porte à faux. L'emprise au so</w:t>
      </w:r>
      <w:r w:rsidR="00B44903" w:rsidRPr="008A3C8D">
        <w:rPr>
          <w:rFonts w:ascii="Calibri" w:hAnsi="Calibri" w:cs="Calibri"/>
          <w:color w:val="000000" w:themeColor="text1"/>
          <w:sz w:val="20"/>
          <w:szCs w:val="20"/>
          <w:lang w:val="fr-FR"/>
        </w:rPr>
        <w:t>l maximale fixée par l'article 3</w:t>
      </w:r>
      <w:r w:rsidRPr="008A3C8D">
        <w:rPr>
          <w:rFonts w:ascii="Calibri" w:hAnsi="Calibri" w:cs="Calibri"/>
          <w:color w:val="000000" w:themeColor="text1"/>
          <w:sz w:val="20"/>
          <w:szCs w:val="20"/>
          <w:lang w:val="fr-FR"/>
        </w:rPr>
        <w:t xml:space="preserve"> est </w:t>
      </w:r>
      <w:r w:rsidR="00184911" w:rsidRPr="008A3C8D">
        <w:rPr>
          <w:rFonts w:ascii="Calibri" w:hAnsi="Calibri" w:cs="Calibri"/>
          <w:color w:val="000000" w:themeColor="text1"/>
          <w:sz w:val="20"/>
          <w:szCs w:val="20"/>
          <w:lang w:val="fr-FR"/>
        </w:rPr>
        <w:t>calculée par rapport au terrain.</w:t>
      </w:r>
    </w:p>
    <w:p w14:paraId="0AB0A152"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12"/>
          <w:szCs w:val="12"/>
          <w:lang w:val="fr-FR"/>
        </w:rPr>
      </w:pPr>
    </w:p>
    <w:p w14:paraId="352975B2"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Espace libre : </w:t>
      </w:r>
    </w:p>
    <w:p w14:paraId="1294FC44" w14:textId="30BC70D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Espaces ne comportant aucun ouvrage au-dessus du terrain naturel. Ils comprennent : . des espaces minéraux : voirie, allées, cours, esplanades... . des jardins et des espaces verts de pleine terre . des places de stationnement de surface</w:t>
      </w:r>
      <w:r w:rsidR="000633E6" w:rsidRPr="008A3C8D">
        <w:rPr>
          <w:rFonts w:ascii="Calibri" w:hAnsi="Calibri" w:cs="Calibri"/>
          <w:color w:val="000000" w:themeColor="text1"/>
          <w:sz w:val="20"/>
          <w:szCs w:val="20"/>
          <w:lang w:val="fr-FR"/>
        </w:rPr>
        <w:t>.</w:t>
      </w:r>
    </w:p>
    <w:p w14:paraId="789E84EE"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2"/>
          <w:szCs w:val="12"/>
          <w:lang w:val="fr-FR"/>
        </w:rPr>
      </w:pPr>
    </w:p>
    <w:p w14:paraId="745EA28F"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Extension : </w:t>
      </w:r>
    </w:p>
    <w:p w14:paraId="6D8F2AC7"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Création de surface de plancher additionnée et/ou réalisée dans le prolongement d'une construction existante. L'extension peut se traduire par une surélévation, une augmentation de l'emprise au sol ou un affouillement de sol. </w:t>
      </w:r>
    </w:p>
    <w:p w14:paraId="2869049D"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2"/>
          <w:szCs w:val="12"/>
          <w:lang w:val="fr-FR"/>
        </w:rPr>
      </w:pPr>
    </w:p>
    <w:p w14:paraId="5FE2B94D"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Façade : </w:t>
      </w:r>
    </w:p>
    <w:p w14:paraId="17EB96A4"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Chacune des faces en élévation d'un bâtiment. On peut distinguer la façade principale (c’est souvent la façade sur rue), la façade arrière et les façades latérales appelées pignons. </w:t>
      </w:r>
    </w:p>
    <w:p w14:paraId="43FED8FC"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2"/>
          <w:szCs w:val="12"/>
          <w:lang w:val="fr-FR"/>
        </w:rPr>
      </w:pPr>
    </w:p>
    <w:p w14:paraId="22D7195C"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Limite séparative : </w:t>
      </w:r>
    </w:p>
    <w:p w14:paraId="30F4A1C9"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Limite entre deux terrains (voir ce mot) contigus ayant des propriétaires différents. </w:t>
      </w:r>
    </w:p>
    <w:p w14:paraId="33EF5ACF"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2"/>
          <w:szCs w:val="12"/>
          <w:lang w:val="fr-FR"/>
        </w:rPr>
      </w:pPr>
    </w:p>
    <w:p w14:paraId="007B9949"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Marge de recul : </w:t>
      </w:r>
    </w:p>
    <w:p w14:paraId="20B43015"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Distance comprise entre la façade d'une construction et l'alignement ou la limite séparative (voir aussi retrait). </w:t>
      </w:r>
    </w:p>
    <w:p w14:paraId="4FEF629A"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Modénature : </w:t>
      </w:r>
    </w:p>
    <w:p w14:paraId="2DA68490"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Proportions, et dispositions des divers éléments d’architecture caractérisant la façade d’une construction : </w:t>
      </w:r>
      <w:r w:rsidRPr="008A3C8D">
        <w:rPr>
          <w:rFonts w:ascii="Calibri" w:hAnsi="Calibri" w:cs="Calibri"/>
          <w:color w:val="000000" w:themeColor="text1"/>
          <w:sz w:val="20"/>
          <w:szCs w:val="20"/>
          <w:lang w:val="fr-FR"/>
        </w:rPr>
        <w:lastRenderedPageBreak/>
        <w:t xml:space="preserve">rythme des percements, débords et retraits horizontaux et verticaux, balcons, loggias, galeries. </w:t>
      </w:r>
    </w:p>
    <w:p w14:paraId="68386140"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6"/>
          <w:szCs w:val="16"/>
          <w:lang w:val="fr-FR"/>
        </w:rPr>
      </w:pPr>
    </w:p>
    <w:p w14:paraId="55F7C564"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Parcelle : </w:t>
      </w:r>
    </w:p>
    <w:p w14:paraId="1D5C71CF"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La notion de parcelle (voir aussi terrain) fait référence aux unités cadastrales permettant une désignation précise renvoyant aux plans et à la matrice. Ce terme relève du régime fiscal et n’a aucun effet vis à vis de l’occupation des sols. </w:t>
      </w:r>
    </w:p>
    <w:p w14:paraId="7E86DBED"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6"/>
          <w:szCs w:val="16"/>
          <w:lang w:val="fr-FR"/>
        </w:rPr>
      </w:pPr>
    </w:p>
    <w:p w14:paraId="16B0091D"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Réhabilitation : </w:t>
      </w:r>
    </w:p>
    <w:p w14:paraId="7A5A544E"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Travaux d'amélioration générale ou de mise en conformité avec les normes en vigueur. La réhabilitation peut comporter un changement de destination ou une transformation à l'intérieur du volume existant. </w:t>
      </w:r>
    </w:p>
    <w:p w14:paraId="76612C12"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6"/>
          <w:szCs w:val="16"/>
          <w:lang w:val="fr-FR"/>
        </w:rPr>
      </w:pPr>
    </w:p>
    <w:p w14:paraId="08E49292"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Ruine : </w:t>
      </w:r>
    </w:p>
    <w:p w14:paraId="43D7B166"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Construction ayant perdu un cinquième de ses murs et la moitié de sa toiture. </w:t>
      </w:r>
    </w:p>
    <w:p w14:paraId="44BD5F09"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16"/>
          <w:szCs w:val="16"/>
          <w:lang w:val="fr-FR"/>
        </w:rPr>
      </w:pPr>
    </w:p>
    <w:p w14:paraId="2FF3B2F6"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Saillie : </w:t>
      </w:r>
    </w:p>
    <w:p w14:paraId="33256747"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Corps d'ouvrage ou élément architectural qui surplombe l'alignement ou le nu de la façade (élément fixe tel que débord de toiture, balcon, auvent, devanture de boutique, soubassement, colonne pouvant constituer un volume clos ou ouvert) </w:t>
      </w:r>
    </w:p>
    <w:p w14:paraId="3CF7D573"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20"/>
          <w:szCs w:val="20"/>
          <w:lang w:val="fr-FR"/>
        </w:rPr>
      </w:pPr>
    </w:p>
    <w:p w14:paraId="0AC481A2"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Surface de plancher: </w:t>
      </w:r>
    </w:p>
    <w:p w14:paraId="2FADEA10"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Somme des surfaces de plancher de chaque niveau clos et couverts, sous une hauteur sous plafond supérieur à 1,80m, calculée à partir du nu intérieur des murs. </w:t>
      </w:r>
    </w:p>
    <w:p w14:paraId="3DF922DB" w14:textId="77777777" w:rsidR="00990B34" w:rsidRPr="008A3C8D" w:rsidRDefault="00990B34" w:rsidP="00990B34">
      <w:pPr>
        <w:widowControl w:val="0"/>
        <w:autoSpaceDE w:val="0"/>
        <w:autoSpaceDN w:val="0"/>
        <w:adjustRightInd w:val="0"/>
        <w:spacing w:after="60"/>
        <w:jc w:val="both"/>
        <w:rPr>
          <w:rFonts w:ascii="Calibri" w:hAnsi="Calibri" w:cs="Calibri"/>
          <w:b/>
          <w:bCs/>
          <w:color w:val="000000" w:themeColor="text1"/>
          <w:sz w:val="20"/>
          <w:szCs w:val="20"/>
          <w:lang w:val="fr-FR"/>
        </w:rPr>
      </w:pPr>
    </w:p>
    <w:p w14:paraId="19BB0A7F"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b/>
          <w:bCs/>
          <w:color w:val="000000" w:themeColor="text1"/>
          <w:sz w:val="20"/>
          <w:szCs w:val="20"/>
          <w:lang w:val="fr-FR"/>
        </w:rPr>
        <w:t xml:space="preserve">Terrain (ou unité foncière) : </w:t>
      </w:r>
    </w:p>
    <w:p w14:paraId="378E62EF" w14:textId="77777777" w:rsidR="00990B34" w:rsidRPr="008A3C8D" w:rsidRDefault="00990B34" w:rsidP="00990B34">
      <w:pPr>
        <w:widowControl w:val="0"/>
        <w:autoSpaceDE w:val="0"/>
        <w:autoSpaceDN w:val="0"/>
        <w:adjustRightInd w:val="0"/>
        <w:spacing w:after="60"/>
        <w:jc w:val="both"/>
        <w:rPr>
          <w:rFonts w:ascii="Times" w:hAnsi="Times" w:cs="Times"/>
          <w:color w:val="000000" w:themeColor="text1"/>
          <w:sz w:val="20"/>
          <w:szCs w:val="20"/>
          <w:lang w:val="fr-FR"/>
        </w:rPr>
      </w:pPr>
      <w:r w:rsidRPr="008A3C8D">
        <w:rPr>
          <w:rFonts w:ascii="Calibri" w:hAnsi="Calibri" w:cs="Calibri"/>
          <w:color w:val="000000" w:themeColor="text1"/>
          <w:sz w:val="20"/>
          <w:szCs w:val="20"/>
          <w:lang w:val="fr-FR"/>
        </w:rPr>
        <w:t xml:space="preserve">Espace foncier d’un seul tenant pouvant être constitué d’une parcelle cadastrale ou un ensemble de parcelles contiguës et appartenant au même propriétaire. Le terrain est la référence en matière de droit de l’urbanisme. Il désigne l’assiette foncière du projet, même si celui-ci n’est situé que sur une seule parcelle cadastrale. En effet, les droits à construire sont calculés sur le terrain et non sur la parcelle. </w:t>
      </w:r>
    </w:p>
    <w:p w14:paraId="6C763886" w14:textId="77777777" w:rsidR="00990B34" w:rsidRPr="008A3C8D" w:rsidRDefault="00990B34" w:rsidP="00990B34">
      <w:pPr>
        <w:jc w:val="both"/>
        <w:rPr>
          <w:rFonts w:ascii="Calibri" w:hAnsi="Calibri"/>
          <w:b/>
          <w:color w:val="000000" w:themeColor="text1"/>
          <w:sz w:val="32"/>
          <w:szCs w:val="32"/>
          <w:lang w:val="fr-FR"/>
        </w:rPr>
      </w:pPr>
    </w:p>
    <w:p w14:paraId="0E635462" w14:textId="77777777" w:rsidR="00990B34" w:rsidRPr="008A3C8D" w:rsidRDefault="00990B34" w:rsidP="00990B34">
      <w:pPr>
        <w:jc w:val="both"/>
        <w:rPr>
          <w:rFonts w:ascii="Calibri" w:hAnsi="Calibri"/>
          <w:b/>
          <w:color w:val="000000" w:themeColor="text1"/>
          <w:sz w:val="32"/>
          <w:szCs w:val="32"/>
          <w:lang w:val="fr-FR"/>
        </w:rPr>
      </w:pPr>
    </w:p>
    <w:p w14:paraId="13A8F611" w14:textId="77777777" w:rsidR="00990B34" w:rsidRPr="008A3C8D" w:rsidRDefault="00990B34" w:rsidP="00990B34">
      <w:pPr>
        <w:jc w:val="both"/>
        <w:rPr>
          <w:rFonts w:ascii="Calibri" w:hAnsi="Calibri"/>
          <w:b/>
          <w:color w:val="000000" w:themeColor="text1"/>
          <w:sz w:val="32"/>
          <w:szCs w:val="32"/>
          <w:lang w:val="fr-FR"/>
        </w:rPr>
      </w:pPr>
    </w:p>
    <w:p w14:paraId="53F4A212" w14:textId="77777777" w:rsidR="00990B34" w:rsidRPr="008A3C8D" w:rsidRDefault="00990B34" w:rsidP="00990B34">
      <w:pPr>
        <w:jc w:val="both"/>
        <w:rPr>
          <w:rFonts w:ascii="Calibri" w:hAnsi="Calibri"/>
          <w:b/>
          <w:color w:val="000000" w:themeColor="text1"/>
          <w:sz w:val="32"/>
          <w:szCs w:val="32"/>
          <w:lang w:val="fr-FR"/>
        </w:rPr>
      </w:pPr>
    </w:p>
    <w:p w14:paraId="6AFA79B5" w14:textId="77777777" w:rsidR="00990B34" w:rsidRPr="008A3C8D" w:rsidRDefault="00990B34" w:rsidP="00990B34">
      <w:pPr>
        <w:jc w:val="both"/>
        <w:rPr>
          <w:rFonts w:ascii="Calibri" w:hAnsi="Calibri"/>
          <w:b/>
          <w:color w:val="000000" w:themeColor="text1"/>
          <w:sz w:val="32"/>
          <w:szCs w:val="32"/>
          <w:lang w:val="fr-FR"/>
        </w:rPr>
      </w:pPr>
    </w:p>
    <w:p w14:paraId="77A5C95D" w14:textId="77777777" w:rsidR="00570E39" w:rsidRPr="008A3C8D" w:rsidRDefault="00570E39">
      <w:pPr>
        <w:spacing w:line="200" w:lineRule="exact"/>
        <w:rPr>
          <w:color w:val="000000" w:themeColor="text1"/>
          <w:sz w:val="20"/>
          <w:szCs w:val="20"/>
          <w:lang w:val="fr-FR"/>
        </w:rPr>
      </w:pPr>
    </w:p>
    <w:p w14:paraId="79397171" w14:textId="77777777" w:rsidR="00001287" w:rsidRPr="008A3C8D" w:rsidRDefault="00001287">
      <w:pPr>
        <w:spacing w:line="200" w:lineRule="exact"/>
        <w:rPr>
          <w:color w:val="000000" w:themeColor="text1"/>
          <w:sz w:val="20"/>
          <w:szCs w:val="20"/>
          <w:lang w:val="fr-FR"/>
        </w:rPr>
      </w:pPr>
    </w:p>
    <w:p w14:paraId="2BC1E4F4" w14:textId="77777777" w:rsidR="00001287" w:rsidRPr="008A3C8D" w:rsidRDefault="00001287">
      <w:pPr>
        <w:spacing w:line="200" w:lineRule="exact"/>
        <w:rPr>
          <w:color w:val="000000" w:themeColor="text1"/>
          <w:sz w:val="20"/>
          <w:szCs w:val="20"/>
          <w:lang w:val="fr-FR"/>
        </w:rPr>
      </w:pPr>
    </w:p>
    <w:p w14:paraId="48792381" w14:textId="77777777" w:rsidR="00001287" w:rsidRPr="008A3C8D" w:rsidRDefault="00001287">
      <w:pPr>
        <w:spacing w:line="200" w:lineRule="exact"/>
        <w:rPr>
          <w:color w:val="000000" w:themeColor="text1"/>
          <w:sz w:val="20"/>
          <w:szCs w:val="20"/>
          <w:lang w:val="fr-FR"/>
        </w:rPr>
      </w:pPr>
    </w:p>
    <w:p w14:paraId="6A53F4E9" w14:textId="77777777" w:rsidR="00001287" w:rsidRPr="008A3C8D" w:rsidRDefault="00001287">
      <w:pPr>
        <w:spacing w:line="200" w:lineRule="exact"/>
        <w:rPr>
          <w:color w:val="000000" w:themeColor="text1"/>
          <w:sz w:val="20"/>
          <w:szCs w:val="20"/>
          <w:lang w:val="fr-FR"/>
        </w:rPr>
      </w:pPr>
    </w:p>
    <w:p w14:paraId="31E781CF" w14:textId="77777777" w:rsidR="00001287" w:rsidRPr="008A3C8D" w:rsidRDefault="00001287">
      <w:pPr>
        <w:spacing w:line="200" w:lineRule="exact"/>
        <w:rPr>
          <w:color w:val="000000" w:themeColor="text1"/>
          <w:sz w:val="20"/>
          <w:szCs w:val="20"/>
          <w:lang w:val="fr-FR"/>
        </w:rPr>
      </w:pPr>
    </w:p>
    <w:p w14:paraId="196BC302" w14:textId="77777777" w:rsidR="00001287" w:rsidRPr="008A3C8D" w:rsidRDefault="00001287">
      <w:pPr>
        <w:spacing w:line="200" w:lineRule="exact"/>
        <w:rPr>
          <w:color w:val="000000" w:themeColor="text1"/>
          <w:sz w:val="20"/>
          <w:szCs w:val="20"/>
          <w:lang w:val="fr-FR"/>
        </w:rPr>
      </w:pPr>
    </w:p>
    <w:p w14:paraId="5624F147" w14:textId="77777777" w:rsidR="00001287" w:rsidRPr="008A3C8D" w:rsidRDefault="00001287">
      <w:pPr>
        <w:spacing w:line="200" w:lineRule="exact"/>
        <w:rPr>
          <w:color w:val="000000" w:themeColor="text1"/>
          <w:sz w:val="20"/>
          <w:szCs w:val="20"/>
          <w:lang w:val="fr-FR"/>
        </w:rPr>
      </w:pPr>
    </w:p>
    <w:p w14:paraId="62490A8E" w14:textId="77777777" w:rsidR="00001287" w:rsidRPr="008A3C8D" w:rsidRDefault="00001287">
      <w:pPr>
        <w:spacing w:line="200" w:lineRule="exact"/>
        <w:rPr>
          <w:color w:val="000000" w:themeColor="text1"/>
          <w:sz w:val="20"/>
          <w:szCs w:val="20"/>
          <w:lang w:val="fr-FR"/>
        </w:rPr>
      </w:pPr>
    </w:p>
    <w:p w14:paraId="2726DAA8" w14:textId="77777777" w:rsidR="00001287" w:rsidRPr="008A3C8D" w:rsidRDefault="00001287">
      <w:pPr>
        <w:spacing w:line="200" w:lineRule="exact"/>
        <w:rPr>
          <w:color w:val="000000" w:themeColor="text1"/>
          <w:sz w:val="20"/>
          <w:szCs w:val="20"/>
          <w:lang w:val="fr-FR"/>
        </w:rPr>
      </w:pPr>
    </w:p>
    <w:p w14:paraId="189F162E" w14:textId="77777777" w:rsidR="00001287" w:rsidRPr="008A3C8D" w:rsidRDefault="00001287">
      <w:pPr>
        <w:spacing w:line="200" w:lineRule="exact"/>
        <w:rPr>
          <w:color w:val="000000" w:themeColor="text1"/>
          <w:sz w:val="20"/>
          <w:szCs w:val="20"/>
          <w:lang w:val="fr-FR"/>
        </w:rPr>
      </w:pPr>
    </w:p>
    <w:p w14:paraId="2A22B090" w14:textId="77777777" w:rsidR="00001287" w:rsidRPr="008A3C8D" w:rsidRDefault="00001287">
      <w:pPr>
        <w:spacing w:line="200" w:lineRule="exact"/>
        <w:rPr>
          <w:color w:val="000000" w:themeColor="text1"/>
          <w:sz w:val="20"/>
          <w:szCs w:val="20"/>
          <w:lang w:val="fr-FR"/>
        </w:rPr>
      </w:pPr>
    </w:p>
    <w:p w14:paraId="0FDC5397" w14:textId="77777777" w:rsidR="00001287" w:rsidRPr="008A3C8D" w:rsidRDefault="00001287">
      <w:pPr>
        <w:spacing w:line="200" w:lineRule="exact"/>
        <w:rPr>
          <w:color w:val="000000" w:themeColor="text1"/>
          <w:sz w:val="20"/>
          <w:szCs w:val="20"/>
          <w:lang w:val="fr-FR"/>
        </w:rPr>
      </w:pPr>
    </w:p>
    <w:p w14:paraId="127F8214" w14:textId="77777777" w:rsidR="00001287" w:rsidRPr="008A3C8D" w:rsidRDefault="00001287">
      <w:pPr>
        <w:spacing w:line="200" w:lineRule="exact"/>
        <w:rPr>
          <w:color w:val="000000" w:themeColor="text1"/>
          <w:sz w:val="20"/>
          <w:szCs w:val="20"/>
          <w:lang w:val="fr-FR"/>
        </w:rPr>
      </w:pPr>
    </w:p>
    <w:p w14:paraId="40ADF1E9" w14:textId="77777777" w:rsidR="00001287" w:rsidRPr="008A3C8D" w:rsidRDefault="00001287">
      <w:pPr>
        <w:spacing w:line="200" w:lineRule="exact"/>
        <w:rPr>
          <w:color w:val="000000" w:themeColor="text1"/>
          <w:sz w:val="20"/>
          <w:szCs w:val="20"/>
          <w:lang w:val="fr-FR"/>
        </w:rPr>
      </w:pPr>
    </w:p>
    <w:p w14:paraId="6C265DC5" w14:textId="77777777" w:rsidR="00001287" w:rsidRPr="008A3C8D" w:rsidRDefault="00001287">
      <w:pPr>
        <w:spacing w:line="200" w:lineRule="exact"/>
        <w:rPr>
          <w:color w:val="000000" w:themeColor="text1"/>
          <w:sz w:val="20"/>
          <w:szCs w:val="20"/>
          <w:lang w:val="fr-FR"/>
        </w:rPr>
      </w:pPr>
    </w:p>
    <w:p w14:paraId="16E83E83" w14:textId="77777777" w:rsidR="00001287" w:rsidRPr="008A3C8D" w:rsidRDefault="00001287">
      <w:pPr>
        <w:spacing w:line="200" w:lineRule="exact"/>
        <w:rPr>
          <w:color w:val="000000" w:themeColor="text1"/>
          <w:sz w:val="20"/>
          <w:szCs w:val="20"/>
          <w:lang w:val="fr-FR"/>
        </w:rPr>
      </w:pPr>
    </w:p>
    <w:p w14:paraId="0F653D9C" w14:textId="77777777" w:rsidR="00001287" w:rsidRPr="008A3C8D" w:rsidRDefault="00001287">
      <w:pPr>
        <w:spacing w:line="200" w:lineRule="exact"/>
        <w:rPr>
          <w:color w:val="000000" w:themeColor="text1"/>
          <w:sz w:val="20"/>
          <w:szCs w:val="20"/>
          <w:lang w:val="fr-FR"/>
        </w:rPr>
      </w:pPr>
    </w:p>
    <w:sectPr w:rsidR="00001287" w:rsidRPr="008A3C8D" w:rsidSect="009B0D3D">
      <w:footerReference w:type="even" r:id="rId18"/>
      <w:footerReference w:type="default" r:id="rId19"/>
      <w:pgSz w:w="11900" w:h="16820"/>
      <w:pgMar w:top="1128" w:right="1361" w:bottom="951" w:left="1780" w:header="284" w:footer="284" w:gutter="0"/>
      <w:cols w:space="720" w:equalWidth="0">
        <w:col w:w="875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9FA8" w14:textId="77777777" w:rsidR="005F46F3" w:rsidRDefault="005F46F3" w:rsidP="00D80951">
      <w:r>
        <w:separator/>
      </w:r>
    </w:p>
  </w:endnote>
  <w:endnote w:type="continuationSeparator" w:id="0">
    <w:p w14:paraId="691A3544" w14:textId="77777777" w:rsidR="005F46F3" w:rsidRDefault="005F46F3" w:rsidP="00D8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MTIRE+TimesNewRomanPS-BoldMT">
    <w:altName w:val="Times New Roman"/>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Arial Narrow Bold">
    <w:altName w:val="Arial Narrow"/>
    <w:panose1 w:val="020B07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Gothic">
    <w:altName w:val="Cambria"/>
    <w:panose1 w:val="020B0604020202020204"/>
    <w:charset w:val="4D"/>
    <w:family w:val="auto"/>
    <w:notTrueType/>
    <w:pitch w:val="default"/>
    <w:sig w:usb0="00000003" w:usb1="00000000" w:usb2="00000000" w:usb3="00000000" w:csb0="00000001" w:csb1="00000000"/>
  </w:font>
  <w:font w:name="Times">
    <w:altName w:val="Times New Roman"/>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20B0503030403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Narrow-Bold">
    <w:altName w:val="Arial Narrow"/>
    <w:panose1 w:val="020B0706020202030204"/>
    <w:charset w:val="00"/>
    <w:family w:val="swiss"/>
    <w:pitch w:val="variable"/>
    <w:sig w:usb0="00000287" w:usb1="00000800" w:usb2="00000000" w:usb3="00000000" w:csb0="0000009F" w:csb1="00000000"/>
  </w:font>
  <w:font w:name="ArialNarrow">
    <w:altName w:val="Arial Narrow"/>
    <w:panose1 w:val="020B0606020202030204"/>
    <w:charset w:val="00"/>
    <w:family w:val="swiss"/>
    <w:pitch w:val="variable"/>
    <w:sig w:usb0="00000287" w:usb1="00000800" w:usb2="00000000" w:usb3="00000000" w:csb0="0000009F" w:csb1="00000000"/>
  </w:font>
  <w:font w:name="ZBRTPC+TimesNewRomanPSMT">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FD21" w14:textId="5AE748BF" w:rsidR="00030880" w:rsidRDefault="00030880" w:rsidP="00443CD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sidR="007C69B9">
      <w:rPr>
        <w:rStyle w:val="Numrodepage"/>
      </w:rPr>
      <w:fldChar w:fldCharType="separate"/>
    </w:r>
    <w:r w:rsidR="007C69B9">
      <w:rPr>
        <w:rStyle w:val="Numrodepage"/>
        <w:noProof/>
      </w:rPr>
      <w:t>2</w:t>
    </w:r>
    <w:r>
      <w:rPr>
        <w:rStyle w:val="Numrodepage"/>
      </w:rPr>
      <w:fldChar w:fldCharType="end"/>
    </w:r>
  </w:p>
  <w:p w14:paraId="6B2D7D91" w14:textId="77777777" w:rsidR="00030880" w:rsidRDefault="00030880" w:rsidP="009B0D3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8ABA" w14:textId="77777777" w:rsidR="00030880" w:rsidRPr="00792A34" w:rsidRDefault="00030880" w:rsidP="007C69B9">
    <w:pPr>
      <w:pStyle w:val="Pieddepage"/>
      <w:framePr w:wrap="around" w:vAnchor="text" w:hAnchor="page" w:x="11215" w:y="11"/>
      <w:rPr>
        <w:rStyle w:val="Numrodepage"/>
        <w:rFonts w:asciiTheme="majorHAnsi" w:hAnsiTheme="majorHAnsi"/>
        <w:b/>
        <w:i/>
        <w:color w:val="BFBFBF" w:themeColor="background1" w:themeShade="BF"/>
        <w:sz w:val="18"/>
        <w:szCs w:val="18"/>
        <w:lang w:val="fr-FR"/>
      </w:rPr>
    </w:pPr>
    <w:r w:rsidRPr="009B0D3D">
      <w:rPr>
        <w:rStyle w:val="Numrodepage"/>
        <w:rFonts w:asciiTheme="majorHAnsi" w:hAnsiTheme="majorHAnsi"/>
        <w:b/>
        <w:i/>
        <w:color w:val="BFBFBF" w:themeColor="background1" w:themeShade="BF"/>
        <w:sz w:val="18"/>
        <w:szCs w:val="18"/>
      </w:rPr>
      <w:fldChar w:fldCharType="begin"/>
    </w:r>
    <w:r w:rsidRPr="00792A34">
      <w:rPr>
        <w:rStyle w:val="Numrodepage"/>
        <w:rFonts w:asciiTheme="majorHAnsi" w:hAnsiTheme="majorHAnsi"/>
        <w:b/>
        <w:i/>
        <w:color w:val="BFBFBF" w:themeColor="background1" w:themeShade="BF"/>
        <w:sz w:val="18"/>
        <w:szCs w:val="18"/>
        <w:lang w:val="fr-FR"/>
      </w:rPr>
      <w:instrText xml:space="preserve">PAGE  </w:instrText>
    </w:r>
    <w:r w:rsidRPr="009B0D3D">
      <w:rPr>
        <w:rStyle w:val="Numrodepage"/>
        <w:rFonts w:asciiTheme="majorHAnsi" w:hAnsiTheme="majorHAnsi"/>
        <w:b/>
        <w:i/>
        <w:color w:val="BFBFBF" w:themeColor="background1" w:themeShade="BF"/>
        <w:sz w:val="18"/>
        <w:szCs w:val="18"/>
      </w:rPr>
      <w:fldChar w:fldCharType="separate"/>
    </w:r>
    <w:r w:rsidRPr="00792A34">
      <w:rPr>
        <w:rStyle w:val="Numrodepage"/>
        <w:rFonts w:asciiTheme="majorHAnsi" w:hAnsiTheme="majorHAnsi"/>
        <w:b/>
        <w:i/>
        <w:noProof/>
        <w:color w:val="BFBFBF" w:themeColor="background1" w:themeShade="BF"/>
        <w:sz w:val="18"/>
        <w:szCs w:val="18"/>
        <w:lang w:val="fr-FR"/>
      </w:rPr>
      <w:t>34</w:t>
    </w:r>
    <w:r w:rsidRPr="009B0D3D">
      <w:rPr>
        <w:rStyle w:val="Numrodepage"/>
        <w:rFonts w:asciiTheme="majorHAnsi" w:hAnsiTheme="majorHAnsi"/>
        <w:b/>
        <w:i/>
        <w:color w:val="BFBFBF" w:themeColor="background1" w:themeShade="BF"/>
        <w:sz w:val="18"/>
        <w:szCs w:val="18"/>
      </w:rPr>
      <w:fldChar w:fldCharType="end"/>
    </w:r>
  </w:p>
  <w:p w14:paraId="18A1EB54" w14:textId="213FAD95" w:rsidR="00030880" w:rsidRPr="007C69B9" w:rsidRDefault="00030880" w:rsidP="007C69B9">
    <w:pPr>
      <w:pStyle w:val="Pieddepage"/>
      <w:ind w:right="360"/>
      <w:jc w:val="center"/>
      <w:rPr>
        <w:rFonts w:asciiTheme="majorHAnsi" w:hAnsiTheme="majorHAnsi"/>
        <w:bCs/>
        <w:color w:val="999999"/>
        <w:sz w:val="20"/>
        <w:lang w:val="fr-FR"/>
      </w:rPr>
    </w:pPr>
    <w:r w:rsidRPr="007C69B9">
      <w:rPr>
        <w:rFonts w:asciiTheme="majorHAnsi" w:hAnsiTheme="majorHAnsi"/>
        <w:bCs/>
        <w:color w:val="999999"/>
        <w:lang w:val="fr-FR"/>
      </w:rPr>
      <w:t>PLU de la Ville de Sainte-Anne –  Règlement  - Mars 2025</w:t>
    </w:r>
  </w:p>
  <w:p w14:paraId="4C9373B7" w14:textId="77777777" w:rsidR="00030880" w:rsidRPr="003E5422" w:rsidRDefault="00030880">
    <w:pPr>
      <w:pStyle w:val="Pieddepage"/>
      <w:rPr>
        <w:rFonts w:asciiTheme="majorHAnsi" w:hAnsiTheme="majorHAnsi"/>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52A4" w14:textId="77777777" w:rsidR="005F46F3" w:rsidRDefault="005F46F3" w:rsidP="00D80951">
      <w:r>
        <w:separator/>
      </w:r>
    </w:p>
  </w:footnote>
  <w:footnote w:type="continuationSeparator" w:id="0">
    <w:p w14:paraId="2E4DD889" w14:textId="77777777" w:rsidR="005F46F3" w:rsidRDefault="005F46F3" w:rsidP="00D80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8FF"/>
    <w:multiLevelType w:val="multilevel"/>
    <w:tmpl w:val="B5DA05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393D29"/>
    <w:multiLevelType w:val="multilevel"/>
    <w:tmpl w:val="1248C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E26945"/>
    <w:multiLevelType w:val="multilevel"/>
    <w:tmpl w:val="B31834F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E685FB"/>
    <w:multiLevelType w:val="hybridMultilevel"/>
    <w:tmpl w:val="DF520A30"/>
    <w:lvl w:ilvl="0" w:tplc="1BF85862">
      <w:start w:val="2"/>
      <w:numFmt w:val="decimal"/>
      <w:lvlText w:val="5.%1"/>
      <w:lvlJc w:val="left"/>
    </w:lvl>
    <w:lvl w:ilvl="1" w:tplc="2F460FD6">
      <w:start w:val="1"/>
      <w:numFmt w:val="decimal"/>
      <w:lvlText w:val="%2"/>
      <w:lvlJc w:val="left"/>
    </w:lvl>
    <w:lvl w:ilvl="2" w:tplc="E89E73EC">
      <w:start w:val="1"/>
      <w:numFmt w:val="bullet"/>
      <w:lvlText w:val="-"/>
      <w:lvlJc w:val="left"/>
    </w:lvl>
    <w:lvl w:ilvl="3" w:tplc="9E1E7AC2">
      <w:numFmt w:val="decimal"/>
      <w:lvlText w:val=""/>
      <w:lvlJc w:val="left"/>
    </w:lvl>
    <w:lvl w:ilvl="4" w:tplc="F5A2FDAC">
      <w:numFmt w:val="decimal"/>
      <w:lvlText w:val=""/>
      <w:lvlJc w:val="left"/>
    </w:lvl>
    <w:lvl w:ilvl="5" w:tplc="3366393E">
      <w:numFmt w:val="decimal"/>
      <w:lvlText w:val=""/>
      <w:lvlJc w:val="left"/>
    </w:lvl>
    <w:lvl w:ilvl="6" w:tplc="86367010">
      <w:numFmt w:val="decimal"/>
      <w:lvlText w:val=""/>
      <w:lvlJc w:val="left"/>
    </w:lvl>
    <w:lvl w:ilvl="7" w:tplc="9702B626">
      <w:numFmt w:val="decimal"/>
      <w:lvlText w:val=""/>
      <w:lvlJc w:val="left"/>
    </w:lvl>
    <w:lvl w:ilvl="8" w:tplc="3E38446C">
      <w:numFmt w:val="decimal"/>
      <w:lvlText w:val=""/>
      <w:lvlJc w:val="left"/>
    </w:lvl>
  </w:abstractNum>
  <w:abstractNum w:abstractNumId="4" w15:restartNumberingAfterBreak="0">
    <w:nsid w:val="134155A4"/>
    <w:multiLevelType w:val="hybridMultilevel"/>
    <w:tmpl w:val="7D583C22"/>
    <w:lvl w:ilvl="0" w:tplc="54B47B94">
      <w:start w:val="3"/>
      <w:numFmt w:val="bullet"/>
      <w:lvlText w:val="-"/>
      <w:lvlJc w:val="left"/>
      <w:pPr>
        <w:tabs>
          <w:tab w:val="num" w:pos="927"/>
        </w:tabs>
        <w:ind w:left="927" w:hanging="360"/>
      </w:pPr>
      <w:rPr>
        <w:rFonts w:ascii="Arial Narrow" w:eastAsia="Times New Roman" w:hAnsi="Arial Narro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EA438"/>
    <w:multiLevelType w:val="hybridMultilevel"/>
    <w:tmpl w:val="BEA8A472"/>
    <w:lvl w:ilvl="0" w:tplc="5B10F3F4">
      <w:start w:val="2"/>
      <w:numFmt w:val="decimal"/>
      <w:lvlText w:val="8.%1"/>
      <w:lvlJc w:val="left"/>
    </w:lvl>
    <w:lvl w:ilvl="1" w:tplc="609493F8">
      <w:numFmt w:val="decimal"/>
      <w:lvlText w:val=""/>
      <w:lvlJc w:val="left"/>
    </w:lvl>
    <w:lvl w:ilvl="2" w:tplc="07164A20">
      <w:numFmt w:val="decimal"/>
      <w:lvlText w:val=""/>
      <w:lvlJc w:val="left"/>
    </w:lvl>
    <w:lvl w:ilvl="3" w:tplc="2AB49AFA">
      <w:numFmt w:val="decimal"/>
      <w:lvlText w:val=""/>
      <w:lvlJc w:val="left"/>
    </w:lvl>
    <w:lvl w:ilvl="4" w:tplc="CFCC596E">
      <w:numFmt w:val="decimal"/>
      <w:lvlText w:val=""/>
      <w:lvlJc w:val="left"/>
    </w:lvl>
    <w:lvl w:ilvl="5" w:tplc="56F8DC76">
      <w:numFmt w:val="decimal"/>
      <w:lvlText w:val=""/>
      <w:lvlJc w:val="left"/>
    </w:lvl>
    <w:lvl w:ilvl="6" w:tplc="5F6E5988">
      <w:numFmt w:val="decimal"/>
      <w:lvlText w:val=""/>
      <w:lvlJc w:val="left"/>
    </w:lvl>
    <w:lvl w:ilvl="7" w:tplc="442E0416">
      <w:numFmt w:val="decimal"/>
      <w:lvlText w:val=""/>
      <w:lvlJc w:val="left"/>
    </w:lvl>
    <w:lvl w:ilvl="8" w:tplc="3CAAD8EE">
      <w:numFmt w:val="decimal"/>
      <w:lvlText w:val=""/>
      <w:lvlJc w:val="left"/>
    </w:lvl>
  </w:abstractNum>
  <w:abstractNum w:abstractNumId="6" w15:restartNumberingAfterBreak="0">
    <w:nsid w:val="1A335276"/>
    <w:multiLevelType w:val="multilevel"/>
    <w:tmpl w:val="79F4FB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A026FA"/>
    <w:multiLevelType w:val="hybridMultilevel"/>
    <w:tmpl w:val="1548E09C"/>
    <w:lvl w:ilvl="0" w:tplc="7DA6F126">
      <w:start w:val="1"/>
      <w:numFmt w:val="decimal"/>
      <w:lvlText w:val="2.%1."/>
      <w:lvlJc w:val="left"/>
    </w:lvl>
    <w:lvl w:ilvl="1" w:tplc="C90690E0">
      <w:numFmt w:val="decimal"/>
      <w:lvlText w:val=""/>
      <w:lvlJc w:val="left"/>
    </w:lvl>
    <w:lvl w:ilvl="2" w:tplc="85AC9B96">
      <w:numFmt w:val="decimal"/>
      <w:lvlText w:val=""/>
      <w:lvlJc w:val="left"/>
    </w:lvl>
    <w:lvl w:ilvl="3" w:tplc="64CC55AA">
      <w:numFmt w:val="decimal"/>
      <w:lvlText w:val=""/>
      <w:lvlJc w:val="left"/>
    </w:lvl>
    <w:lvl w:ilvl="4" w:tplc="E93C3186">
      <w:numFmt w:val="decimal"/>
      <w:lvlText w:val=""/>
      <w:lvlJc w:val="left"/>
    </w:lvl>
    <w:lvl w:ilvl="5" w:tplc="2DA8F04E">
      <w:numFmt w:val="decimal"/>
      <w:lvlText w:val=""/>
      <w:lvlJc w:val="left"/>
    </w:lvl>
    <w:lvl w:ilvl="6" w:tplc="82022606">
      <w:numFmt w:val="decimal"/>
      <w:lvlText w:val=""/>
      <w:lvlJc w:val="left"/>
    </w:lvl>
    <w:lvl w:ilvl="7" w:tplc="11F64F4C">
      <w:numFmt w:val="decimal"/>
      <w:lvlText w:val=""/>
      <w:lvlJc w:val="left"/>
    </w:lvl>
    <w:lvl w:ilvl="8" w:tplc="78BEB512">
      <w:numFmt w:val="decimal"/>
      <w:lvlText w:val=""/>
      <w:lvlJc w:val="left"/>
    </w:lvl>
  </w:abstractNum>
  <w:abstractNum w:abstractNumId="8" w15:restartNumberingAfterBreak="0">
    <w:nsid w:val="1CE47B7C"/>
    <w:multiLevelType w:val="multilevel"/>
    <w:tmpl w:val="389C3C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803BBF"/>
    <w:multiLevelType w:val="hybridMultilevel"/>
    <w:tmpl w:val="8ABA7E8E"/>
    <w:lvl w:ilvl="0" w:tplc="53D6C46C">
      <w:numFmt w:val="bullet"/>
      <w:lvlText w:val="•"/>
      <w:lvlJc w:val="left"/>
      <w:pPr>
        <w:ind w:left="2426" w:hanging="360"/>
      </w:pPr>
      <w:rPr>
        <w:rFonts w:hint="default"/>
        <w:lang w:val="fr-FR" w:eastAsia="en-US" w:bidi="ar-SA"/>
      </w:rPr>
    </w:lvl>
    <w:lvl w:ilvl="1" w:tplc="040C0003" w:tentative="1">
      <w:start w:val="1"/>
      <w:numFmt w:val="bullet"/>
      <w:lvlText w:val="o"/>
      <w:lvlJc w:val="left"/>
      <w:pPr>
        <w:ind w:left="3146" w:hanging="360"/>
      </w:pPr>
      <w:rPr>
        <w:rFonts w:ascii="Courier New" w:hAnsi="Courier New" w:cs="Courier New" w:hint="default"/>
      </w:rPr>
    </w:lvl>
    <w:lvl w:ilvl="2" w:tplc="040C0005" w:tentative="1">
      <w:start w:val="1"/>
      <w:numFmt w:val="bullet"/>
      <w:lvlText w:val=""/>
      <w:lvlJc w:val="left"/>
      <w:pPr>
        <w:ind w:left="3866" w:hanging="360"/>
      </w:pPr>
      <w:rPr>
        <w:rFonts w:ascii="Wingdings" w:hAnsi="Wingdings" w:hint="default"/>
      </w:rPr>
    </w:lvl>
    <w:lvl w:ilvl="3" w:tplc="040C0001" w:tentative="1">
      <w:start w:val="1"/>
      <w:numFmt w:val="bullet"/>
      <w:lvlText w:val=""/>
      <w:lvlJc w:val="left"/>
      <w:pPr>
        <w:ind w:left="4586" w:hanging="360"/>
      </w:pPr>
      <w:rPr>
        <w:rFonts w:ascii="Symbol" w:hAnsi="Symbol" w:hint="default"/>
      </w:rPr>
    </w:lvl>
    <w:lvl w:ilvl="4" w:tplc="040C0003" w:tentative="1">
      <w:start w:val="1"/>
      <w:numFmt w:val="bullet"/>
      <w:lvlText w:val="o"/>
      <w:lvlJc w:val="left"/>
      <w:pPr>
        <w:ind w:left="5306" w:hanging="360"/>
      </w:pPr>
      <w:rPr>
        <w:rFonts w:ascii="Courier New" w:hAnsi="Courier New" w:cs="Courier New" w:hint="default"/>
      </w:rPr>
    </w:lvl>
    <w:lvl w:ilvl="5" w:tplc="040C0005" w:tentative="1">
      <w:start w:val="1"/>
      <w:numFmt w:val="bullet"/>
      <w:lvlText w:val=""/>
      <w:lvlJc w:val="left"/>
      <w:pPr>
        <w:ind w:left="6026" w:hanging="360"/>
      </w:pPr>
      <w:rPr>
        <w:rFonts w:ascii="Wingdings" w:hAnsi="Wingdings" w:hint="default"/>
      </w:rPr>
    </w:lvl>
    <w:lvl w:ilvl="6" w:tplc="040C0001" w:tentative="1">
      <w:start w:val="1"/>
      <w:numFmt w:val="bullet"/>
      <w:lvlText w:val=""/>
      <w:lvlJc w:val="left"/>
      <w:pPr>
        <w:ind w:left="6746" w:hanging="360"/>
      </w:pPr>
      <w:rPr>
        <w:rFonts w:ascii="Symbol" w:hAnsi="Symbol" w:hint="default"/>
      </w:rPr>
    </w:lvl>
    <w:lvl w:ilvl="7" w:tplc="040C0003" w:tentative="1">
      <w:start w:val="1"/>
      <w:numFmt w:val="bullet"/>
      <w:lvlText w:val="o"/>
      <w:lvlJc w:val="left"/>
      <w:pPr>
        <w:ind w:left="7466" w:hanging="360"/>
      </w:pPr>
      <w:rPr>
        <w:rFonts w:ascii="Courier New" w:hAnsi="Courier New" w:cs="Courier New" w:hint="default"/>
      </w:rPr>
    </w:lvl>
    <w:lvl w:ilvl="8" w:tplc="040C0005" w:tentative="1">
      <w:start w:val="1"/>
      <w:numFmt w:val="bullet"/>
      <w:lvlText w:val=""/>
      <w:lvlJc w:val="left"/>
      <w:pPr>
        <w:ind w:left="8186" w:hanging="360"/>
      </w:pPr>
      <w:rPr>
        <w:rFonts w:ascii="Wingdings" w:hAnsi="Wingdings" w:hint="default"/>
      </w:rPr>
    </w:lvl>
  </w:abstractNum>
  <w:abstractNum w:abstractNumId="10" w15:restartNumberingAfterBreak="0">
    <w:nsid w:val="1F856991"/>
    <w:multiLevelType w:val="hybridMultilevel"/>
    <w:tmpl w:val="50042D14"/>
    <w:lvl w:ilvl="0" w:tplc="61F69D06">
      <w:numFmt w:val="bullet"/>
      <w:lvlText w:val="•"/>
      <w:lvlJc w:val="left"/>
      <w:pPr>
        <w:ind w:left="1287" w:hanging="360"/>
      </w:pPr>
      <w:rPr>
        <w:rFonts w:hint="default"/>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7157D3F"/>
    <w:multiLevelType w:val="multilevel"/>
    <w:tmpl w:val="5ABC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E28E7"/>
    <w:multiLevelType w:val="hybridMultilevel"/>
    <w:tmpl w:val="D29AD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971CF"/>
    <w:multiLevelType w:val="multilevel"/>
    <w:tmpl w:val="D5D281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961F14"/>
    <w:multiLevelType w:val="multilevel"/>
    <w:tmpl w:val="0966F2B2"/>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D89A32"/>
    <w:multiLevelType w:val="hybridMultilevel"/>
    <w:tmpl w:val="B0265066"/>
    <w:lvl w:ilvl="0" w:tplc="B9661E8C">
      <w:start w:val="1"/>
      <w:numFmt w:val="decimal"/>
      <w:lvlText w:val="10.%1"/>
      <w:lvlJc w:val="left"/>
    </w:lvl>
    <w:lvl w:ilvl="1" w:tplc="218AF5FE">
      <w:start w:val="1"/>
      <w:numFmt w:val="decimal"/>
      <w:lvlText w:val="10.1.%2"/>
      <w:lvlJc w:val="left"/>
    </w:lvl>
    <w:lvl w:ilvl="2" w:tplc="A90C9CDC">
      <w:start w:val="1"/>
      <w:numFmt w:val="decimal"/>
      <w:lvlText w:val="%3"/>
      <w:lvlJc w:val="left"/>
    </w:lvl>
    <w:lvl w:ilvl="3" w:tplc="1E8A0EC8">
      <w:numFmt w:val="decimal"/>
      <w:lvlText w:val=""/>
      <w:lvlJc w:val="left"/>
    </w:lvl>
    <w:lvl w:ilvl="4" w:tplc="7BC00A32">
      <w:numFmt w:val="decimal"/>
      <w:lvlText w:val=""/>
      <w:lvlJc w:val="left"/>
    </w:lvl>
    <w:lvl w:ilvl="5" w:tplc="8160CA12">
      <w:numFmt w:val="decimal"/>
      <w:lvlText w:val=""/>
      <w:lvlJc w:val="left"/>
    </w:lvl>
    <w:lvl w:ilvl="6" w:tplc="8850DD48">
      <w:numFmt w:val="decimal"/>
      <w:lvlText w:val=""/>
      <w:lvlJc w:val="left"/>
    </w:lvl>
    <w:lvl w:ilvl="7" w:tplc="95789012">
      <w:numFmt w:val="decimal"/>
      <w:lvlText w:val=""/>
      <w:lvlJc w:val="left"/>
    </w:lvl>
    <w:lvl w:ilvl="8" w:tplc="73F88F72">
      <w:numFmt w:val="decimal"/>
      <w:lvlText w:val=""/>
      <w:lvlJc w:val="left"/>
    </w:lvl>
  </w:abstractNum>
  <w:abstractNum w:abstractNumId="16" w15:restartNumberingAfterBreak="0">
    <w:nsid w:val="2D816CD9"/>
    <w:multiLevelType w:val="multilevel"/>
    <w:tmpl w:val="09A43B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CF1C6C"/>
    <w:multiLevelType w:val="multilevel"/>
    <w:tmpl w:val="262CBF00"/>
    <w:lvl w:ilvl="0">
      <w:start w:val="6"/>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06C83E"/>
    <w:multiLevelType w:val="hybridMultilevel"/>
    <w:tmpl w:val="6F7C67C6"/>
    <w:lvl w:ilvl="0" w:tplc="7D1AE48E">
      <w:start w:val="1"/>
      <w:numFmt w:val="decimal"/>
      <w:lvlText w:val="2.1.%1"/>
      <w:lvlJc w:val="left"/>
    </w:lvl>
    <w:lvl w:ilvl="1" w:tplc="C6F8BED0">
      <w:start w:val="1"/>
      <w:numFmt w:val="bullet"/>
      <w:lvlText w:val="-"/>
      <w:lvlJc w:val="left"/>
    </w:lvl>
    <w:lvl w:ilvl="2" w:tplc="CC5EBE8C">
      <w:numFmt w:val="decimal"/>
      <w:lvlText w:val=""/>
      <w:lvlJc w:val="left"/>
    </w:lvl>
    <w:lvl w:ilvl="3" w:tplc="94503DA2">
      <w:numFmt w:val="decimal"/>
      <w:lvlText w:val=""/>
      <w:lvlJc w:val="left"/>
    </w:lvl>
    <w:lvl w:ilvl="4" w:tplc="CB20FE02">
      <w:numFmt w:val="decimal"/>
      <w:lvlText w:val=""/>
      <w:lvlJc w:val="left"/>
    </w:lvl>
    <w:lvl w:ilvl="5" w:tplc="1B304DC6">
      <w:numFmt w:val="decimal"/>
      <w:lvlText w:val=""/>
      <w:lvlJc w:val="left"/>
    </w:lvl>
    <w:lvl w:ilvl="6" w:tplc="031EFA1A">
      <w:numFmt w:val="decimal"/>
      <w:lvlText w:val=""/>
      <w:lvlJc w:val="left"/>
    </w:lvl>
    <w:lvl w:ilvl="7" w:tplc="43600994">
      <w:numFmt w:val="decimal"/>
      <w:lvlText w:val=""/>
      <w:lvlJc w:val="left"/>
    </w:lvl>
    <w:lvl w:ilvl="8" w:tplc="DC72B378">
      <w:numFmt w:val="decimal"/>
      <w:lvlText w:val=""/>
      <w:lvlJc w:val="left"/>
    </w:lvl>
  </w:abstractNum>
  <w:abstractNum w:abstractNumId="19" w15:restartNumberingAfterBreak="0">
    <w:nsid w:val="32FFF902"/>
    <w:multiLevelType w:val="hybridMultilevel"/>
    <w:tmpl w:val="5386B652"/>
    <w:lvl w:ilvl="0" w:tplc="DD56EACA">
      <w:start w:val="1"/>
      <w:numFmt w:val="bullet"/>
      <w:lvlText w:val="•"/>
      <w:lvlJc w:val="left"/>
    </w:lvl>
    <w:lvl w:ilvl="1" w:tplc="D2AA7B68">
      <w:numFmt w:val="decimal"/>
      <w:lvlText w:val=""/>
      <w:lvlJc w:val="left"/>
    </w:lvl>
    <w:lvl w:ilvl="2" w:tplc="D4C8B046">
      <w:numFmt w:val="decimal"/>
      <w:lvlText w:val=""/>
      <w:lvlJc w:val="left"/>
    </w:lvl>
    <w:lvl w:ilvl="3" w:tplc="E7820EDA">
      <w:numFmt w:val="decimal"/>
      <w:lvlText w:val=""/>
      <w:lvlJc w:val="left"/>
    </w:lvl>
    <w:lvl w:ilvl="4" w:tplc="4608FB90">
      <w:numFmt w:val="decimal"/>
      <w:lvlText w:val=""/>
      <w:lvlJc w:val="left"/>
    </w:lvl>
    <w:lvl w:ilvl="5" w:tplc="7C9264C0">
      <w:numFmt w:val="decimal"/>
      <w:lvlText w:val=""/>
      <w:lvlJc w:val="left"/>
    </w:lvl>
    <w:lvl w:ilvl="6" w:tplc="B98CB88A">
      <w:numFmt w:val="decimal"/>
      <w:lvlText w:val=""/>
      <w:lvlJc w:val="left"/>
    </w:lvl>
    <w:lvl w:ilvl="7" w:tplc="13A866F4">
      <w:numFmt w:val="decimal"/>
      <w:lvlText w:val=""/>
      <w:lvlJc w:val="left"/>
    </w:lvl>
    <w:lvl w:ilvl="8" w:tplc="30F2176E">
      <w:numFmt w:val="decimal"/>
      <w:lvlText w:val=""/>
      <w:lvlJc w:val="left"/>
    </w:lvl>
  </w:abstractNum>
  <w:abstractNum w:abstractNumId="20" w15:restartNumberingAfterBreak="0">
    <w:nsid w:val="340B58A0"/>
    <w:multiLevelType w:val="hybridMultilevel"/>
    <w:tmpl w:val="E2ACA4B4"/>
    <w:lvl w:ilvl="0" w:tplc="44C0E088">
      <w:start w:val="2"/>
      <w:numFmt w:val="bullet"/>
      <w:lvlText w:val="-"/>
      <w:lvlJc w:val="left"/>
      <w:pPr>
        <w:ind w:left="720" w:hanging="360"/>
      </w:pPr>
      <w:rPr>
        <w:rFonts w:ascii="Calibri" w:eastAsia="Times New Roman" w:hAnsi="Calibri" w:cs="Times New Roman"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C2283C"/>
    <w:multiLevelType w:val="hybridMultilevel"/>
    <w:tmpl w:val="65700048"/>
    <w:lvl w:ilvl="0" w:tplc="00000000">
      <w:numFmt w:val="bullet"/>
      <w:lvlText w:val="-"/>
      <w:lvlJc w:val="left"/>
      <w:pPr>
        <w:ind w:left="1470" w:hanging="360"/>
      </w:pPr>
      <w:rPr>
        <w:rFonts w:ascii="Times New Roman" w:hAnsi="Times New Roman"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22" w15:restartNumberingAfterBreak="0">
    <w:nsid w:val="35595FC0"/>
    <w:multiLevelType w:val="hybridMultilevel"/>
    <w:tmpl w:val="D6F874E2"/>
    <w:lvl w:ilvl="0" w:tplc="54B47B94">
      <w:start w:val="3"/>
      <w:numFmt w:val="bullet"/>
      <w:lvlText w:val="-"/>
      <w:lvlJc w:val="left"/>
      <w:pPr>
        <w:tabs>
          <w:tab w:val="num" w:pos="927"/>
        </w:tabs>
        <w:ind w:left="927" w:hanging="360"/>
      </w:pPr>
      <w:rPr>
        <w:rFonts w:ascii="Arial Narrow" w:eastAsia="Times New Roman" w:hAnsi="Arial Narrow" w:hint="default"/>
      </w:rPr>
    </w:lvl>
    <w:lvl w:ilvl="1" w:tplc="0003040C">
      <w:start w:val="1"/>
      <w:numFmt w:val="bullet"/>
      <w:lvlText w:val="o"/>
      <w:lvlJc w:val="left"/>
      <w:pPr>
        <w:tabs>
          <w:tab w:val="num" w:pos="1647"/>
        </w:tabs>
        <w:ind w:left="1647" w:hanging="360"/>
      </w:pPr>
      <w:rPr>
        <w:rFonts w:ascii="Courier New" w:hAnsi="Courier New" w:hint="default"/>
      </w:rPr>
    </w:lvl>
    <w:lvl w:ilvl="2" w:tplc="0005040C" w:tentative="1">
      <w:start w:val="1"/>
      <w:numFmt w:val="bullet"/>
      <w:lvlText w:val=""/>
      <w:lvlJc w:val="left"/>
      <w:pPr>
        <w:tabs>
          <w:tab w:val="num" w:pos="2367"/>
        </w:tabs>
        <w:ind w:left="2367" w:hanging="360"/>
      </w:pPr>
      <w:rPr>
        <w:rFonts w:ascii="Wingdings" w:hAnsi="Wingdings" w:hint="default"/>
      </w:rPr>
    </w:lvl>
    <w:lvl w:ilvl="3" w:tplc="0001040C" w:tentative="1">
      <w:start w:val="1"/>
      <w:numFmt w:val="bullet"/>
      <w:lvlText w:val=""/>
      <w:lvlJc w:val="left"/>
      <w:pPr>
        <w:tabs>
          <w:tab w:val="num" w:pos="3087"/>
        </w:tabs>
        <w:ind w:left="3087" w:hanging="360"/>
      </w:pPr>
      <w:rPr>
        <w:rFonts w:ascii="Symbol" w:hAnsi="Symbol" w:hint="default"/>
      </w:rPr>
    </w:lvl>
    <w:lvl w:ilvl="4" w:tplc="0003040C" w:tentative="1">
      <w:start w:val="1"/>
      <w:numFmt w:val="bullet"/>
      <w:lvlText w:val="o"/>
      <w:lvlJc w:val="left"/>
      <w:pPr>
        <w:tabs>
          <w:tab w:val="num" w:pos="3807"/>
        </w:tabs>
        <w:ind w:left="3807" w:hanging="360"/>
      </w:pPr>
      <w:rPr>
        <w:rFonts w:ascii="Courier New" w:hAnsi="Courier New" w:hint="default"/>
      </w:rPr>
    </w:lvl>
    <w:lvl w:ilvl="5" w:tplc="0005040C" w:tentative="1">
      <w:start w:val="1"/>
      <w:numFmt w:val="bullet"/>
      <w:lvlText w:val=""/>
      <w:lvlJc w:val="left"/>
      <w:pPr>
        <w:tabs>
          <w:tab w:val="num" w:pos="4527"/>
        </w:tabs>
        <w:ind w:left="4527" w:hanging="360"/>
      </w:pPr>
      <w:rPr>
        <w:rFonts w:ascii="Wingdings" w:hAnsi="Wingdings" w:hint="default"/>
      </w:rPr>
    </w:lvl>
    <w:lvl w:ilvl="6" w:tplc="0001040C" w:tentative="1">
      <w:start w:val="1"/>
      <w:numFmt w:val="bullet"/>
      <w:lvlText w:val=""/>
      <w:lvlJc w:val="left"/>
      <w:pPr>
        <w:tabs>
          <w:tab w:val="num" w:pos="5247"/>
        </w:tabs>
        <w:ind w:left="5247" w:hanging="360"/>
      </w:pPr>
      <w:rPr>
        <w:rFonts w:ascii="Symbol" w:hAnsi="Symbol" w:hint="default"/>
      </w:rPr>
    </w:lvl>
    <w:lvl w:ilvl="7" w:tplc="0003040C" w:tentative="1">
      <w:start w:val="1"/>
      <w:numFmt w:val="bullet"/>
      <w:lvlText w:val="o"/>
      <w:lvlJc w:val="left"/>
      <w:pPr>
        <w:tabs>
          <w:tab w:val="num" w:pos="5967"/>
        </w:tabs>
        <w:ind w:left="5967" w:hanging="360"/>
      </w:pPr>
      <w:rPr>
        <w:rFonts w:ascii="Courier New" w:hAnsi="Courier New" w:hint="default"/>
      </w:rPr>
    </w:lvl>
    <w:lvl w:ilvl="8" w:tplc="0005040C"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357D2840"/>
    <w:multiLevelType w:val="multilevel"/>
    <w:tmpl w:val="EED6342A"/>
    <w:lvl w:ilvl="0">
      <w:start w:val="10"/>
      <w:numFmt w:val="decimal"/>
      <w:lvlText w:val="%1"/>
      <w:lvlJc w:val="left"/>
      <w:pPr>
        <w:ind w:left="520" w:hanging="520"/>
      </w:pPr>
      <w:rPr>
        <w:rFonts w:hint="default"/>
      </w:rPr>
    </w:lvl>
    <w:lvl w:ilvl="1">
      <w:start w:val="1"/>
      <w:numFmt w:val="decimal"/>
      <w:lvlText w:val="%1.%2"/>
      <w:lvlJc w:val="left"/>
      <w:pPr>
        <w:ind w:left="522" w:hanging="5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728" w:hanging="72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092" w:hanging="108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456" w:hanging="1440"/>
      </w:pPr>
      <w:rPr>
        <w:rFonts w:hint="default"/>
      </w:rPr>
    </w:lvl>
  </w:abstractNum>
  <w:abstractNum w:abstractNumId="24" w15:restartNumberingAfterBreak="0">
    <w:nsid w:val="374A3FE6"/>
    <w:multiLevelType w:val="hybridMultilevel"/>
    <w:tmpl w:val="F72ACDBA"/>
    <w:lvl w:ilvl="0" w:tplc="D904156A">
      <w:start w:val="1"/>
      <w:numFmt w:val="decimal"/>
      <w:lvlText w:val="13.%1"/>
      <w:lvlJc w:val="left"/>
    </w:lvl>
    <w:lvl w:ilvl="1" w:tplc="E02812AC">
      <w:start w:val="1"/>
      <w:numFmt w:val="bullet"/>
      <w:lvlText w:val="•"/>
      <w:lvlJc w:val="left"/>
    </w:lvl>
    <w:lvl w:ilvl="2" w:tplc="97341FAA">
      <w:numFmt w:val="decimal"/>
      <w:lvlText w:val=""/>
      <w:lvlJc w:val="left"/>
    </w:lvl>
    <w:lvl w:ilvl="3" w:tplc="37C87F5E">
      <w:numFmt w:val="decimal"/>
      <w:lvlText w:val=""/>
      <w:lvlJc w:val="left"/>
    </w:lvl>
    <w:lvl w:ilvl="4" w:tplc="A56E07BE">
      <w:numFmt w:val="decimal"/>
      <w:lvlText w:val=""/>
      <w:lvlJc w:val="left"/>
    </w:lvl>
    <w:lvl w:ilvl="5" w:tplc="3F88B152">
      <w:numFmt w:val="decimal"/>
      <w:lvlText w:val=""/>
      <w:lvlJc w:val="left"/>
    </w:lvl>
    <w:lvl w:ilvl="6" w:tplc="2C18055C">
      <w:numFmt w:val="decimal"/>
      <w:lvlText w:val=""/>
      <w:lvlJc w:val="left"/>
    </w:lvl>
    <w:lvl w:ilvl="7" w:tplc="E8D61A8A">
      <w:numFmt w:val="decimal"/>
      <w:lvlText w:val=""/>
      <w:lvlJc w:val="left"/>
    </w:lvl>
    <w:lvl w:ilvl="8" w:tplc="9EC2EFE8">
      <w:numFmt w:val="decimal"/>
      <w:lvlText w:val=""/>
      <w:lvlJc w:val="left"/>
    </w:lvl>
  </w:abstractNum>
  <w:abstractNum w:abstractNumId="25" w15:restartNumberingAfterBreak="0">
    <w:nsid w:val="38437FDB"/>
    <w:multiLevelType w:val="hybridMultilevel"/>
    <w:tmpl w:val="CFDCD996"/>
    <w:lvl w:ilvl="0" w:tplc="C9CAD83E">
      <w:start w:val="1"/>
      <w:numFmt w:val="bullet"/>
      <w:lvlText w:val="•"/>
      <w:lvlJc w:val="left"/>
    </w:lvl>
    <w:lvl w:ilvl="1" w:tplc="52D4FCFA">
      <w:numFmt w:val="decimal"/>
      <w:lvlText w:val=""/>
      <w:lvlJc w:val="left"/>
    </w:lvl>
    <w:lvl w:ilvl="2" w:tplc="C9DA584C">
      <w:numFmt w:val="decimal"/>
      <w:lvlText w:val=""/>
      <w:lvlJc w:val="left"/>
    </w:lvl>
    <w:lvl w:ilvl="3" w:tplc="CA14ED5E">
      <w:numFmt w:val="decimal"/>
      <w:lvlText w:val=""/>
      <w:lvlJc w:val="left"/>
    </w:lvl>
    <w:lvl w:ilvl="4" w:tplc="EB44198C">
      <w:numFmt w:val="decimal"/>
      <w:lvlText w:val=""/>
      <w:lvlJc w:val="left"/>
    </w:lvl>
    <w:lvl w:ilvl="5" w:tplc="897E351C">
      <w:numFmt w:val="decimal"/>
      <w:lvlText w:val=""/>
      <w:lvlJc w:val="left"/>
    </w:lvl>
    <w:lvl w:ilvl="6" w:tplc="D92C0474">
      <w:numFmt w:val="decimal"/>
      <w:lvlText w:val=""/>
      <w:lvlJc w:val="left"/>
    </w:lvl>
    <w:lvl w:ilvl="7" w:tplc="39E8CC9A">
      <w:numFmt w:val="decimal"/>
      <w:lvlText w:val=""/>
      <w:lvlJc w:val="left"/>
    </w:lvl>
    <w:lvl w:ilvl="8" w:tplc="DA1AC030">
      <w:numFmt w:val="decimal"/>
      <w:lvlText w:val=""/>
      <w:lvlJc w:val="left"/>
    </w:lvl>
  </w:abstractNum>
  <w:abstractNum w:abstractNumId="26" w15:restartNumberingAfterBreak="0">
    <w:nsid w:val="3855585C"/>
    <w:multiLevelType w:val="hybridMultilevel"/>
    <w:tmpl w:val="A3A09F60"/>
    <w:lvl w:ilvl="0" w:tplc="9484043A">
      <w:start w:val="1"/>
      <w:numFmt w:val="decimal"/>
      <w:lvlText w:val="8.2.%1"/>
      <w:lvlJc w:val="left"/>
    </w:lvl>
    <w:lvl w:ilvl="1" w:tplc="A5AC27A0">
      <w:numFmt w:val="decimal"/>
      <w:lvlText w:val=""/>
      <w:lvlJc w:val="left"/>
    </w:lvl>
    <w:lvl w:ilvl="2" w:tplc="9BBADE12">
      <w:numFmt w:val="decimal"/>
      <w:lvlText w:val=""/>
      <w:lvlJc w:val="left"/>
    </w:lvl>
    <w:lvl w:ilvl="3" w:tplc="E04E9F62">
      <w:numFmt w:val="decimal"/>
      <w:lvlText w:val=""/>
      <w:lvlJc w:val="left"/>
    </w:lvl>
    <w:lvl w:ilvl="4" w:tplc="1E52A03C">
      <w:numFmt w:val="decimal"/>
      <w:lvlText w:val=""/>
      <w:lvlJc w:val="left"/>
    </w:lvl>
    <w:lvl w:ilvl="5" w:tplc="AF40BC64">
      <w:numFmt w:val="decimal"/>
      <w:lvlText w:val=""/>
      <w:lvlJc w:val="left"/>
    </w:lvl>
    <w:lvl w:ilvl="6" w:tplc="C98A3D6C">
      <w:numFmt w:val="decimal"/>
      <w:lvlText w:val=""/>
      <w:lvlJc w:val="left"/>
    </w:lvl>
    <w:lvl w:ilvl="7" w:tplc="A184B31E">
      <w:numFmt w:val="decimal"/>
      <w:lvlText w:val=""/>
      <w:lvlJc w:val="left"/>
    </w:lvl>
    <w:lvl w:ilvl="8" w:tplc="0B424FBC">
      <w:numFmt w:val="decimal"/>
      <w:lvlText w:val=""/>
      <w:lvlJc w:val="left"/>
    </w:lvl>
  </w:abstractNum>
  <w:abstractNum w:abstractNumId="27" w15:restartNumberingAfterBreak="0">
    <w:nsid w:val="38595B39"/>
    <w:multiLevelType w:val="multilevel"/>
    <w:tmpl w:val="C3DECB50"/>
    <w:lvl w:ilvl="0">
      <w:start w:val="4"/>
      <w:numFmt w:val="decimal"/>
      <w:lvlText w:val="%1"/>
      <w:lvlJc w:val="left"/>
      <w:pPr>
        <w:ind w:left="400" w:hanging="400"/>
      </w:pPr>
      <w:rPr>
        <w:rFonts w:asciiTheme="majorHAnsi" w:eastAsiaTheme="minorEastAsia" w:hAnsiTheme="majorHAnsi" w:cstheme="majorHAnsi" w:hint="default"/>
      </w:rPr>
    </w:lvl>
    <w:lvl w:ilvl="1">
      <w:start w:val="1"/>
      <w:numFmt w:val="decimal"/>
      <w:lvlText w:val="%1.%2"/>
      <w:lvlJc w:val="left"/>
      <w:pPr>
        <w:ind w:left="400" w:hanging="400"/>
      </w:pPr>
      <w:rPr>
        <w:rFonts w:asciiTheme="majorHAnsi" w:eastAsiaTheme="minorEastAsia" w:hAnsiTheme="majorHAnsi" w:cstheme="majorHAnsi" w:hint="default"/>
      </w:rPr>
    </w:lvl>
    <w:lvl w:ilvl="2">
      <w:start w:val="3"/>
      <w:numFmt w:val="decimal"/>
      <w:lvlText w:val="%1.%2.%3"/>
      <w:lvlJc w:val="left"/>
      <w:pPr>
        <w:ind w:left="720" w:hanging="720"/>
      </w:pPr>
      <w:rPr>
        <w:rFonts w:asciiTheme="majorHAnsi" w:eastAsiaTheme="minorEastAsia" w:hAnsiTheme="majorHAnsi" w:cstheme="majorHAnsi" w:hint="default"/>
      </w:rPr>
    </w:lvl>
    <w:lvl w:ilvl="3">
      <w:start w:val="1"/>
      <w:numFmt w:val="decimal"/>
      <w:lvlText w:val="%1.%2.%3.%4"/>
      <w:lvlJc w:val="left"/>
      <w:pPr>
        <w:ind w:left="720" w:hanging="720"/>
      </w:pPr>
      <w:rPr>
        <w:rFonts w:asciiTheme="majorHAnsi" w:eastAsiaTheme="minorEastAsia" w:hAnsiTheme="majorHAnsi" w:cstheme="majorHAnsi" w:hint="default"/>
      </w:rPr>
    </w:lvl>
    <w:lvl w:ilvl="4">
      <w:start w:val="1"/>
      <w:numFmt w:val="decimal"/>
      <w:lvlText w:val="%1.%2.%3.%4.%5"/>
      <w:lvlJc w:val="left"/>
      <w:pPr>
        <w:ind w:left="720" w:hanging="720"/>
      </w:pPr>
      <w:rPr>
        <w:rFonts w:asciiTheme="majorHAnsi" w:eastAsiaTheme="minorEastAsia" w:hAnsiTheme="majorHAnsi" w:cstheme="majorHAnsi" w:hint="default"/>
      </w:rPr>
    </w:lvl>
    <w:lvl w:ilvl="5">
      <w:start w:val="1"/>
      <w:numFmt w:val="decimal"/>
      <w:lvlText w:val="%1.%2.%3.%4.%5.%6"/>
      <w:lvlJc w:val="left"/>
      <w:pPr>
        <w:ind w:left="1080" w:hanging="1080"/>
      </w:pPr>
      <w:rPr>
        <w:rFonts w:asciiTheme="majorHAnsi" w:eastAsiaTheme="minorEastAsia" w:hAnsiTheme="majorHAnsi" w:cstheme="majorHAnsi" w:hint="default"/>
      </w:rPr>
    </w:lvl>
    <w:lvl w:ilvl="6">
      <w:start w:val="1"/>
      <w:numFmt w:val="decimal"/>
      <w:lvlText w:val="%1.%2.%3.%4.%5.%6.%7"/>
      <w:lvlJc w:val="left"/>
      <w:pPr>
        <w:ind w:left="1080" w:hanging="1080"/>
      </w:pPr>
      <w:rPr>
        <w:rFonts w:asciiTheme="majorHAnsi" w:eastAsiaTheme="minorEastAsia" w:hAnsiTheme="majorHAnsi" w:cstheme="majorHAnsi" w:hint="default"/>
      </w:rPr>
    </w:lvl>
    <w:lvl w:ilvl="7">
      <w:start w:val="1"/>
      <w:numFmt w:val="decimal"/>
      <w:lvlText w:val="%1.%2.%3.%4.%5.%6.%7.%8"/>
      <w:lvlJc w:val="left"/>
      <w:pPr>
        <w:ind w:left="1440" w:hanging="1440"/>
      </w:pPr>
      <w:rPr>
        <w:rFonts w:asciiTheme="majorHAnsi" w:eastAsiaTheme="minorEastAsia" w:hAnsiTheme="majorHAnsi" w:cstheme="majorHAnsi" w:hint="default"/>
      </w:rPr>
    </w:lvl>
    <w:lvl w:ilvl="8">
      <w:start w:val="1"/>
      <w:numFmt w:val="decimal"/>
      <w:lvlText w:val="%1.%2.%3.%4.%5.%6.%7.%8.%9"/>
      <w:lvlJc w:val="left"/>
      <w:pPr>
        <w:ind w:left="1440" w:hanging="1440"/>
      </w:pPr>
      <w:rPr>
        <w:rFonts w:asciiTheme="majorHAnsi" w:eastAsiaTheme="minorEastAsia" w:hAnsiTheme="majorHAnsi" w:cstheme="majorHAnsi" w:hint="default"/>
      </w:rPr>
    </w:lvl>
  </w:abstractNum>
  <w:abstractNum w:abstractNumId="28" w15:restartNumberingAfterBreak="0">
    <w:nsid w:val="3BDC339B"/>
    <w:multiLevelType w:val="multilevel"/>
    <w:tmpl w:val="628A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FF4583"/>
    <w:multiLevelType w:val="multilevel"/>
    <w:tmpl w:val="D472D9F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DC240FB"/>
    <w:multiLevelType w:val="hybridMultilevel"/>
    <w:tmpl w:val="11CAADFC"/>
    <w:lvl w:ilvl="0" w:tplc="21840D50">
      <w:start w:val="1"/>
      <w:numFmt w:val="bullet"/>
      <w:lvlText w:val="−"/>
      <w:lvlJc w:val="left"/>
    </w:lvl>
    <w:lvl w:ilvl="1" w:tplc="0B308DF6">
      <w:numFmt w:val="decimal"/>
      <w:lvlText w:val=""/>
      <w:lvlJc w:val="left"/>
    </w:lvl>
    <w:lvl w:ilvl="2" w:tplc="80246DE2">
      <w:numFmt w:val="decimal"/>
      <w:lvlText w:val=""/>
      <w:lvlJc w:val="left"/>
    </w:lvl>
    <w:lvl w:ilvl="3" w:tplc="DEA06544">
      <w:numFmt w:val="decimal"/>
      <w:lvlText w:val=""/>
      <w:lvlJc w:val="left"/>
    </w:lvl>
    <w:lvl w:ilvl="4" w:tplc="6E02BFD6">
      <w:numFmt w:val="decimal"/>
      <w:lvlText w:val=""/>
      <w:lvlJc w:val="left"/>
    </w:lvl>
    <w:lvl w:ilvl="5" w:tplc="14F4202E">
      <w:numFmt w:val="decimal"/>
      <w:lvlText w:val=""/>
      <w:lvlJc w:val="left"/>
    </w:lvl>
    <w:lvl w:ilvl="6" w:tplc="DA6E3BEE">
      <w:numFmt w:val="decimal"/>
      <w:lvlText w:val=""/>
      <w:lvlJc w:val="left"/>
    </w:lvl>
    <w:lvl w:ilvl="7" w:tplc="9ED24906">
      <w:numFmt w:val="decimal"/>
      <w:lvlText w:val=""/>
      <w:lvlJc w:val="left"/>
    </w:lvl>
    <w:lvl w:ilvl="8" w:tplc="FDD2EDBE">
      <w:numFmt w:val="decimal"/>
      <w:lvlText w:val=""/>
      <w:lvlJc w:val="left"/>
    </w:lvl>
  </w:abstractNum>
  <w:abstractNum w:abstractNumId="31" w15:restartNumberingAfterBreak="0">
    <w:nsid w:val="43A12C59"/>
    <w:multiLevelType w:val="multilevel"/>
    <w:tmpl w:val="374A652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516DDE9"/>
    <w:multiLevelType w:val="hybridMultilevel"/>
    <w:tmpl w:val="FA180316"/>
    <w:lvl w:ilvl="0" w:tplc="D376EA66">
      <w:start w:val="1"/>
      <w:numFmt w:val="decimal"/>
      <w:lvlText w:val="1.%1"/>
      <w:lvlJc w:val="left"/>
    </w:lvl>
    <w:lvl w:ilvl="1" w:tplc="FA2C0FB2">
      <w:start w:val="1"/>
      <w:numFmt w:val="bullet"/>
      <w:lvlText w:val="•"/>
      <w:lvlJc w:val="left"/>
    </w:lvl>
    <w:lvl w:ilvl="2" w:tplc="A71AFD58">
      <w:numFmt w:val="decimal"/>
      <w:lvlText w:val=""/>
      <w:lvlJc w:val="left"/>
    </w:lvl>
    <w:lvl w:ilvl="3" w:tplc="9F120FE8">
      <w:numFmt w:val="decimal"/>
      <w:lvlText w:val=""/>
      <w:lvlJc w:val="left"/>
    </w:lvl>
    <w:lvl w:ilvl="4" w:tplc="B39E2C66">
      <w:numFmt w:val="decimal"/>
      <w:lvlText w:val=""/>
      <w:lvlJc w:val="left"/>
    </w:lvl>
    <w:lvl w:ilvl="5" w:tplc="92BE1DC2">
      <w:numFmt w:val="decimal"/>
      <w:lvlText w:val=""/>
      <w:lvlJc w:val="left"/>
    </w:lvl>
    <w:lvl w:ilvl="6" w:tplc="E0780366">
      <w:numFmt w:val="decimal"/>
      <w:lvlText w:val=""/>
      <w:lvlJc w:val="left"/>
    </w:lvl>
    <w:lvl w:ilvl="7" w:tplc="CA8CD03A">
      <w:numFmt w:val="decimal"/>
      <w:lvlText w:val=""/>
      <w:lvlJc w:val="left"/>
    </w:lvl>
    <w:lvl w:ilvl="8" w:tplc="FA5ADAD4">
      <w:numFmt w:val="decimal"/>
      <w:lvlText w:val=""/>
      <w:lvlJc w:val="left"/>
    </w:lvl>
  </w:abstractNum>
  <w:abstractNum w:abstractNumId="33" w15:restartNumberingAfterBreak="0">
    <w:nsid w:val="45C43B5E"/>
    <w:multiLevelType w:val="multilevel"/>
    <w:tmpl w:val="A6545CA2"/>
    <w:lvl w:ilvl="0">
      <w:start w:val="6"/>
      <w:numFmt w:val="decimal"/>
      <w:lvlText w:val="%1"/>
      <w:lvlJc w:val="left"/>
      <w:pPr>
        <w:ind w:left="560" w:hanging="560"/>
      </w:pPr>
      <w:rPr>
        <w:rFonts w:hint="default"/>
      </w:rPr>
    </w:lvl>
    <w:lvl w:ilvl="1">
      <w:start w:val="1"/>
      <w:numFmt w:val="decimal"/>
      <w:lvlText w:val="%1.%2"/>
      <w:lvlJc w:val="left"/>
      <w:pPr>
        <w:ind w:left="802" w:hanging="560"/>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1688" w:hanging="72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532" w:hanging="108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376" w:hanging="1440"/>
      </w:pPr>
      <w:rPr>
        <w:rFonts w:hint="default"/>
      </w:rPr>
    </w:lvl>
  </w:abstractNum>
  <w:abstractNum w:abstractNumId="34" w15:restartNumberingAfterBreak="0">
    <w:nsid w:val="46B70F26"/>
    <w:multiLevelType w:val="hybridMultilevel"/>
    <w:tmpl w:val="88E2A5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4C047BC6"/>
    <w:multiLevelType w:val="multilevel"/>
    <w:tmpl w:val="5FD293B0"/>
    <w:lvl w:ilvl="0">
      <w:start w:val="10"/>
      <w:numFmt w:val="decimal"/>
      <w:lvlText w:val="%1"/>
      <w:lvlJc w:val="left"/>
      <w:pPr>
        <w:ind w:left="520" w:hanging="520"/>
      </w:pPr>
      <w:rPr>
        <w:rFonts w:hint="default"/>
      </w:rPr>
    </w:lvl>
    <w:lvl w:ilvl="1">
      <w:start w:val="2"/>
      <w:numFmt w:val="decimal"/>
      <w:lvlText w:val="%1.%2"/>
      <w:lvlJc w:val="left"/>
      <w:pPr>
        <w:ind w:left="743" w:hanging="520"/>
      </w:pPr>
      <w:rPr>
        <w:rFonts w:hint="default"/>
      </w:rPr>
    </w:lvl>
    <w:lvl w:ilvl="2">
      <w:start w:val="1"/>
      <w:numFmt w:val="decimal"/>
      <w:lvlText w:val="%1.%2.%3"/>
      <w:lvlJc w:val="left"/>
      <w:pPr>
        <w:ind w:left="1166" w:hanging="720"/>
      </w:pPr>
      <w:rPr>
        <w:rFonts w:hint="default"/>
      </w:rPr>
    </w:lvl>
    <w:lvl w:ilvl="3">
      <w:start w:val="1"/>
      <w:numFmt w:val="decimal"/>
      <w:lvlText w:val="%1.%2.%3.%4"/>
      <w:lvlJc w:val="left"/>
      <w:pPr>
        <w:ind w:left="1389" w:hanging="720"/>
      </w:pPr>
      <w:rPr>
        <w:rFonts w:hint="default"/>
      </w:rPr>
    </w:lvl>
    <w:lvl w:ilvl="4">
      <w:start w:val="1"/>
      <w:numFmt w:val="decimal"/>
      <w:lvlText w:val="%1.%2.%3.%4.%5"/>
      <w:lvlJc w:val="left"/>
      <w:pPr>
        <w:ind w:left="1612" w:hanging="72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418" w:hanging="108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224" w:hanging="1440"/>
      </w:pPr>
      <w:rPr>
        <w:rFonts w:hint="default"/>
      </w:rPr>
    </w:lvl>
  </w:abstractNum>
  <w:abstractNum w:abstractNumId="36" w15:restartNumberingAfterBreak="0">
    <w:nsid w:val="53E53CF2"/>
    <w:multiLevelType w:val="multilevel"/>
    <w:tmpl w:val="1020F5AA"/>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2289EC"/>
    <w:multiLevelType w:val="hybridMultilevel"/>
    <w:tmpl w:val="7D1E82FA"/>
    <w:lvl w:ilvl="0" w:tplc="212C130C">
      <w:start w:val="1"/>
      <w:numFmt w:val="decimal"/>
      <w:lvlText w:val="12.%1"/>
      <w:lvlJc w:val="left"/>
    </w:lvl>
    <w:lvl w:ilvl="1" w:tplc="FA8EE612">
      <w:start w:val="1"/>
      <w:numFmt w:val="decimal"/>
      <w:lvlText w:val="12.1.%2."/>
      <w:lvlJc w:val="left"/>
    </w:lvl>
    <w:lvl w:ilvl="2" w:tplc="FD0C60EA">
      <w:numFmt w:val="decimal"/>
      <w:lvlText w:val=""/>
      <w:lvlJc w:val="left"/>
    </w:lvl>
    <w:lvl w:ilvl="3" w:tplc="4970E1F0">
      <w:numFmt w:val="decimal"/>
      <w:lvlText w:val=""/>
      <w:lvlJc w:val="left"/>
    </w:lvl>
    <w:lvl w:ilvl="4" w:tplc="34D0996C">
      <w:numFmt w:val="decimal"/>
      <w:lvlText w:val=""/>
      <w:lvlJc w:val="left"/>
    </w:lvl>
    <w:lvl w:ilvl="5" w:tplc="30C68AFC">
      <w:numFmt w:val="decimal"/>
      <w:lvlText w:val=""/>
      <w:lvlJc w:val="left"/>
    </w:lvl>
    <w:lvl w:ilvl="6" w:tplc="66288A0A">
      <w:numFmt w:val="decimal"/>
      <w:lvlText w:val=""/>
      <w:lvlJc w:val="left"/>
    </w:lvl>
    <w:lvl w:ilvl="7" w:tplc="3C8C4982">
      <w:numFmt w:val="decimal"/>
      <w:lvlText w:val=""/>
      <w:lvlJc w:val="left"/>
    </w:lvl>
    <w:lvl w:ilvl="8" w:tplc="5E66C48E">
      <w:numFmt w:val="decimal"/>
      <w:lvlText w:val=""/>
      <w:lvlJc w:val="left"/>
    </w:lvl>
  </w:abstractNum>
  <w:abstractNum w:abstractNumId="38" w15:restartNumberingAfterBreak="0">
    <w:nsid w:val="55C81A3E"/>
    <w:multiLevelType w:val="multilevel"/>
    <w:tmpl w:val="EE20FC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62E71E7"/>
    <w:multiLevelType w:val="hybridMultilevel"/>
    <w:tmpl w:val="08F4F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7581909"/>
    <w:multiLevelType w:val="multilevel"/>
    <w:tmpl w:val="5698683A"/>
    <w:lvl w:ilvl="0">
      <w:start w:val="6"/>
      <w:numFmt w:val="decimal"/>
      <w:lvlText w:val="%1"/>
      <w:lvlJc w:val="left"/>
      <w:pPr>
        <w:ind w:left="420" w:hanging="420"/>
      </w:pPr>
      <w:rPr>
        <w:rFonts w:hint="default"/>
      </w:rPr>
    </w:lvl>
    <w:lvl w:ilvl="1">
      <w:start w:val="2"/>
      <w:numFmt w:val="decimal"/>
      <w:lvlText w:val="%1.%2"/>
      <w:lvlJc w:val="left"/>
      <w:pPr>
        <w:ind w:left="423" w:hanging="42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732" w:hanging="72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41" w15:restartNumberingAfterBreak="0">
    <w:nsid w:val="579478FE"/>
    <w:multiLevelType w:val="hybridMultilevel"/>
    <w:tmpl w:val="53F0A792"/>
    <w:lvl w:ilvl="0" w:tplc="2B4C8FF2">
      <w:start w:val="1"/>
      <w:numFmt w:val="bullet"/>
      <w:lvlText w:val="−"/>
      <w:lvlJc w:val="left"/>
    </w:lvl>
    <w:lvl w:ilvl="1" w:tplc="D6C27B36">
      <w:start w:val="1"/>
      <w:numFmt w:val="bullet"/>
      <w:lvlText w:val="•"/>
      <w:lvlJc w:val="left"/>
    </w:lvl>
    <w:lvl w:ilvl="2" w:tplc="4AC60EB0">
      <w:numFmt w:val="decimal"/>
      <w:lvlText w:val=""/>
      <w:lvlJc w:val="left"/>
    </w:lvl>
    <w:lvl w:ilvl="3" w:tplc="D37AAADA">
      <w:numFmt w:val="decimal"/>
      <w:lvlText w:val=""/>
      <w:lvlJc w:val="left"/>
    </w:lvl>
    <w:lvl w:ilvl="4" w:tplc="19321AB6">
      <w:numFmt w:val="decimal"/>
      <w:lvlText w:val=""/>
      <w:lvlJc w:val="left"/>
    </w:lvl>
    <w:lvl w:ilvl="5" w:tplc="041C155E">
      <w:numFmt w:val="decimal"/>
      <w:lvlText w:val=""/>
      <w:lvlJc w:val="left"/>
    </w:lvl>
    <w:lvl w:ilvl="6" w:tplc="074E8A98">
      <w:numFmt w:val="decimal"/>
      <w:lvlText w:val=""/>
      <w:lvlJc w:val="left"/>
    </w:lvl>
    <w:lvl w:ilvl="7" w:tplc="679C5BB6">
      <w:numFmt w:val="decimal"/>
      <w:lvlText w:val=""/>
      <w:lvlJc w:val="left"/>
    </w:lvl>
    <w:lvl w:ilvl="8" w:tplc="AA86764C">
      <w:numFmt w:val="decimal"/>
      <w:lvlText w:val=""/>
      <w:lvlJc w:val="left"/>
    </w:lvl>
  </w:abstractNum>
  <w:abstractNum w:abstractNumId="42" w15:restartNumberingAfterBreak="0">
    <w:nsid w:val="57AE7835"/>
    <w:multiLevelType w:val="hybridMultilevel"/>
    <w:tmpl w:val="ADAC31D8"/>
    <w:lvl w:ilvl="0" w:tplc="54B47B94">
      <w:start w:val="3"/>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ind w:left="153" w:hanging="360"/>
      </w:pPr>
      <w:rPr>
        <w:rFonts w:ascii="Courier New" w:hAnsi="Courier New" w:hint="default"/>
      </w:rPr>
    </w:lvl>
    <w:lvl w:ilvl="2" w:tplc="040C0005">
      <w:start w:val="1"/>
      <w:numFmt w:val="bullet"/>
      <w:lvlText w:val=""/>
      <w:lvlJc w:val="left"/>
      <w:pPr>
        <w:ind w:left="873" w:hanging="360"/>
      </w:pPr>
      <w:rPr>
        <w:rFonts w:ascii="Wingdings" w:hAnsi="Wingdings" w:hint="default"/>
      </w:rPr>
    </w:lvl>
    <w:lvl w:ilvl="3" w:tplc="040C0001">
      <w:start w:val="1"/>
      <w:numFmt w:val="bullet"/>
      <w:lvlText w:val=""/>
      <w:lvlJc w:val="left"/>
      <w:pPr>
        <w:ind w:left="1593" w:hanging="360"/>
      </w:pPr>
      <w:rPr>
        <w:rFonts w:ascii="Symbol" w:hAnsi="Symbol" w:hint="default"/>
      </w:rPr>
    </w:lvl>
    <w:lvl w:ilvl="4" w:tplc="040C0003" w:tentative="1">
      <w:start w:val="1"/>
      <w:numFmt w:val="bullet"/>
      <w:lvlText w:val="o"/>
      <w:lvlJc w:val="left"/>
      <w:pPr>
        <w:ind w:left="2313" w:hanging="360"/>
      </w:pPr>
      <w:rPr>
        <w:rFonts w:ascii="Courier New" w:hAnsi="Courier New" w:hint="default"/>
      </w:rPr>
    </w:lvl>
    <w:lvl w:ilvl="5" w:tplc="040C0005" w:tentative="1">
      <w:start w:val="1"/>
      <w:numFmt w:val="bullet"/>
      <w:lvlText w:val=""/>
      <w:lvlJc w:val="left"/>
      <w:pPr>
        <w:ind w:left="3033" w:hanging="360"/>
      </w:pPr>
      <w:rPr>
        <w:rFonts w:ascii="Wingdings" w:hAnsi="Wingdings" w:hint="default"/>
      </w:rPr>
    </w:lvl>
    <w:lvl w:ilvl="6" w:tplc="040C0001" w:tentative="1">
      <w:start w:val="1"/>
      <w:numFmt w:val="bullet"/>
      <w:lvlText w:val=""/>
      <w:lvlJc w:val="left"/>
      <w:pPr>
        <w:ind w:left="3753" w:hanging="360"/>
      </w:pPr>
      <w:rPr>
        <w:rFonts w:ascii="Symbol" w:hAnsi="Symbol" w:hint="default"/>
      </w:rPr>
    </w:lvl>
    <w:lvl w:ilvl="7" w:tplc="040C0003" w:tentative="1">
      <w:start w:val="1"/>
      <w:numFmt w:val="bullet"/>
      <w:lvlText w:val="o"/>
      <w:lvlJc w:val="left"/>
      <w:pPr>
        <w:ind w:left="4473" w:hanging="360"/>
      </w:pPr>
      <w:rPr>
        <w:rFonts w:ascii="Courier New" w:hAnsi="Courier New" w:hint="default"/>
      </w:rPr>
    </w:lvl>
    <w:lvl w:ilvl="8" w:tplc="040C0005" w:tentative="1">
      <w:start w:val="1"/>
      <w:numFmt w:val="bullet"/>
      <w:lvlText w:val=""/>
      <w:lvlJc w:val="left"/>
      <w:pPr>
        <w:ind w:left="5193" w:hanging="360"/>
      </w:pPr>
      <w:rPr>
        <w:rFonts w:ascii="Wingdings" w:hAnsi="Wingdings" w:hint="default"/>
      </w:rPr>
    </w:lvl>
  </w:abstractNum>
  <w:abstractNum w:abstractNumId="43" w15:restartNumberingAfterBreak="0">
    <w:nsid w:val="580BD78F"/>
    <w:multiLevelType w:val="hybridMultilevel"/>
    <w:tmpl w:val="82F4546C"/>
    <w:lvl w:ilvl="0" w:tplc="124C74B0">
      <w:start w:val="1"/>
      <w:numFmt w:val="decimal"/>
      <w:lvlText w:val="8.%1"/>
      <w:lvlJc w:val="left"/>
    </w:lvl>
    <w:lvl w:ilvl="1" w:tplc="E2240360">
      <w:numFmt w:val="decimal"/>
      <w:lvlText w:val=""/>
      <w:lvlJc w:val="left"/>
    </w:lvl>
    <w:lvl w:ilvl="2" w:tplc="BEECD66C">
      <w:numFmt w:val="decimal"/>
      <w:lvlText w:val=""/>
      <w:lvlJc w:val="left"/>
    </w:lvl>
    <w:lvl w:ilvl="3" w:tplc="69FA29C0">
      <w:numFmt w:val="decimal"/>
      <w:lvlText w:val=""/>
      <w:lvlJc w:val="left"/>
    </w:lvl>
    <w:lvl w:ilvl="4" w:tplc="325A3442">
      <w:numFmt w:val="decimal"/>
      <w:lvlText w:val=""/>
      <w:lvlJc w:val="left"/>
    </w:lvl>
    <w:lvl w:ilvl="5" w:tplc="32CC24CA">
      <w:numFmt w:val="decimal"/>
      <w:lvlText w:val=""/>
      <w:lvlJc w:val="left"/>
    </w:lvl>
    <w:lvl w:ilvl="6" w:tplc="CF6E5E52">
      <w:numFmt w:val="decimal"/>
      <w:lvlText w:val=""/>
      <w:lvlJc w:val="left"/>
    </w:lvl>
    <w:lvl w:ilvl="7" w:tplc="DE88AA14">
      <w:numFmt w:val="decimal"/>
      <w:lvlText w:val=""/>
      <w:lvlJc w:val="left"/>
    </w:lvl>
    <w:lvl w:ilvl="8" w:tplc="70887F8C">
      <w:numFmt w:val="decimal"/>
      <w:lvlText w:val=""/>
      <w:lvlJc w:val="left"/>
    </w:lvl>
  </w:abstractNum>
  <w:abstractNum w:abstractNumId="44" w15:restartNumberingAfterBreak="0">
    <w:nsid w:val="5C482A97"/>
    <w:multiLevelType w:val="hybridMultilevel"/>
    <w:tmpl w:val="45C62508"/>
    <w:lvl w:ilvl="0" w:tplc="0E566DEA">
      <w:start w:val="1"/>
      <w:numFmt w:val="decimal"/>
      <w:lvlText w:val="6.1.%1."/>
      <w:lvlJc w:val="left"/>
    </w:lvl>
    <w:lvl w:ilvl="1" w:tplc="225CAFE6">
      <w:start w:val="1"/>
      <w:numFmt w:val="bullet"/>
      <w:lvlText w:val="à"/>
      <w:lvlJc w:val="left"/>
    </w:lvl>
    <w:lvl w:ilvl="2" w:tplc="A8901916">
      <w:start w:val="1"/>
      <w:numFmt w:val="bullet"/>
      <w:lvlText w:val="-"/>
      <w:lvlJc w:val="left"/>
    </w:lvl>
    <w:lvl w:ilvl="3" w:tplc="A364B4CE">
      <w:numFmt w:val="decimal"/>
      <w:lvlText w:val=""/>
      <w:lvlJc w:val="left"/>
    </w:lvl>
    <w:lvl w:ilvl="4" w:tplc="B844B496">
      <w:numFmt w:val="decimal"/>
      <w:lvlText w:val=""/>
      <w:lvlJc w:val="left"/>
    </w:lvl>
    <w:lvl w:ilvl="5" w:tplc="818C38A6">
      <w:numFmt w:val="decimal"/>
      <w:lvlText w:val=""/>
      <w:lvlJc w:val="left"/>
    </w:lvl>
    <w:lvl w:ilvl="6" w:tplc="BEB6DFA6">
      <w:numFmt w:val="decimal"/>
      <w:lvlText w:val=""/>
      <w:lvlJc w:val="left"/>
    </w:lvl>
    <w:lvl w:ilvl="7" w:tplc="5CEE92D2">
      <w:numFmt w:val="decimal"/>
      <w:lvlText w:val=""/>
      <w:lvlJc w:val="left"/>
    </w:lvl>
    <w:lvl w:ilvl="8" w:tplc="FBEC469C">
      <w:numFmt w:val="decimal"/>
      <w:lvlText w:val=""/>
      <w:lvlJc w:val="left"/>
    </w:lvl>
  </w:abstractNum>
  <w:abstractNum w:abstractNumId="45" w15:restartNumberingAfterBreak="0">
    <w:nsid w:val="5E6F0804"/>
    <w:multiLevelType w:val="multilevel"/>
    <w:tmpl w:val="614069F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E826578"/>
    <w:multiLevelType w:val="multilevel"/>
    <w:tmpl w:val="18A830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ED26C8E"/>
    <w:multiLevelType w:val="multilevel"/>
    <w:tmpl w:val="A094F55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494415"/>
    <w:multiLevelType w:val="hybridMultilevel"/>
    <w:tmpl w:val="3850C3E4"/>
    <w:lvl w:ilvl="0" w:tplc="44C0E088">
      <w:start w:val="2"/>
      <w:numFmt w:val="bullet"/>
      <w:lvlText w:val="-"/>
      <w:lvlJc w:val="left"/>
      <w:pPr>
        <w:ind w:left="720" w:hanging="360"/>
      </w:pPr>
      <w:rPr>
        <w:rFonts w:ascii="Calibri" w:eastAsia="Times New Roman" w:hAnsi="Calibri" w:cs="Times New Roman"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FC96339"/>
    <w:multiLevelType w:val="hybridMultilevel"/>
    <w:tmpl w:val="774ACF16"/>
    <w:lvl w:ilvl="0" w:tplc="67F0C60C">
      <w:start w:val="1"/>
      <w:numFmt w:val="bullet"/>
      <w:lvlText w:val=""/>
      <w:lvlJc w:val="left"/>
      <w:pPr>
        <w:ind w:left="720" w:hanging="360"/>
      </w:pPr>
      <w:rPr>
        <w:rFonts w:ascii="Symbol" w:hAnsi="Symbol" w:hint="default"/>
        <w:color w:val="1988B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8E66A0"/>
    <w:multiLevelType w:val="multilevel"/>
    <w:tmpl w:val="C51AE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6C96918"/>
    <w:multiLevelType w:val="multilevel"/>
    <w:tmpl w:val="30848660"/>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7736CD8"/>
    <w:multiLevelType w:val="multilevel"/>
    <w:tmpl w:val="DF3CA7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7D235B3"/>
    <w:multiLevelType w:val="hybridMultilevel"/>
    <w:tmpl w:val="C456C112"/>
    <w:lvl w:ilvl="0" w:tplc="67F0C60C">
      <w:start w:val="1"/>
      <w:numFmt w:val="bullet"/>
      <w:lvlText w:val=""/>
      <w:lvlJc w:val="left"/>
      <w:pPr>
        <w:ind w:left="1429" w:hanging="360"/>
      </w:pPr>
      <w:rPr>
        <w:rFonts w:ascii="Symbol" w:hAnsi="Symbol" w:hint="default"/>
        <w:color w:val="1988B5"/>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4" w15:restartNumberingAfterBreak="0">
    <w:nsid w:val="684A481A"/>
    <w:multiLevelType w:val="hybridMultilevel"/>
    <w:tmpl w:val="21BCA746"/>
    <w:lvl w:ilvl="0" w:tplc="DC22A45A">
      <w:start w:val="1"/>
      <w:numFmt w:val="decimal"/>
      <w:lvlText w:val="13.%1"/>
      <w:lvlJc w:val="left"/>
    </w:lvl>
    <w:lvl w:ilvl="1" w:tplc="828CB030">
      <w:start w:val="1"/>
      <w:numFmt w:val="bullet"/>
      <w:lvlText w:val="•"/>
      <w:lvlJc w:val="left"/>
    </w:lvl>
    <w:lvl w:ilvl="2" w:tplc="D59A1330">
      <w:numFmt w:val="decimal"/>
      <w:lvlText w:val=""/>
      <w:lvlJc w:val="left"/>
    </w:lvl>
    <w:lvl w:ilvl="3" w:tplc="6A2211A0">
      <w:numFmt w:val="decimal"/>
      <w:lvlText w:val=""/>
      <w:lvlJc w:val="left"/>
    </w:lvl>
    <w:lvl w:ilvl="4" w:tplc="7E5031FA">
      <w:numFmt w:val="decimal"/>
      <w:lvlText w:val=""/>
      <w:lvlJc w:val="left"/>
    </w:lvl>
    <w:lvl w:ilvl="5" w:tplc="C638EEBE">
      <w:numFmt w:val="decimal"/>
      <w:lvlText w:val=""/>
      <w:lvlJc w:val="left"/>
    </w:lvl>
    <w:lvl w:ilvl="6" w:tplc="845AECD4">
      <w:numFmt w:val="decimal"/>
      <w:lvlText w:val=""/>
      <w:lvlJc w:val="left"/>
    </w:lvl>
    <w:lvl w:ilvl="7" w:tplc="343ADC8A">
      <w:numFmt w:val="decimal"/>
      <w:lvlText w:val=""/>
      <w:lvlJc w:val="left"/>
    </w:lvl>
    <w:lvl w:ilvl="8" w:tplc="1D92EBBC">
      <w:numFmt w:val="decimal"/>
      <w:lvlText w:val=""/>
      <w:lvlJc w:val="left"/>
    </w:lvl>
  </w:abstractNum>
  <w:abstractNum w:abstractNumId="55" w15:restartNumberingAfterBreak="0">
    <w:nsid w:val="6A0165D8"/>
    <w:multiLevelType w:val="hybridMultilevel"/>
    <w:tmpl w:val="B4523430"/>
    <w:lvl w:ilvl="0" w:tplc="67F0C60C">
      <w:start w:val="1"/>
      <w:numFmt w:val="bullet"/>
      <w:lvlText w:val=""/>
      <w:lvlJc w:val="left"/>
      <w:pPr>
        <w:ind w:left="720" w:hanging="360"/>
      </w:pPr>
      <w:rPr>
        <w:rFonts w:ascii="Symbol" w:hAnsi="Symbol" w:hint="default"/>
        <w:color w:val="1988B5"/>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8F3850"/>
    <w:multiLevelType w:val="multilevel"/>
    <w:tmpl w:val="129C3876"/>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BD9350D"/>
    <w:multiLevelType w:val="hybridMultilevel"/>
    <w:tmpl w:val="D430DF22"/>
    <w:lvl w:ilvl="0" w:tplc="040C0001">
      <w:start w:val="1"/>
      <w:numFmt w:val="bullet"/>
      <w:lvlText w:val=""/>
      <w:lvlJc w:val="left"/>
      <w:pPr>
        <w:ind w:left="1098" w:hanging="360"/>
      </w:pPr>
      <w:rPr>
        <w:rFonts w:ascii="Symbol" w:hAnsi="Symbol" w:hint="default"/>
      </w:rPr>
    </w:lvl>
    <w:lvl w:ilvl="1" w:tplc="040C0003" w:tentative="1">
      <w:start w:val="1"/>
      <w:numFmt w:val="bullet"/>
      <w:lvlText w:val="o"/>
      <w:lvlJc w:val="left"/>
      <w:pPr>
        <w:ind w:left="1818" w:hanging="360"/>
      </w:pPr>
      <w:rPr>
        <w:rFonts w:ascii="Courier New" w:hAnsi="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58" w15:restartNumberingAfterBreak="0">
    <w:nsid w:val="6C8B7142"/>
    <w:multiLevelType w:val="hybridMultilevel"/>
    <w:tmpl w:val="6BA281F2"/>
    <w:lvl w:ilvl="0" w:tplc="EFFEA608">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DC3135A"/>
    <w:multiLevelType w:val="multilevel"/>
    <w:tmpl w:val="49B890FA"/>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E91B18"/>
    <w:multiLevelType w:val="hybridMultilevel"/>
    <w:tmpl w:val="F6D841BC"/>
    <w:lvl w:ilvl="0" w:tplc="34D4FDD8">
      <w:start w:val="2"/>
      <w:numFmt w:val="decimal"/>
      <w:lvlText w:val="12.%1."/>
      <w:lvlJc w:val="left"/>
    </w:lvl>
    <w:lvl w:ilvl="1" w:tplc="0AB2BC44">
      <w:start w:val="1"/>
      <w:numFmt w:val="decimal"/>
      <w:lvlText w:val="12.2.%2."/>
      <w:lvlJc w:val="left"/>
    </w:lvl>
    <w:lvl w:ilvl="2" w:tplc="37ECAD54">
      <w:numFmt w:val="decimal"/>
      <w:lvlText w:val=""/>
      <w:lvlJc w:val="left"/>
    </w:lvl>
    <w:lvl w:ilvl="3" w:tplc="1DE2B7DE">
      <w:numFmt w:val="decimal"/>
      <w:lvlText w:val=""/>
      <w:lvlJc w:val="left"/>
    </w:lvl>
    <w:lvl w:ilvl="4" w:tplc="75907E7A">
      <w:numFmt w:val="decimal"/>
      <w:lvlText w:val=""/>
      <w:lvlJc w:val="left"/>
    </w:lvl>
    <w:lvl w:ilvl="5" w:tplc="6F0EF29C">
      <w:numFmt w:val="decimal"/>
      <w:lvlText w:val=""/>
      <w:lvlJc w:val="left"/>
    </w:lvl>
    <w:lvl w:ilvl="6" w:tplc="DAB2838E">
      <w:numFmt w:val="decimal"/>
      <w:lvlText w:val=""/>
      <w:lvlJc w:val="left"/>
    </w:lvl>
    <w:lvl w:ilvl="7" w:tplc="51408040">
      <w:numFmt w:val="decimal"/>
      <w:lvlText w:val=""/>
      <w:lvlJc w:val="left"/>
    </w:lvl>
    <w:lvl w:ilvl="8" w:tplc="7D467708">
      <w:numFmt w:val="decimal"/>
      <w:lvlText w:val=""/>
      <w:lvlJc w:val="left"/>
    </w:lvl>
  </w:abstractNum>
  <w:abstractNum w:abstractNumId="61" w15:restartNumberingAfterBreak="0">
    <w:nsid w:val="70A64E2A"/>
    <w:multiLevelType w:val="hybridMultilevel"/>
    <w:tmpl w:val="5B44DD96"/>
    <w:lvl w:ilvl="0" w:tplc="55D06C34">
      <w:start w:val="2"/>
      <w:numFmt w:val="decimal"/>
      <w:lvlText w:val="8.2.%1"/>
      <w:lvlJc w:val="left"/>
    </w:lvl>
    <w:lvl w:ilvl="1" w:tplc="9F2E2D5C">
      <w:start w:val="1"/>
      <w:numFmt w:val="decimal"/>
      <w:lvlText w:val="8.2.2.%2."/>
      <w:lvlJc w:val="left"/>
    </w:lvl>
    <w:lvl w:ilvl="2" w:tplc="9CBC8102">
      <w:numFmt w:val="decimal"/>
      <w:lvlText w:val=""/>
      <w:lvlJc w:val="left"/>
    </w:lvl>
    <w:lvl w:ilvl="3" w:tplc="D27A0FF4">
      <w:numFmt w:val="decimal"/>
      <w:lvlText w:val=""/>
      <w:lvlJc w:val="left"/>
    </w:lvl>
    <w:lvl w:ilvl="4" w:tplc="7E96B7E0">
      <w:numFmt w:val="decimal"/>
      <w:lvlText w:val=""/>
      <w:lvlJc w:val="left"/>
    </w:lvl>
    <w:lvl w:ilvl="5" w:tplc="A61852E8">
      <w:numFmt w:val="decimal"/>
      <w:lvlText w:val=""/>
      <w:lvlJc w:val="left"/>
    </w:lvl>
    <w:lvl w:ilvl="6" w:tplc="F2C865BC">
      <w:numFmt w:val="decimal"/>
      <w:lvlText w:val=""/>
      <w:lvlJc w:val="left"/>
    </w:lvl>
    <w:lvl w:ilvl="7" w:tplc="78A862F6">
      <w:numFmt w:val="decimal"/>
      <w:lvlText w:val=""/>
      <w:lvlJc w:val="left"/>
    </w:lvl>
    <w:lvl w:ilvl="8" w:tplc="CC4CF458">
      <w:numFmt w:val="decimal"/>
      <w:lvlText w:val=""/>
      <w:lvlJc w:val="left"/>
    </w:lvl>
  </w:abstractNum>
  <w:abstractNum w:abstractNumId="62" w15:restartNumberingAfterBreak="0">
    <w:nsid w:val="70C6A529"/>
    <w:multiLevelType w:val="hybridMultilevel"/>
    <w:tmpl w:val="628ACB88"/>
    <w:lvl w:ilvl="0" w:tplc="B07AE87E">
      <w:start w:val="1"/>
      <w:numFmt w:val="decimal"/>
      <w:lvlText w:val="8.%1"/>
      <w:lvlJc w:val="left"/>
    </w:lvl>
    <w:lvl w:ilvl="1" w:tplc="A732B23C">
      <w:numFmt w:val="decimal"/>
      <w:lvlText w:val=""/>
      <w:lvlJc w:val="left"/>
    </w:lvl>
    <w:lvl w:ilvl="2" w:tplc="51C08A54">
      <w:numFmt w:val="decimal"/>
      <w:lvlText w:val=""/>
      <w:lvlJc w:val="left"/>
    </w:lvl>
    <w:lvl w:ilvl="3" w:tplc="4AB0BD36">
      <w:numFmt w:val="decimal"/>
      <w:lvlText w:val=""/>
      <w:lvlJc w:val="left"/>
    </w:lvl>
    <w:lvl w:ilvl="4" w:tplc="4956DB14">
      <w:numFmt w:val="decimal"/>
      <w:lvlText w:val=""/>
      <w:lvlJc w:val="left"/>
    </w:lvl>
    <w:lvl w:ilvl="5" w:tplc="3538234C">
      <w:numFmt w:val="decimal"/>
      <w:lvlText w:val=""/>
      <w:lvlJc w:val="left"/>
    </w:lvl>
    <w:lvl w:ilvl="6" w:tplc="6D08281E">
      <w:numFmt w:val="decimal"/>
      <w:lvlText w:val=""/>
      <w:lvlJc w:val="left"/>
    </w:lvl>
    <w:lvl w:ilvl="7" w:tplc="9506AEA0">
      <w:numFmt w:val="decimal"/>
      <w:lvlText w:val=""/>
      <w:lvlJc w:val="left"/>
    </w:lvl>
    <w:lvl w:ilvl="8" w:tplc="BE5C49D0">
      <w:numFmt w:val="decimal"/>
      <w:lvlText w:val=""/>
      <w:lvlJc w:val="left"/>
    </w:lvl>
  </w:abstractNum>
  <w:abstractNum w:abstractNumId="63" w15:restartNumberingAfterBreak="0">
    <w:nsid w:val="725A06FB"/>
    <w:multiLevelType w:val="hybridMultilevel"/>
    <w:tmpl w:val="74124B0A"/>
    <w:lvl w:ilvl="0" w:tplc="250CC048">
      <w:start w:val="1"/>
      <w:numFmt w:val="bullet"/>
      <w:lvlText w:val="-"/>
      <w:lvlJc w:val="left"/>
    </w:lvl>
    <w:lvl w:ilvl="1" w:tplc="097EA9DA">
      <w:numFmt w:val="decimal"/>
      <w:lvlText w:val=""/>
      <w:lvlJc w:val="left"/>
    </w:lvl>
    <w:lvl w:ilvl="2" w:tplc="81D64E64">
      <w:numFmt w:val="decimal"/>
      <w:lvlText w:val=""/>
      <w:lvlJc w:val="left"/>
    </w:lvl>
    <w:lvl w:ilvl="3" w:tplc="D498658A">
      <w:numFmt w:val="decimal"/>
      <w:lvlText w:val=""/>
      <w:lvlJc w:val="left"/>
    </w:lvl>
    <w:lvl w:ilvl="4" w:tplc="BBF8CF94">
      <w:numFmt w:val="decimal"/>
      <w:lvlText w:val=""/>
      <w:lvlJc w:val="left"/>
    </w:lvl>
    <w:lvl w:ilvl="5" w:tplc="D938E95A">
      <w:numFmt w:val="decimal"/>
      <w:lvlText w:val=""/>
      <w:lvlJc w:val="left"/>
    </w:lvl>
    <w:lvl w:ilvl="6" w:tplc="C0AE6ECA">
      <w:numFmt w:val="decimal"/>
      <w:lvlText w:val=""/>
      <w:lvlJc w:val="left"/>
    </w:lvl>
    <w:lvl w:ilvl="7" w:tplc="B22CAE20">
      <w:numFmt w:val="decimal"/>
      <w:lvlText w:val=""/>
      <w:lvlJc w:val="left"/>
    </w:lvl>
    <w:lvl w:ilvl="8" w:tplc="99FE23B2">
      <w:numFmt w:val="decimal"/>
      <w:lvlText w:val=""/>
      <w:lvlJc w:val="left"/>
    </w:lvl>
  </w:abstractNum>
  <w:abstractNum w:abstractNumId="64" w15:restartNumberingAfterBreak="0">
    <w:nsid w:val="749ABB43"/>
    <w:multiLevelType w:val="hybridMultilevel"/>
    <w:tmpl w:val="E51884E0"/>
    <w:lvl w:ilvl="0" w:tplc="0512C5A8">
      <w:start w:val="1"/>
      <w:numFmt w:val="decimal"/>
      <w:lvlText w:val="1.%1."/>
      <w:lvlJc w:val="left"/>
    </w:lvl>
    <w:lvl w:ilvl="1" w:tplc="3E4AF87A">
      <w:start w:val="1"/>
      <w:numFmt w:val="bullet"/>
      <w:lvlText w:val="−"/>
      <w:lvlJc w:val="left"/>
    </w:lvl>
    <w:lvl w:ilvl="2" w:tplc="2CEA76F6">
      <w:start w:val="1"/>
      <w:numFmt w:val="bullet"/>
      <w:lvlText w:val="−"/>
      <w:lvlJc w:val="left"/>
    </w:lvl>
    <w:lvl w:ilvl="3" w:tplc="290648CA">
      <w:numFmt w:val="decimal"/>
      <w:lvlText w:val=""/>
      <w:lvlJc w:val="left"/>
    </w:lvl>
    <w:lvl w:ilvl="4" w:tplc="F6106AB0">
      <w:numFmt w:val="decimal"/>
      <w:lvlText w:val=""/>
      <w:lvlJc w:val="left"/>
    </w:lvl>
    <w:lvl w:ilvl="5" w:tplc="4C3C2BB2">
      <w:numFmt w:val="decimal"/>
      <w:lvlText w:val=""/>
      <w:lvlJc w:val="left"/>
    </w:lvl>
    <w:lvl w:ilvl="6" w:tplc="8F0A1B5E">
      <w:numFmt w:val="decimal"/>
      <w:lvlText w:val=""/>
      <w:lvlJc w:val="left"/>
    </w:lvl>
    <w:lvl w:ilvl="7" w:tplc="33A6E330">
      <w:numFmt w:val="decimal"/>
      <w:lvlText w:val=""/>
      <w:lvlJc w:val="left"/>
    </w:lvl>
    <w:lvl w:ilvl="8" w:tplc="3F2CFBCA">
      <w:numFmt w:val="decimal"/>
      <w:lvlText w:val=""/>
      <w:lvlJc w:val="left"/>
    </w:lvl>
  </w:abstractNum>
  <w:abstractNum w:abstractNumId="65" w15:restartNumberingAfterBreak="0">
    <w:nsid w:val="75C6C33A"/>
    <w:multiLevelType w:val="hybridMultilevel"/>
    <w:tmpl w:val="4B427CD8"/>
    <w:lvl w:ilvl="0" w:tplc="F55C8E5C">
      <w:start w:val="1"/>
      <w:numFmt w:val="decimal"/>
      <w:lvlText w:val="%1"/>
      <w:lvlJc w:val="left"/>
    </w:lvl>
    <w:lvl w:ilvl="1" w:tplc="C13E1EDC">
      <w:start w:val="1"/>
      <w:numFmt w:val="decimal"/>
      <w:lvlText w:val="5.%2"/>
      <w:lvlJc w:val="left"/>
    </w:lvl>
    <w:lvl w:ilvl="2" w:tplc="637C119C">
      <w:start w:val="1"/>
      <w:numFmt w:val="bullet"/>
      <w:lvlText w:val="-"/>
      <w:lvlJc w:val="left"/>
    </w:lvl>
    <w:lvl w:ilvl="3" w:tplc="E85C9954">
      <w:numFmt w:val="decimal"/>
      <w:lvlText w:val=""/>
      <w:lvlJc w:val="left"/>
    </w:lvl>
    <w:lvl w:ilvl="4" w:tplc="CFD0FD30">
      <w:numFmt w:val="decimal"/>
      <w:lvlText w:val=""/>
      <w:lvlJc w:val="left"/>
    </w:lvl>
    <w:lvl w:ilvl="5" w:tplc="A4BC567A">
      <w:numFmt w:val="decimal"/>
      <w:lvlText w:val=""/>
      <w:lvlJc w:val="left"/>
    </w:lvl>
    <w:lvl w:ilvl="6" w:tplc="14AA20EC">
      <w:numFmt w:val="decimal"/>
      <w:lvlText w:val=""/>
      <w:lvlJc w:val="left"/>
    </w:lvl>
    <w:lvl w:ilvl="7" w:tplc="4F3ABD20">
      <w:numFmt w:val="decimal"/>
      <w:lvlText w:val=""/>
      <w:lvlJc w:val="left"/>
    </w:lvl>
    <w:lvl w:ilvl="8" w:tplc="00088326">
      <w:numFmt w:val="decimal"/>
      <w:lvlText w:val=""/>
      <w:lvlJc w:val="left"/>
    </w:lvl>
  </w:abstractNum>
  <w:abstractNum w:abstractNumId="66" w15:restartNumberingAfterBreak="0">
    <w:nsid w:val="7644A45C"/>
    <w:multiLevelType w:val="hybridMultilevel"/>
    <w:tmpl w:val="ADAC1610"/>
    <w:lvl w:ilvl="0" w:tplc="C4023586">
      <w:start w:val="1"/>
      <w:numFmt w:val="bullet"/>
      <w:lvlText w:val="•"/>
      <w:lvlJc w:val="left"/>
    </w:lvl>
    <w:lvl w:ilvl="1" w:tplc="CCFC6694">
      <w:numFmt w:val="decimal"/>
      <w:lvlText w:val=""/>
      <w:lvlJc w:val="left"/>
    </w:lvl>
    <w:lvl w:ilvl="2" w:tplc="C8F61700">
      <w:numFmt w:val="decimal"/>
      <w:lvlText w:val=""/>
      <w:lvlJc w:val="left"/>
    </w:lvl>
    <w:lvl w:ilvl="3" w:tplc="B066BD9A">
      <w:numFmt w:val="decimal"/>
      <w:lvlText w:val=""/>
      <w:lvlJc w:val="left"/>
    </w:lvl>
    <w:lvl w:ilvl="4" w:tplc="66F41AAA">
      <w:numFmt w:val="decimal"/>
      <w:lvlText w:val=""/>
      <w:lvlJc w:val="left"/>
    </w:lvl>
    <w:lvl w:ilvl="5" w:tplc="68B2E33E">
      <w:numFmt w:val="decimal"/>
      <w:lvlText w:val=""/>
      <w:lvlJc w:val="left"/>
    </w:lvl>
    <w:lvl w:ilvl="6" w:tplc="56F8BACC">
      <w:numFmt w:val="decimal"/>
      <w:lvlText w:val=""/>
      <w:lvlJc w:val="left"/>
    </w:lvl>
    <w:lvl w:ilvl="7" w:tplc="B42EEF94">
      <w:numFmt w:val="decimal"/>
      <w:lvlText w:val=""/>
      <w:lvlJc w:val="left"/>
    </w:lvl>
    <w:lvl w:ilvl="8" w:tplc="C7C8B9EE">
      <w:numFmt w:val="decimal"/>
      <w:lvlText w:val=""/>
      <w:lvlJc w:val="left"/>
    </w:lvl>
  </w:abstractNum>
  <w:abstractNum w:abstractNumId="67" w15:restartNumberingAfterBreak="0">
    <w:nsid w:val="79A1DEAA"/>
    <w:multiLevelType w:val="hybridMultilevel"/>
    <w:tmpl w:val="E7625A28"/>
    <w:lvl w:ilvl="0" w:tplc="3B6291B0">
      <w:start w:val="1"/>
      <w:numFmt w:val="decimal"/>
      <w:lvlText w:val="4.%1"/>
      <w:lvlJc w:val="left"/>
    </w:lvl>
    <w:lvl w:ilvl="1" w:tplc="ADF41000">
      <w:numFmt w:val="decimal"/>
      <w:lvlText w:val=""/>
      <w:lvlJc w:val="left"/>
    </w:lvl>
    <w:lvl w:ilvl="2" w:tplc="2050EBD2">
      <w:numFmt w:val="decimal"/>
      <w:lvlText w:val=""/>
      <w:lvlJc w:val="left"/>
    </w:lvl>
    <w:lvl w:ilvl="3" w:tplc="87A8E0E8">
      <w:numFmt w:val="decimal"/>
      <w:lvlText w:val=""/>
      <w:lvlJc w:val="left"/>
    </w:lvl>
    <w:lvl w:ilvl="4" w:tplc="B6C8BB00">
      <w:numFmt w:val="decimal"/>
      <w:lvlText w:val=""/>
      <w:lvlJc w:val="left"/>
    </w:lvl>
    <w:lvl w:ilvl="5" w:tplc="6B0E5606">
      <w:numFmt w:val="decimal"/>
      <w:lvlText w:val=""/>
      <w:lvlJc w:val="left"/>
    </w:lvl>
    <w:lvl w:ilvl="6" w:tplc="961659A6">
      <w:numFmt w:val="decimal"/>
      <w:lvlText w:val=""/>
      <w:lvlJc w:val="left"/>
    </w:lvl>
    <w:lvl w:ilvl="7" w:tplc="9028E0D2">
      <w:numFmt w:val="decimal"/>
      <w:lvlText w:val=""/>
      <w:lvlJc w:val="left"/>
    </w:lvl>
    <w:lvl w:ilvl="8" w:tplc="87C07156">
      <w:numFmt w:val="decimal"/>
      <w:lvlText w:val=""/>
      <w:lvlJc w:val="left"/>
    </w:lvl>
  </w:abstractNum>
  <w:num w:numId="1" w16cid:durableId="1452699036">
    <w:abstractNumId w:val="32"/>
  </w:num>
  <w:num w:numId="2" w16cid:durableId="228879432">
    <w:abstractNumId w:val="18"/>
  </w:num>
  <w:num w:numId="3" w16cid:durableId="1976713138">
    <w:abstractNumId w:val="44"/>
  </w:num>
  <w:num w:numId="4" w16cid:durableId="888690980">
    <w:abstractNumId w:val="43"/>
  </w:num>
  <w:num w:numId="5" w16cid:durableId="887037316">
    <w:abstractNumId w:val="5"/>
  </w:num>
  <w:num w:numId="6" w16cid:durableId="1296449074">
    <w:abstractNumId w:val="26"/>
  </w:num>
  <w:num w:numId="7" w16cid:durableId="303464325">
    <w:abstractNumId w:val="61"/>
  </w:num>
  <w:num w:numId="8" w16cid:durableId="291907066">
    <w:abstractNumId w:val="63"/>
  </w:num>
  <w:num w:numId="9" w16cid:durableId="901983200">
    <w:abstractNumId w:val="15"/>
  </w:num>
  <w:num w:numId="10" w16cid:durableId="1391420455">
    <w:abstractNumId w:val="37"/>
  </w:num>
  <w:num w:numId="11" w16cid:durableId="849950362">
    <w:abstractNumId w:val="60"/>
  </w:num>
  <w:num w:numId="12" w16cid:durableId="1664119635">
    <w:abstractNumId w:val="25"/>
  </w:num>
  <w:num w:numId="13" w16cid:durableId="1767656423">
    <w:abstractNumId w:val="66"/>
  </w:num>
  <w:num w:numId="14" w16cid:durableId="1282762864">
    <w:abstractNumId w:val="19"/>
  </w:num>
  <w:num w:numId="15" w16cid:durableId="495920640">
    <w:abstractNumId w:val="54"/>
  </w:num>
  <w:num w:numId="16" w16cid:durableId="1934509525">
    <w:abstractNumId w:val="41"/>
  </w:num>
  <w:num w:numId="17" w16cid:durableId="1499419613">
    <w:abstractNumId w:val="64"/>
  </w:num>
  <w:num w:numId="18" w16cid:durableId="625963138">
    <w:abstractNumId w:val="30"/>
  </w:num>
  <w:num w:numId="19" w16cid:durableId="895429226">
    <w:abstractNumId w:val="7"/>
  </w:num>
  <w:num w:numId="20" w16cid:durableId="241723635">
    <w:abstractNumId w:val="67"/>
  </w:num>
  <w:num w:numId="21" w16cid:durableId="429738230">
    <w:abstractNumId w:val="65"/>
  </w:num>
  <w:num w:numId="22" w16cid:durableId="743797409">
    <w:abstractNumId w:val="3"/>
  </w:num>
  <w:num w:numId="23" w16cid:durableId="990328260">
    <w:abstractNumId w:val="62"/>
  </w:num>
  <w:num w:numId="24" w16cid:durableId="2034988903">
    <w:abstractNumId w:val="24"/>
  </w:num>
  <w:num w:numId="25" w16cid:durableId="2120442231">
    <w:abstractNumId w:val="58"/>
  </w:num>
  <w:num w:numId="26" w16cid:durableId="301539504">
    <w:abstractNumId w:val="31"/>
  </w:num>
  <w:num w:numId="27" w16cid:durableId="585845920">
    <w:abstractNumId w:val="12"/>
  </w:num>
  <w:num w:numId="28" w16cid:durableId="1172986993">
    <w:abstractNumId w:val="22"/>
  </w:num>
  <w:num w:numId="29" w16cid:durableId="325019192">
    <w:abstractNumId w:val="36"/>
  </w:num>
  <w:num w:numId="30" w16cid:durableId="270282555">
    <w:abstractNumId w:val="1"/>
  </w:num>
  <w:num w:numId="31" w16cid:durableId="1882669666">
    <w:abstractNumId w:val="51"/>
  </w:num>
  <w:num w:numId="32" w16cid:durableId="529032743">
    <w:abstractNumId w:val="17"/>
  </w:num>
  <w:num w:numId="33" w16cid:durableId="1466191826">
    <w:abstractNumId w:val="40"/>
  </w:num>
  <w:num w:numId="34" w16cid:durableId="2128233134">
    <w:abstractNumId w:val="23"/>
  </w:num>
  <w:num w:numId="35" w16cid:durableId="413556532">
    <w:abstractNumId w:val="14"/>
  </w:num>
  <w:num w:numId="36" w16cid:durableId="1713073400">
    <w:abstractNumId w:val="46"/>
  </w:num>
  <w:num w:numId="37" w16cid:durableId="750128674">
    <w:abstractNumId w:val="8"/>
  </w:num>
  <w:num w:numId="38" w16cid:durableId="1582720033">
    <w:abstractNumId w:val="47"/>
  </w:num>
  <w:num w:numId="39" w16cid:durableId="1492867094">
    <w:abstractNumId w:val="6"/>
  </w:num>
  <w:num w:numId="40" w16cid:durableId="401607419">
    <w:abstractNumId w:val="50"/>
  </w:num>
  <w:num w:numId="41" w16cid:durableId="586961870">
    <w:abstractNumId w:val="2"/>
  </w:num>
  <w:num w:numId="42" w16cid:durableId="848718673">
    <w:abstractNumId w:val="45"/>
  </w:num>
  <w:num w:numId="43" w16cid:durableId="1774863263">
    <w:abstractNumId w:val="10"/>
  </w:num>
  <w:num w:numId="44" w16cid:durableId="172112159">
    <w:abstractNumId w:val="56"/>
  </w:num>
  <w:num w:numId="45" w16cid:durableId="2084526267">
    <w:abstractNumId w:val="16"/>
  </w:num>
  <w:num w:numId="46" w16cid:durableId="1429235745">
    <w:abstractNumId w:val="33"/>
  </w:num>
  <w:num w:numId="47" w16cid:durableId="1973554230">
    <w:abstractNumId w:val="38"/>
  </w:num>
  <w:num w:numId="48" w16cid:durableId="1645235239">
    <w:abstractNumId w:val="4"/>
  </w:num>
  <w:num w:numId="49" w16cid:durableId="2145348896">
    <w:abstractNumId w:val="21"/>
  </w:num>
  <w:num w:numId="50" w16cid:durableId="341246405">
    <w:abstractNumId w:val="35"/>
  </w:num>
  <w:num w:numId="51" w16cid:durableId="1081870748">
    <w:abstractNumId w:val="49"/>
  </w:num>
  <w:num w:numId="52" w16cid:durableId="660501984">
    <w:abstractNumId w:val="53"/>
  </w:num>
  <w:num w:numId="53" w16cid:durableId="1135562354">
    <w:abstractNumId w:val="29"/>
  </w:num>
  <w:num w:numId="54" w16cid:durableId="1164903380">
    <w:abstractNumId w:val="27"/>
  </w:num>
  <w:num w:numId="55" w16cid:durableId="351690669">
    <w:abstractNumId w:val="57"/>
  </w:num>
  <w:num w:numId="56" w16cid:durableId="512183586">
    <w:abstractNumId w:val="34"/>
  </w:num>
  <w:num w:numId="57" w16cid:durableId="1935744037">
    <w:abstractNumId w:val="20"/>
  </w:num>
  <w:num w:numId="58" w16cid:durableId="271011354">
    <w:abstractNumId w:val="48"/>
  </w:num>
  <w:num w:numId="59" w16cid:durableId="470756961">
    <w:abstractNumId w:val="42"/>
  </w:num>
  <w:num w:numId="60" w16cid:durableId="190336432">
    <w:abstractNumId w:val="39"/>
  </w:num>
  <w:num w:numId="61" w16cid:durableId="969895796">
    <w:abstractNumId w:val="13"/>
  </w:num>
  <w:num w:numId="62" w16cid:durableId="1317490107">
    <w:abstractNumId w:val="59"/>
  </w:num>
  <w:num w:numId="63" w16cid:durableId="693654753">
    <w:abstractNumId w:val="52"/>
  </w:num>
  <w:num w:numId="64" w16cid:durableId="693313604">
    <w:abstractNumId w:val="0"/>
  </w:num>
  <w:num w:numId="65" w16cid:durableId="841357915">
    <w:abstractNumId w:val="9"/>
  </w:num>
  <w:num w:numId="66" w16cid:durableId="1328748675">
    <w:abstractNumId w:val="28"/>
  </w:num>
  <w:num w:numId="67" w16cid:durableId="849488796">
    <w:abstractNumId w:val="11"/>
  </w:num>
  <w:num w:numId="68" w16cid:durableId="1956910945">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87"/>
    <w:rsid w:val="00001287"/>
    <w:rsid w:val="00012845"/>
    <w:rsid w:val="000279B6"/>
    <w:rsid w:val="00030880"/>
    <w:rsid w:val="00062DCA"/>
    <w:rsid w:val="000633E6"/>
    <w:rsid w:val="00063BB9"/>
    <w:rsid w:val="00072F17"/>
    <w:rsid w:val="000824D4"/>
    <w:rsid w:val="00093709"/>
    <w:rsid w:val="00094880"/>
    <w:rsid w:val="0009764A"/>
    <w:rsid w:val="000A7EA8"/>
    <w:rsid w:val="000C27BB"/>
    <w:rsid w:val="000D10C5"/>
    <w:rsid w:val="000E1EAE"/>
    <w:rsid w:val="000E29A3"/>
    <w:rsid w:val="000E678C"/>
    <w:rsid w:val="000F5E85"/>
    <w:rsid w:val="001036DF"/>
    <w:rsid w:val="00117B0E"/>
    <w:rsid w:val="00122177"/>
    <w:rsid w:val="00145FB5"/>
    <w:rsid w:val="001559C0"/>
    <w:rsid w:val="0017350A"/>
    <w:rsid w:val="00184911"/>
    <w:rsid w:val="001946EA"/>
    <w:rsid w:val="001F2463"/>
    <w:rsid w:val="00203B11"/>
    <w:rsid w:val="00234D30"/>
    <w:rsid w:val="00250E55"/>
    <w:rsid w:val="00265188"/>
    <w:rsid w:val="002663FF"/>
    <w:rsid w:val="002671A5"/>
    <w:rsid w:val="002873EE"/>
    <w:rsid w:val="002936E1"/>
    <w:rsid w:val="002A6ACE"/>
    <w:rsid w:val="002C10D6"/>
    <w:rsid w:val="002E0DFA"/>
    <w:rsid w:val="002E29EF"/>
    <w:rsid w:val="002E682F"/>
    <w:rsid w:val="00301C40"/>
    <w:rsid w:val="003020F4"/>
    <w:rsid w:val="00303C7C"/>
    <w:rsid w:val="00304D99"/>
    <w:rsid w:val="00305818"/>
    <w:rsid w:val="00315FD6"/>
    <w:rsid w:val="00316DFD"/>
    <w:rsid w:val="00324206"/>
    <w:rsid w:val="00325D09"/>
    <w:rsid w:val="0033206D"/>
    <w:rsid w:val="0034493B"/>
    <w:rsid w:val="00346F34"/>
    <w:rsid w:val="0034751B"/>
    <w:rsid w:val="003478E3"/>
    <w:rsid w:val="00354974"/>
    <w:rsid w:val="0035787A"/>
    <w:rsid w:val="00360C6E"/>
    <w:rsid w:val="00363C52"/>
    <w:rsid w:val="00366B03"/>
    <w:rsid w:val="00375BEB"/>
    <w:rsid w:val="003776D3"/>
    <w:rsid w:val="00383C1B"/>
    <w:rsid w:val="003B1DF4"/>
    <w:rsid w:val="003B2E98"/>
    <w:rsid w:val="003B39EA"/>
    <w:rsid w:val="003C0836"/>
    <w:rsid w:val="003C73F8"/>
    <w:rsid w:val="003D1D26"/>
    <w:rsid w:val="003D246E"/>
    <w:rsid w:val="003D28A2"/>
    <w:rsid w:val="003E5422"/>
    <w:rsid w:val="003E7531"/>
    <w:rsid w:val="003F53C5"/>
    <w:rsid w:val="003F6A21"/>
    <w:rsid w:val="004209AF"/>
    <w:rsid w:val="00421012"/>
    <w:rsid w:val="00430CBE"/>
    <w:rsid w:val="00443CD2"/>
    <w:rsid w:val="00445478"/>
    <w:rsid w:val="00447D20"/>
    <w:rsid w:val="0047294C"/>
    <w:rsid w:val="004A5A1A"/>
    <w:rsid w:val="004A7A8B"/>
    <w:rsid w:val="004B143D"/>
    <w:rsid w:val="004B7E54"/>
    <w:rsid w:val="004C1D30"/>
    <w:rsid w:val="004C30D8"/>
    <w:rsid w:val="004E26E9"/>
    <w:rsid w:val="004E402B"/>
    <w:rsid w:val="004F7C07"/>
    <w:rsid w:val="00522134"/>
    <w:rsid w:val="00524090"/>
    <w:rsid w:val="00534009"/>
    <w:rsid w:val="00534FA4"/>
    <w:rsid w:val="005401A9"/>
    <w:rsid w:val="005479E1"/>
    <w:rsid w:val="005517A4"/>
    <w:rsid w:val="00563133"/>
    <w:rsid w:val="0056429E"/>
    <w:rsid w:val="00564538"/>
    <w:rsid w:val="00570E39"/>
    <w:rsid w:val="005977DF"/>
    <w:rsid w:val="0059795F"/>
    <w:rsid w:val="005A0BF3"/>
    <w:rsid w:val="005D1A2C"/>
    <w:rsid w:val="005F46F3"/>
    <w:rsid w:val="005F4AE0"/>
    <w:rsid w:val="005F6647"/>
    <w:rsid w:val="005F7B5B"/>
    <w:rsid w:val="00604382"/>
    <w:rsid w:val="00615A54"/>
    <w:rsid w:val="00623D6A"/>
    <w:rsid w:val="006278DA"/>
    <w:rsid w:val="0063554F"/>
    <w:rsid w:val="00637CA8"/>
    <w:rsid w:val="006530D5"/>
    <w:rsid w:val="00656049"/>
    <w:rsid w:val="00663DCF"/>
    <w:rsid w:val="00685F84"/>
    <w:rsid w:val="006C5CA0"/>
    <w:rsid w:val="006D12A3"/>
    <w:rsid w:val="006D1F2F"/>
    <w:rsid w:val="006E6919"/>
    <w:rsid w:val="006E6E0E"/>
    <w:rsid w:val="007077C2"/>
    <w:rsid w:val="007134C5"/>
    <w:rsid w:val="00726253"/>
    <w:rsid w:val="00731D5B"/>
    <w:rsid w:val="00732DEE"/>
    <w:rsid w:val="007537D0"/>
    <w:rsid w:val="007704F4"/>
    <w:rsid w:val="00792A34"/>
    <w:rsid w:val="00793349"/>
    <w:rsid w:val="00797E29"/>
    <w:rsid w:val="007A21BD"/>
    <w:rsid w:val="007B229F"/>
    <w:rsid w:val="007B64EA"/>
    <w:rsid w:val="007C69B9"/>
    <w:rsid w:val="007C77F4"/>
    <w:rsid w:val="007D45DD"/>
    <w:rsid w:val="007D5F6C"/>
    <w:rsid w:val="007E2C60"/>
    <w:rsid w:val="007E4179"/>
    <w:rsid w:val="007F3822"/>
    <w:rsid w:val="008043C6"/>
    <w:rsid w:val="00826065"/>
    <w:rsid w:val="0082673E"/>
    <w:rsid w:val="00851678"/>
    <w:rsid w:val="00861963"/>
    <w:rsid w:val="00862BEA"/>
    <w:rsid w:val="00872522"/>
    <w:rsid w:val="008762EA"/>
    <w:rsid w:val="00884E40"/>
    <w:rsid w:val="00894EB6"/>
    <w:rsid w:val="008A3C8D"/>
    <w:rsid w:val="008A5892"/>
    <w:rsid w:val="008B0BD9"/>
    <w:rsid w:val="008C178C"/>
    <w:rsid w:val="008C1B39"/>
    <w:rsid w:val="008C38C3"/>
    <w:rsid w:val="008D6F80"/>
    <w:rsid w:val="008F0B37"/>
    <w:rsid w:val="008F1707"/>
    <w:rsid w:val="008F6F44"/>
    <w:rsid w:val="008F7028"/>
    <w:rsid w:val="00901E3E"/>
    <w:rsid w:val="00903037"/>
    <w:rsid w:val="009235CE"/>
    <w:rsid w:val="00951A00"/>
    <w:rsid w:val="0095590C"/>
    <w:rsid w:val="00961EB8"/>
    <w:rsid w:val="0096516D"/>
    <w:rsid w:val="00967B11"/>
    <w:rsid w:val="00971052"/>
    <w:rsid w:val="00990B34"/>
    <w:rsid w:val="00994A26"/>
    <w:rsid w:val="009A70C3"/>
    <w:rsid w:val="009B0D3D"/>
    <w:rsid w:val="009C0DAA"/>
    <w:rsid w:val="009F703F"/>
    <w:rsid w:val="00A16207"/>
    <w:rsid w:val="00A16B40"/>
    <w:rsid w:val="00A324E1"/>
    <w:rsid w:val="00A535DA"/>
    <w:rsid w:val="00A74E22"/>
    <w:rsid w:val="00A76D7E"/>
    <w:rsid w:val="00AA053F"/>
    <w:rsid w:val="00AA7DE7"/>
    <w:rsid w:val="00AB5579"/>
    <w:rsid w:val="00AB629C"/>
    <w:rsid w:val="00AB78F8"/>
    <w:rsid w:val="00AC1744"/>
    <w:rsid w:val="00AC40FB"/>
    <w:rsid w:val="00AD0915"/>
    <w:rsid w:val="00AD1736"/>
    <w:rsid w:val="00AF68DF"/>
    <w:rsid w:val="00B24506"/>
    <w:rsid w:val="00B25346"/>
    <w:rsid w:val="00B37F0F"/>
    <w:rsid w:val="00B44903"/>
    <w:rsid w:val="00B53262"/>
    <w:rsid w:val="00B55716"/>
    <w:rsid w:val="00B7011D"/>
    <w:rsid w:val="00B7074B"/>
    <w:rsid w:val="00B70AD1"/>
    <w:rsid w:val="00B914B6"/>
    <w:rsid w:val="00B93D07"/>
    <w:rsid w:val="00B95F0B"/>
    <w:rsid w:val="00BA0617"/>
    <w:rsid w:val="00BA31E4"/>
    <w:rsid w:val="00BA413E"/>
    <w:rsid w:val="00BB2FE0"/>
    <w:rsid w:val="00BB608C"/>
    <w:rsid w:val="00BC6F09"/>
    <w:rsid w:val="00BD356B"/>
    <w:rsid w:val="00BD5C1A"/>
    <w:rsid w:val="00BD6A8A"/>
    <w:rsid w:val="00BE006D"/>
    <w:rsid w:val="00BF3066"/>
    <w:rsid w:val="00BF718C"/>
    <w:rsid w:val="00C0212C"/>
    <w:rsid w:val="00C068F2"/>
    <w:rsid w:val="00C12C0D"/>
    <w:rsid w:val="00C14969"/>
    <w:rsid w:val="00C159A8"/>
    <w:rsid w:val="00C2739B"/>
    <w:rsid w:val="00C31F5E"/>
    <w:rsid w:val="00C32376"/>
    <w:rsid w:val="00C37D7B"/>
    <w:rsid w:val="00C43FA5"/>
    <w:rsid w:val="00C50BE4"/>
    <w:rsid w:val="00C53072"/>
    <w:rsid w:val="00C555FD"/>
    <w:rsid w:val="00C630C1"/>
    <w:rsid w:val="00C6692A"/>
    <w:rsid w:val="00C71E0E"/>
    <w:rsid w:val="00C8759D"/>
    <w:rsid w:val="00C96FD0"/>
    <w:rsid w:val="00CB1585"/>
    <w:rsid w:val="00CB5D46"/>
    <w:rsid w:val="00CB6ED5"/>
    <w:rsid w:val="00CC10C1"/>
    <w:rsid w:val="00CE5C63"/>
    <w:rsid w:val="00CE76A3"/>
    <w:rsid w:val="00D1579B"/>
    <w:rsid w:val="00D21AC1"/>
    <w:rsid w:val="00D244F9"/>
    <w:rsid w:val="00D30934"/>
    <w:rsid w:val="00D32FFD"/>
    <w:rsid w:val="00D377BD"/>
    <w:rsid w:val="00D42AB4"/>
    <w:rsid w:val="00D60404"/>
    <w:rsid w:val="00D65106"/>
    <w:rsid w:val="00D6596F"/>
    <w:rsid w:val="00D80951"/>
    <w:rsid w:val="00D818FE"/>
    <w:rsid w:val="00DA3C1A"/>
    <w:rsid w:val="00DC5186"/>
    <w:rsid w:val="00DC5B3C"/>
    <w:rsid w:val="00DD7618"/>
    <w:rsid w:val="00DD7F4D"/>
    <w:rsid w:val="00DE1BC7"/>
    <w:rsid w:val="00DE3539"/>
    <w:rsid w:val="00DE678E"/>
    <w:rsid w:val="00DE77D1"/>
    <w:rsid w:val="00E03A3E"/>
    <w:rsid w:val="00E12FBE"/>
    <w:rsid w:val="00E131F1"/>
    <w:rsid w:val="00E21374"/>
    <w:rsid w:val="00E25B75"/>
    <w:rsid w:val="00E32622"/>
    <w:rsid w:val="00E476C4"/>
    <w:rsid w:val="00E53E57"/>
    <w:rsid w:val="00E74D0E"/>
    <w:rsid w:val="00E91243"/>
    <w:rsid w:val="00E92EAD"/>
    <w:rsid w:val="00E940BD"/>
    <w:rsid w:val="00EB1871"/>
    <w:rsid w:val="00EB2B8D"/>
    <w:rsid w:val="00EC4B1A"/>
    <w:rsid w:val="00ED3492"/>
    <w:rsid w:val="00ED4A2B"/>
    <w:rsid w:val="00EF5E5E"/>
    <w:rsid w:val="00F30849"/>
    <w:rsid w:val="00F31EB7"/>
    <w:rsid w:val="00F71EB3"/>
    <w:rsid w:val="00F80E50"/>
    <w:rsid w:val="00F8160B"/>
    <w:rsid w:val="00F87AB5"/>
    <w:rsid w:val="00FA10AF"/>
    <w:rsid w:val="00FE19C0"/>
    <w:rsid w:val="00FE3B72"/>
    <w:rsid w:val="00FE4CE5"/>
    <w:rsid w:val="00FF153F"/>
    <w:rsid w:val="00FF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C8541"/>
  <w15:docId w15:val="{8B99EDB7-E847-4B4C-9954-26D07301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C50BE4"/>
    <w:pPr>
      <w:spacing w:after="120"/>
      <w:jc w:val="both"/>
      <w:outlineLvl w:val="0"/>
    </w:pPr>
    <w:rPr>
      <w:rFonts w:ascii="Calibri" w:eastAsia="Times New Roman" w:hAnsi="Calibri" w:cs="LMTIRE+TimesNewRomanPS-BoldMT"/>
      <w:b/>
      <w:bCs/>
      <w:color w:val="0000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759D"/>
    <w:pPr>
      <w:ind w:left="708"/>
    </w:pPr>
    <w:rPr>
      <w:rFonts w:eastAsia="Times New Roman"/>
      <w:sz w:val="24"/>
      <w:szCs w:val="24"/>
      <w:lang w:val="fr-FR"/>
    </w:rPr>
  </w:style>
  <w:style w:type="paragraph" w:styleId="Textedebulles">
    <w:name w:val="Balloon Text"/>
    <w:basedOn w:val="Normal"/>
    <w:link w:val="TextedebullesCar"/>
    <w:uiPriority w:val="99"/>
    <w:semiHidden/>
    <w:unhideWhenUsed/>
    <w:rsid w:val="005F4AE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F4AE0"/>
    <w:rPr>
      <w:rFonts w:ascii="Lucida Grande" w:hAnsi="Lucida Grande" w:cs="Lucida Grande"/>
      <w:sz w:val="18"/>
      <w:szCs w:val="18"/>
    </w:rPr>
  </w:style>
  <w:style w:type="character" w:customStyle="1" w:styleId="Titre1Car">
    <w:name w:val="Titre 1 Car"/>
    <w:basedOn w:val="Policepardfaut"/>
    <w:link w:val="Titre1"/>
    <w:rsid w:val="00C50BE4"/>
    <w:rPr>
      <w:rFonts w:ascii="Calibri" w:eastAsia="Times New Roman" w:hAnsi="Calibri" w:cs="LMTIRE+TimesNewRomanPS-BoldMT"/>
      <w:b/>
      <w:bCs/>
      <w:color w:val="000000"/>
      <w:lang w:val="fr-FR"/>
    </w:rPr>
  </w:style>
  <w:style w:type="paragraph" w:customStyle="1" w:styleId="Default">
    <w:name w:val="Default"/>
    <w:rsid w:val="00366B03"/>
    <w:pPr>
      <w:widowControl w:val="0"/>
      <w:autoSpaceDE w:val="0"/>
      <w:autoSpaceDN w:val="0"/>
      <w:adjustRightInd w:val="0"/>
    </w:pPr>
    <w:rPr>
      <w:rFonts w:ascii="Calisto MT" w:eastAsia="Times New Roman" w:hAnsi="Calisto MT" w:cs="Calisto MT"/>
      <w:color w:val="000000"/>
      <w:sz w:val="24"/>
      <w:szCs w:val="24"/>
      <w:lang w:val="fr-FR" w:bidi="fr-FR"/>
    </w:rPr>
  </w:style>
  <w:style w:type="paragraph" w:customStyle="1" w:styleId="CM23">
    <w:name w:val="CM23"/>
    <w:basedOn w:val="Default"/>
    <w:next w:val="Default"/>
    <w:rsid w:val="00366B03"/>
    <w:rPr>
      <w:rFonts w:cs="Times New Roman"/>
      <w:color w:val="auto"/>
    </w:rPr>
  </w:style>
  <w:style w:type="paragraph" w:customStyle="1" w:styleId="CM25">
    <w:name w:val="CM25"/>
    <w:basedOn w:val="Default"/>
    <w:next w:val="Default"/>
    <w:rsid w:val="00366B03"/>
    <w:rPr>
      <w:rFonts w:cs="Times New Roman"/>
      <w:color w:val="auto"/>
    </w:rPr>
  </w:style>
  <w:style w:type="paragraph" w:styleId="En-tte">
    <w:name w:val="header"/>
    <w:basedOn w:val="Normal"/>
    <w:link w:val="En-tteCar"/>
    <w:uiPriority w:val="99"/>
    <w:unhideWhenUsed/>
    <w:rsid w:val="00D80951"/>
    <w:pPr>
      <w:tabs>
        <w:tab w:val="center" w:pos="4536"/>
        <w:tab w:val="right" w:pos="9072"/>
      </w:tabs>
    </w:pPr>
  </w:style>
  <w:style w:type="character" w:customStyle="1" w:styleId="En-tteCar">
    <w:name w:val="En-tête Car"/>
    <w:basedOn w:val="Policepardfaut"/>
    <w:link w:val="En-tte"/>
    <w:uiPriority w:val="99"/>
    <w:rsid w:val="00D80951"/>
  </w:style>
  <w:style w:type="paragraph" w:styleId="Pieddepage">
    <w:name w:val="footer"/>
    <w:basedOn w:val="Normal"/>
    <w:link w:val="PieddepageCar"/>
    <w:unhideWhenUsed/>
    <w:rsid w:val="00D80951"/>
    <w:pPr>
      <w:tabs>
        <w:tab w:val="center" w:pos="4536"/>
        <w:tab w:val="right" w:pos="9072"/>
      </w:tabs>
    </w:pPr>
  </w:style>
  <w:style w:type="character" w:customStyle="1" w:styleId="PieddepageCar">
    <w:name w:val="Pied de page Car"/>
    <w:basedOn w:val="Policepardfaut"/>
    <w:link w:val="Pieddepage"/>
    <w:uiPriority w:val="99"/>
    <w:rsid w:val="00D80951"/>
  </w:style>
  <w:style w:type="character" w:styleId="Numrodepage">
    <w:name w:val="page number"/>
    <w:basedOn w:val="Policepardfaut"/>
    <w:rsid w:val="00D80951"/>
  </w:style>
  <w:style w:type="character" w:styleId="Marquedecommentaire">
    <w:name w:val="annotation reference"/>
    <w:semiHidden/>
    <w:rsid w:val="00BD5C1A"/>
    <w:rPr>
      <w:sz w:val="16"/>
      <w:szCs w:val="16"/>
    </w:rPr>
  </w:style>
  <w:style w:type="paragraph" w:styleId="Commentaire">
    <w:name w:val="annotation text"/>
    <w:basedOn w:val="Normal"/>
    <w:link w:val="CommentaireCar"/>
    <w:semiHidden/>
    <w:rsid w:val="00BD5C1A"/>
    <w:pPr>
      <w:spacing w:after="200"/>
    </w:pPr>
    <w:rPr>
      <w:rFonts w:ascii="Cambria" w:eastAsia="Cambria" w:hAnsi="Cambria" w:cs="Cambria"/>
      <w:sz w:val="20"/>
      <w:szCs w:val="20"/>
      <w:lang w:val="en-US" w:eastAsia="en-US"/>
    </w:rPr>
  </w:style>
  <w:style w:type="character" w:customStyle="1" w:styleId="CommentaireCar">
    <w:name w:val="Commentaire Car"/>
    <w:basedOn w:val="Policepardfaut"/>
    <w:link w:val="Commentaire"/>
    <w:semiHidden/>
    <w:rsid w:val="00BD5C1A"/>
    <w:rPr>
      <w:rFonts w:ascii="Cambria" w:eastAsia="Cambria" w:hAnsi="Cambria" w:cs="Cambria"/>
      <w:sz w:val="20"/>
      <w:szCs w:val="20"/>
      <w:lang w:val="en-US" w:eastAsia="en-US"/>
    </w:rPr>
  </w:style>
  <w:style w:type="paragraph" w:styleId="NormalWeb">
    <w:name w:val="Normal (Web)"/>
    <w:basedOn w:val="Normal"/>
    <w:uiPriority w:val="99"/>
    <w:unhideWhenUsed/>
    <w:rsid w:val="00383C1B"/>
    <w:pPr>
      <w:spacing w:before="100" w:beforeAutospacing="1" w:after="100" w:afterAutospacing="1"/>
    </w:pPr>
    <w:rPr>
      <w:rFonts w:eastAsia="Times New Roman"/>
      <w:sz w:val="24"/>
      <w:szCs w:val="24"/>
      <w:lang w:val="fr-FR"/>
    </w:rPr>
  </w:style>
  <w:style w:type="paragraph" w:customStyle="1" w:styleId="Paragraphestandard">
    <w:name w:val="[Paragraphe standard]"/>
    <w:basedOn w:val="Normal"/>
    <w:uiPriority w:val="99"/>
    <w:rsid w:val="00A76D7E"/>
    <w:pPr>
      <w:autoSpaceDE w:val="0"/>
      <w:autoSpaceDN w:val="0"/>
      <w:adjustRightInd w:val="0"/>
      <w:spacing w:line="288" w:lineRule="auto"/>
      <w:textAlignment w:val="center"/>
    </w:pPr>
    <w:rPr>
      <w:rFonts w:ascii="MinionPro-Regular" w:hAnsi="MinionPro-Regular" w:cs="MinionPro-Regula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17837">
      <w:bodyDiv w:val="1"/>
      <w:marLeft w:val="0"/>
      <w:marRight w:val="0"/>
      <w:marTop w:val="0"/>
      <w:marBottom w:val="0"/>
      <w:divBdr>
        <w:top w:val="none" w:sz="0" w:space="0" w:color="auto"/>
        <w:left w:val="none" w:sz="0" w:space="0" w:color="auto"/>
        <w:bottom w:val="none" w:sz="0" w:space="0" w:color="auto"/>
        <w:right w:val="none" w:sz="0" w:space="0" w:color="auto"/>
      </w:divBdr>
      <w:divsChild>
        <w:div w:id="903294473">
          <w:marLeft w:val="0"/>
          <w:marRight w:val="0"/>
          <w:marTop w:val="0"/>
          <w:marBottom w:val="0"/>
          <w:divBdr>
            <w:top w:val="none" w:sz="0" w:space="0" w:color="auto"/>
            <w:left w:val="none" w:sz="0" w:space="0" w:color="auto"/>
            <w:bottom w:val="none" w:sz="0" w:space="0" w:color="auto"/>
            <w:right w:val="none" w:sz="0" w:space="0" w:color="auto"/>
          </w:divBdr>
          <w:divsChild>
            <w:div w:id="738556144">
              <w:marLeft w:val="0"/>
              <w:marRight w:val="0"/>
              <w:marTop w:val="0"/>
              <w:marBottom w:val="0"/>
              <w:divBdr>
                <w:top w:val="none" w:sz="0" w:space="0" w:color="auto"/>
                <w:left w:val="none" w:sz="0" w:space="0" w:color="auto"/>
                <w:bottom w:val="none" w:sz="0" w:space="0" w:color="auto"/>
                <w:right w:val="none" w:sz="0" w:space="0" w:color="auto"/>
              </w:divBdr>
              <w:divsChild>
                <w:div w:id="19660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27659">
      <w:bodyDiv w:val="1"/>
      <w:marLeft w:val="0"/>
      <w:marRight w:val="0"/>
      <w:marTop w:val="0"/>
      <w:marBottom w:val="0"/>
      <w:divBdr>
        <w:top w:val="none" w:sz="0" w:space="0" w:color="auto"/>
        <w:left w:val="none" w:sz="0" w:space="0" w:color="auto"/>
        <w:bottom w:val="none" w:sz="0" w:space="0" w:color="auto"/>
        <w:right w:val="none" w:sz="0" w:space="0" w:color="auto"/>
      </w:divBdr>
      <w:divsChild>
        <w:div w:id="469523083">
          <w:marLeft w:val="0"/>
          <w:marRight w:val="0"/>
          <w:marTop w:val="0"/>
          <w:marBottom w:val="0"/>
          <w:divBdr>
            <w:top w:val="none" w:sz="0" w:space="0" w:color="auto"/>
            <w:left w:val="none" w:sz="0" w:space="0" w:color="auto"/>
            <w:bottom w:val="none" w:sz="0" w:space="0" w:color="auto"/>
            <w:right w:val="none" w:sz="0" w:space="0" w:color="auto"/>
          </w:divBdr>
          <w:divsChild>
            <w:div w:id="1380744922">
              <w:marLeft w:val="0"/>
              <w:marRight w:val="0"/>
              <w:marTop w:val="0"/>
              <w:marBottom w:val="0"/>
              <w:divBdr>
                <w:top w:val="none" w:sz="0" w:space="0" w:color="auto"/>
                <w:left w:val="none" w:sz="0" w:space="0" w:color="auto"/>
                <w:bottom w:val="none" w:sz="0" w:space="0" w:color="auto"/>
                <w:right w:val="none" w:sz="0" w:space="0" w:color="auto"/>
              </w:divBdr>
              <w:divsChild>
                <w:div w:id="20570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73467">
      <w:bodyDiv w:val="1"/>
      <w:marLeft w:val="0"/>
      <w:marRight w:val="0"/>
      <w:marTop w:val="0"/>
      <w:marBottom w:val="0"/>
      <w:divBdr>
        <w:top w:val="none" w:sz="0" w:space="0" w:color="auto"/>
        <w:left w:val="none" w:sz="0" w:space="0" w:color="auto"/>
        <w:bottom w:val="none" w:sz="0" w:space="0" w:color="auto"/>
        <w:right w:val="none" w:sz="0" w:space="0" w:color="auto"/>
      </w:divBdr>
      <w:divsChild>
        <w:div w:id="502017355">
          <w:marLeft w:val="0"/>
          <w:marRight w:val="0"/>
          <w:marTop w:val="0"/>
          <w:marBottom w:val="0"/>
          <w:divBdr>
            <w:top w:val="none" w:sz="0" w:space="0" w:color="auto"/>
            <w:left w:val="none" w:sz="0" w:space="0" w:color="auto"/>
            <w:bottom w:val="none" w:sz="0" w:space="0" w:color="auto"/>
            <w:right w:val="none" w:sz="0" w:space="0" w:color="auto"/>
          </w:divBdr>
          <w:divsChild>
            <w:div w:id="613287453">
              <w:marLeft w:val="0"/>
              <w:marRight w:val="0"/>
              <w:marTop w:val="0"/>
              <w:marBottom w:val="0"/>
              <w:divBdr>
                <w:top w:val="none" w:sz="0" w:space="0" w:color="auto"/>
                <w:left w:val="none" w:sz="0" w:space="0" w:color="auto"/>
                <w:bottom w:val="none" w:sz="0" w:space="0" w:color="auto"/>
                <w:right w:val="none" w:sz="0" w:space="0" w:color="auto"/>
              </w:divBdr>
              <w:divsChild>
                <w:div w:id="5551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24442">
      <w:bodyDiv w:val="1"/>
      <w:marLeft w:val="0"/>
      <w:marRight w:val="0"/>
      <w:marTop w:val="0"/>
      <w:marBottom w:val="0"/>
      <w:divBdr>
        <w:top w:val="none" w:sz="0" w:space="0" w:color="auto"/>
        <w:left w:val="none" w:sz="0" w:space="0" w:color="auto"/>
        <w:bottom w:val="none" w:sz="0" w:space="0" w:color="auto"/>
        <w:right w:val="none" w:sz="0" w:space="0" w:color="auto"/>
      </w:divBdr>
      <w:divsChild>
        <w:div w:id="835612778">
          <w:marLeft w:val="0"/>
          <w:marRight w:val="0"/>
          <w:marTop w:val="0"/>
          <w:marBottom w:val="0"/>
          <w:divBdr>
            <w:top w:val="none" w:sz="0" w:space="0" w:color="auto"/>
            <w:left w:val="none" w:sz="0" w:space="0" w:color="auto"/>
            <w:bottom w:val="none" w:sz="0" w:space="0" w:color="auto"/>
            <w:right w:val="none" w:sz="0" w:space="0" w:color="auto"/>
          </w:divBdr>
          <w:divsChild>
            <w:div w:id="1007562012">
              <w:marLeft w:val="0"/>
              <w:marRight w:val="0"/>
              <w:marTop w:val="0"/>
              <w:marBottom w:val="0"/>
              <w:divBdr>
                <w:top w:val="none" w:sz="0" w:space="0" w:color="auto"/>
                <w:left w:val="none" w:sz="0" w:space="0" w:color="auto"/>
                <w:bottom w:val="none" w:sz="0" w:space="0" w:color="auto"/>
                <w:right w:val="none" w:sz="0" w:space="0" w:color="auto"/>
              </w:divBdr>
              <w:divsChild>
                <w:div w:id="2782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88865-0247-264C-B610-53A65CEF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37</Pages>
  <Words>13272</Words>
  <Characters>72998</Characters>
  <Application>Microsoft Office Word</Application>
  <DocSecurity>0</DocSecurity>
  <Lines>608</Lines>
  <Paragraphs>172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Bettina Kiesel</cp:lastModifiedBy>
  <cp:revision>8</cp:revision>
  <cp:lastPrinted>2024-05-20T20:26:00Z</cp:lastPrinted>
  <dcterms:created xsi:type="dcterms:W3CDTF">2025-03-20T19:43:00Z</dcterms:created>
  <dcterms:modified xsi:type="dcterms:W3CDTF">2025-04-11T14:50:00Z</dcterms:modified>
</cp:coreProperties>
</file>